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A52" w:rsidRPr="003B39E0" w:rsidRDefault="006C4A52" w:rsidP="0002146C">
      <w:pPr>
        <w:spacing w:line="360" w:lineRule="auto"/>
        <w:rPr>
          <w:rFonts w:eastAsia="隶书" w:hint="eastAsia"/>
          <w:b/>
          <w:sz w:val="52"/>
        </w:rPr>
      </w:pPr>
    </w:p>
    <w:p w:rsidR="00247D74" w:rsidRPr="003B39E0" w:rsidRDefault="00247D74" w:rsidP="00247D74">
      <w:pPr>
        <w:spacing w:line="360" w:lineRule="auto"/>
        <w:jc w:val="center"/>
        <w:rPr>
          <w:rFonts w:eastAsia="隶书"/>
          <w:b/>
          <w:color w:val="FF0000"/>
          <w:sz w:val="52"/>
          <w:szCs w:val="52"/>
        </w:rPr>
      </w:pPr>
      <w:r w:rsidRPr="003B39E0">
        <w:rPr>
          <w:rFonts w:eastAsia="隶书" w:hint="eastAsia"/>
          <w:b/>
          <w:color w:val="FF0000"/>
          <w:sz w:val="52"/>
          <w:szCs w:val="52"/>
        </w:rPr>
        <w:t>大唐电信科技股份有限公司</w:t>
      </w:r>
    </w:p>
    <w:p w:rsidR="00247D74" w:rsidRPr="003B39E0" w:rsidRDefault="00247D74" w:rsidP="00247D74">
      <w:pPr>
        <w:spacing w:line="360" w:lineRule="auto"/>
        <w:jc w:val="center"/>
        <w:rPr>
          <w:rFonts w:eastAsia="隶书"/>
          <w:b/>
          <w:color w:val="FF0000"/>
          <w:sz w:val="52"/>
          <w:szCs w:val="52"/>
        </w:rPr>
      </w:pPr>
    </w:p>
    <w:p w:rsidR="00247D74" w:rsidRPr="003B39E0" w:rsidRDefault="00247D74" w:rsidP="00247D74">
      <w:pPr>
        <w:spacing w:line="360" w:lineRule="auto"/>
        <w:jc w:val="center"/>
        <w:rPr>
          <w:rFonts w:ascii="隶书" w:eastAsia="隶书"/>
          <w:b/>
          <w:color w:val="FF0000"/>
          <w:sz w:val="52"/>
          <w:szCs w:val="52"/>
        </w:rPr>
      </w:pPr>
      <w:r w:rsidRPr="003B39E0">
        <w:rPr>
          <w:rFonts w:ascii="隶书" w:eastAsia="隶书" w:hint="eastAsia"/>
          <w:b/>
          <w:color w:val="FF0000"/>
          <w:sz w:val="52"/>
          <w:szCs w:val="52"/>
        </w:rPr>
        <w:t>201</w:t>
      </w:r>
      <w:r w:rsidR="00D84625">
        <w:rPr>
          <w:rFonts w:ascii="隶书" w:eastAsia="隶书" w:hint="eastAsia"/>
          <w:b/>
          <w:color w:val="FF0000"/>
          <w:sz w:val="52"/>
          <w:szCs w:val="52"/>
        </w:rPr>
        <w:t>5</w:t>
      </w:r>
      <w:r w:rsidR="00BF1AEC">
        <w:rPr>
          <w:rFonts w:ascii="隶书" w:eastAsia="隶书" w:hint="eastAsia"/>
          <w:b/>
          <w:color w:val="FF0000"/>
          <w:sz w:val="52"/>
          <w:szCs w:val="52"/>
        </w:rPr>
        <w:t>年</w:t>
      </w:r>
      <w:r w:rsidR="00EF55CD">
        <w:rPr>
          <w:rFonts w:ascii="隶书" w:eastAsia="隶书" w:hint="eastAsia"/>
          <w:b/>
          <w:color w:val="FF0000"/>
          <w:sz w:val="52"/>
          <w:szCs w:val="52"/>
        </w:rPr>
        <w:t>年度</w:t>
      </w:r>
      <w:r w:rsidRPr="003B39E0">
        <w:rPr>
          <w:rFonts w:ascii="隶书" w:eastAsia="隶书" w:hint="eastAsia"/>
          <w:b/>
          <w:color w:val="FF0000"/>
          <w:sz w:val="52"/>
          <w:szCs w:val="52"/>
        </w:rPr>
        <w:t>股东大会</w:t>
      </w:r>
    </w:p>
    <w:p w:rsidR="00247D74" w:rsidRPr="003B39E0" w:rsidRDefault="00247D74" w:rsidP="00247D74">
      <w:pPr>
        <w:spacing w:line="360" w:lineRule="auto"/>
        <w:jc w:val="center"/>
        <w:rPr>
          <w:rFonts w:eastAsia="隶书"/>
          <w:b/>
          <w:color w:val="FF0000"/>
          <w:sz w:val="52"/>
          <w:szCs w:val="52"/>
        </w:rPr>
      </w:pPr>
    </w:p>
    <w:p w:rsidR="00247D74" w:rsidRPr="003B39E0" w:rsidRDefault="00247D74" w:rsidP="00247D74">
      <w:pPr>
        <w:spacing w:line="360" w:lineRule="auto"/>
        <w:ind w:rightChars="-162" w:right="-340"/>
        <w:jc w:val="center"/>
        <w:rPr>
          <w:rFonts w:eastAsia="隶书"/>
          <w:b/>
          <w:color w:val="FF0000"/>
          <w:sz w:val="52"/>
          <w:szCs w:val="52"/>
        </w:rPr>
      </w:pPr>
      <w:r w:rsidRPr="003B39E0">
        <w:rPr>
          <w:rFonts w:eastAsia="隶书" w:hint="eastAsia"/>
          <w:b/>
          <w:color w:val="FF0000"/>
          <w:sz w:val="52"/>
          <w:szCs w:val="52"/>
        </w:rPr>
        <w:t>会议资料</w:t>
      </w:r>
    </w:p>
    <w:p w:rsidR="00247D74" w:rsidRPr="003B39E0" w:rsidRDefault="00247D74" w:rsidP="00247D74">
      <w:pPr>
        <w:spacing w:line="360" w:lineRule="auto"/>
        <w:jc w:val="center"/>
        <w:rPr>
          <w:rFonts w:eastAsia="隶书"/>
          <w:b/>
          <w:sz w:val="48"/>
        </w:rPr>
      </w:pPr>
    </w:p>
    <w:p w:rsidR="00247D74" w:rsidRPr="003B39E0" w:rsidRDefault="00247D74" w:rsidP="0002146C">
      <w:pPr>
        <w:spacing w:line="360" w:lineRule="auto"/>
        <w:rPr>
          <w:rFonts w:eastAsia="楷体_GB2312"/>
          <w:sz w:val="44"/>
        </w:rPr>
      </w:pPr>
    </w:p>
    <w:p w:rsidR="00247D74" w:rsidRPr="003B39E0" w:rsidRDefault="00247D74" w:rsidP="00247D74">
      <w:pPr>
        <w:spacing w:line="360" w:lineRule="auto"/>
        <w:jc w:val="center"/>
        <w:rPr>
          <w:rFonts w:eastAsia="楷体_GB2312"/>
          <w:sz w:val="44"/>
        </w:rPr>
      </w:pPr>
      <w:r>
        <w:rPr>
          <w:noProof/>
          <w:sz w:val="52"/>
          <w:szCs w:val="52"/>
        </w:rPr>
        <w:drawing>
          <wp:inline distT="0" distB="0" distL="0" distR="0">
            <wp:extent cx="2686050" cy="1800225"/>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2686050" cy="1800225"/>
                    </a:xfrm>
                    <a:prstGeom prst="rect">
                      <a:avLst/>
                    </a:prstGeom>
                    <a:noFill/>
                    <a:ln w="9525">
                      <a:noFill/>
                      <a:miter lim="800000"/>
                      <a:headEnd/>
                      <a:tailEnd/>
                    </a:ln>
                  </pic:spPr>
                </pic:pic>
              </a:graphicData>
            </a:graphic>
          </wp:inline>
        </w:drawing>
      </w:r>
    </w:p>
    <w:p w:rsidR="00247D74" w:rsidRPr="003B39E0" w:rsidRDefault="00247D74" w:rsidP="00247D74">
      <w:pPr>
        <w:spacing w:line="360" w:lineRule="auto"/>
        <w:jc w:val="center"/>
        <w:rPr>
          <w:rFonts w:eastAsia="楷体_GB2312"/>
          <w:sz w:val="44"/>
        </w:rPr>
      </w:pPr>
    </w:p>
    <w:p w:rsidR="00247D74" w:rsidRPr="003B39E0" w:rsidRDefault="00247D74" w:rsidP="0002146C">
      <w:pPr>
        <w:spacing w:line="360" w:lineRule="auto"/>
        <w:rPr>
          <w:rFonts w:eastAsia="楷体_GB2312"/>
          <w:sz w:val="44"/>
        </w:rPr>
      </w:pPr>
    </w:p>
    <w:p w:rsidR="00247D74" w:rsidRPr="003B39E0" w:rsidRDefault="00247D74" w:rsidP="00B8575D">
      <w:pPr>
        <w:spacing w:line="360" w:lineRule="auto"/>
        <w:rPr>
          <w:rFonts w:eastAsia="楷体_GB2312"/>
          <w:sz w:val="44"/>
        </w:rPr>
      </w:pPr>
    </w:p>
    <w:p w:rsidR="00247D74" w:rsidRPr="003B39E0" w:rsidRDefault="00247D74" w:rsidP="00247D74">
      <w:pPr>
        <w:spacing w:line="360" w:lineRule="auto"/>
        <w:jc w:val="center"/>
        <w:rPr>
          <w:rFonts w:eastAsia="楷体_GB2312"/>
          <w:color w:val="FF0000"/>
          <w:sz w:val="36"/>
          <w:szCs w:val="36"/>
        </w:rPr>
      </w:pPr>
      <w:r w:rsidRPr="003B39E0">
        <w:rPr>
          <w:rFonts w:eastAsia="楷体_GB2312" w:hint="eastAsia"/>
          <w:color w:val="FF0000"/>
          <w:sz w:val="36"/>
          <w:szCs w:val="36"/>
        </w:rPr>
        <w:t>201</w:t>
      </w:r>
      <w:r w:rsidR="00D84625">
        <w:rPr>
          <w:rFonts w:eastAsia="楷体_GB2312" w:hint="eastAsia"/>
          <w:color w:val="FF0000"/>
          <w:sz w:val="36"/>
          <w:szCs w:val="36"/>
        </w:rPr>
        <w:t>6</w:t>
      </w:r>
      <w:r w:rsidRPr="003B39E0">
        <w:rPr>
          <w:rFonts w:eastAsia="楷体_GB2312" w:hint="eastAsia"/>
          <w:color w:val="FF0000"/>
          <w:sz w:val="36"/>
          <w:szCs w:val="36"/>
        </w:rPr>
        <w:t>年</w:t>
      </w:r>
      <w:r w:rsidR="00EF55CD">
        <w:rPr>
          <w:rFonts w:eastAsia="楷体_GB2312" w:hint="eastAsia"/>
          <w:color w:val="FF0000"/>
          <w:sz w:val="36"/>
          <w:szCs w:val="36"/>
        </w:rPr>
        <w:t>5</w:t>
      </w:r>
      <w:r w:rsidRPr="003B39E0">
        <w:rPr>
          <w:rFonts w:eastAsia="楷体_GB2312" w:hint="eastAsia"/>
          <w:color w:val="FF0000"/>
          <w:sz w:val="36"/>
          <w:szCs w:val="36"/>
        </w:rPr>
        <w:t>月</w:t>
      </w:r>
      <w:r w:rsidR="00D84625">
        <w:rPr>
          <w:rFonts w:eastAsia="楷体_GB2312" w:hint="eastAsia"/>
          <w:color w:val="FF0000"/>
          <w:sz w:val="36"/>
          <w:szCs w:val="36"/>
        </w:rPr>
        <w:t>13</w:t>
      </w:r>
      <w:r w:rsidRPr="003B39E0">
        <w:rPr>
          <w:rFonts w:eastAsia="楷体_GB2312" w:hint="eastAsia"/>
          <w:color w:val="FF0000"/>
          <w:sz w:val="36"/>
          <w:szCs w:val="36"/>
        </w:rPr>
        <w:t>日</w:t>
      </w:r>
    </w:p>
    <w:p w:rsidR="00247D74" w:rsidRDefault="00247D74" w:rsidP="00247D74">
      <w:pPr>
        <w:spacing w:line="360" w:lineRule="auto"/>
        <w:jc w:val="center"/>
        <w:rPr>
          <w:rFonts w:ascii="黑体" w:eastAsia="黑体"/>
          <w:bCs/>
          <w:sz w:val="32"/>
          <w:szCs w:val="36"/>
        </w:rPr>
      </w:pPr>
    </w:p>
    <w:p w:rsidR="003D419B" w:rsidRDefault="003D419B">
      <w:pPr>
        <w:widowControl/>
        <w:jc w:val="left"/>
        <w:rPr>
          <w:rFonts w:ascii="隶书" w:eastAsia="隶书"/>
          <w:b/>
          <w:bCs/>
          <w:kern w:val="0"/>
          <w:sz w:val="36"/>
          <w:szCs w:val="36"/>
        </w:rPr>
      </w:pPr>
      <w:r>
        <w:rPr>
          <w:rFonts w:ascii="隶书" w:eastAsia="隶书"/>
          <w:b/>
          <w:bCs/>
          <w:kern w:val="0"/>
          <w:sz w:val="36"/>
          <w:szCs w:val="36"/>
        </w:rPr>
        <w:br w:type="page"/>
      </w:r>
    </w:p>
    <w:p w:rsidR="00247D74" w:rsidRDefault="00247D74" w:rsidP="00247D74">
      <w:pPr>
        <w:autoSpaceDE w:val="0"/>
        <w:autoSpaceDN w:val="0"/>
        <w:adjustRightInd w:val="0"/>
        <w:jc w:val="center"/>
        <w:rPr>
          <w:rFonts w:ascii="隶书" w:eastAsia="隶书"/>
          <w:b/>
          <w:bCs/>
          <w:kern w:val="0"/>
          <w:sz w:val="36"/>
          <w:szCs w:val="36"/>
        </w:rPr>
      </w:pPr>
      <w:r>
        <w:rPr>
          <w:rFonts w:ascii="隶书" w:eastAsia="隶书" w:hint="eastAsia"/>
          <w:b/>
          <w:bCs/>
          <w:kern w:val="0"/>
          <w:sz w:val="36"/>
          <w:szCs w:val="36"/>
        </w:rPr>
        <w:lastRenderedPageBreak/>
        <w:t>大唐电信科技股份有限公司</w:t>
      </w:r>
    </w:p>
    <w:p w:rsidR="00247D74" w:rsidRDefault="00247D74" w:rsidP="00247D74">
      <w:pPr>
        <w:autoSpaceDE w:val="0"/>
        <w:autoSpaceDN w:val="0"/>
        <w:adjustRightInd w:val="0"/>
        <w:jc w:val="center"/>
        <w:rPr>
          <w:rFonts w:ascii="隶书" w:eastAsia="隶书"/>
          <w:b/>
          <w:bCs/>
          <w:kern w:val="0"/>
          <w:sz w:val="36"/>
          <w:szCs w:val="36"/>
        </w:rPr>
      </w:pPr>
      <w:r>
        <w:rPr>
          <w:rFonts w:ascii="隶书" w:eastAsia="隶书" w:hint="eastAsia"/>
          <w:b/>
          <w:bCs/>
          <w:kern w:val="0"/>
          <w:sz w:val="36"/>
          <w:szCs w:val="36"/>
        </w:rPr>
        <w:t>201</w:t>
      </w:r>
      <w:r w:rsidR="00D84625">
        <w:rPr>
          <w:rFonts w:ascii="隶书" w:eastAsia="隶书" w:hint="eastAsia"/>
          <w:b/>
          <w:bCs/>
          <w:kern w:val="0"/>
          <w:sz w:val="36"/>
          <w:szCs w:val="36"/>
        </w:rPr>
        <w:t>5</w:t>
      </w:r>
      <w:r w:rsidR="001C3922">
        <w:rPr>
          <w:rFonts w:ascii="隶书" w:eastAsia="隶书" w:hint="eastAsia"/>
          <w:b/>
          <w:bCs/>
          <w:kern w:val="0"/>
          <w:sz w:val="36"/>
          <w:szCs w:val="36"/>
        </w:rPr>
        <w:t>年</w:t>
      </w:r>
      <w:r>
        <w:rPr>
          <w:rFonts w:ascii="隶书" w:eastAsia="隶书" w:hint="eastAsia"/>
          <w:b/>
          <w:bCs/>
          <w:kern w:val="0"/>
          <w:sz w:val="36"/>
          <w:szCs w:val="36"/>
        </w:rPr>
        <w:t>年</w:t>
      </w:r>
      <w:r w:rsidR="00EF55CD">
        <w:rPr>
          <w:rFonts w:ascii="隶书" w:eastAsia="隶书" w:hint="eastAsia"/>
          <w:b/>
          <w:bCs/>
          <w:kern w:val="0"/>
          <w:sz w:val="36"/>
          <w:szCs w:val="36"/>
        </w:rPr>
        <w:t>度</w:t>
      </w:r>
      <w:r>
        <w:rPr>
          <w:rFonts w:ascii="隶书" w:eastAsia="隶书" w:hint="eastAsia"/>
          <w:b/>
          <w:bCs/>
          <w:kern w:val="0"/>
          <w:sz w:val="36"/>
          <w:szCs w:val="36"/>
        </w:rPr>
        <w:t>股东大会会议文件</w:t>
      </w:r>
      <w:bookmarkStart w:id="0" w:name="_GoBack"/>
      <w:bookmarkEnd w:id="0"/>
    </w:p>
    <w:p w:rsidR="00247D74" w:rsidRDefault="00247D74" w:rsidP="00050579">
      <w:pPr>
        <w:autoSpaceDE w:val="0"/>
        <w:autoSpaceDN w:val="0"/>
        <w:adjustRightInd w:val="0"/>
        <w:jc w:val="center"/>
        <w:rPr>
          <w:rFonts w:ascii="隶书" w:eastAsia="隶书"/>
          <w:b/>
          <w:bCs/>
          <w:kern w:val="0"/>
          <w:sz w:val="36"/>
          <w:szCs w:val="48"/>
        </w:rPr>
      </w:pPr>
      <w:r>
        <w:rPr>
          <w:rFonts w:ascii="隶书" w:eastAsia="隶书" w:hint="eastAsia"/>
          <w:b/>
          <w:bCs/>
          <w:kern w:val="0"/>
          <w:sz w:val="36"/>
          <w:szCs w:val="48"/>
        </w:rPr>
        <w:t>目 录</w:t>
      </w:r>
    </w:p>
    <w:p w:rsidR="00050579" w:rsidRPr="00050579" w:rsidRDefault="00050579" w:rsidP="00050579">
      <w:pPr>
        <w:autoSpaceDE w:val="0"/>
        <w:autoSpaceDN w:val="0"/>
        <w:adjustRightInd w:val="0"/>
        <w:jc w:val="center"/>
        <w:rPr>
          <w:rFonts w:ascii="隶书" w:eastAsia="隶书"/>
          <w:b/>
          <w:bCs/>
          <w:kern w:val="0"/>
          <w:sz w:val="36"/>
          <w:szCs w:val="48"/>
        </w:rPr>
      </w:pPr>
    </w:p>
    <w:p w:rsidR="00247D74" w:rsidRPr="003B39E0" w:rsidRDefault="003B39E0" w:rsidP="003B39E0">
      <w:pPr>
        <w:spacing w:line="360" w:lineRule="auto"/>
        <w:rPr>
          <w:rFonts w:ascii="隶书" w:eastAsia="隶书"/>
          <w:sz w:val="28"/>
          <w:szCs w:val="28"/>
        </w:rPr>
      </w:pPr>
      <w:r>
        <w:rPr>
          <w:rFonts w:ascii="隶书" w:eastAsia="隶书" w:hint="eastAsia"/>
          <w:sz w:val="28"/>
          <w:szCs w:val="28"/>
        </w:rPr>
        <w:t>1、</w:t>
      </w:r>
      <w:r w:rsidR="00C220D6" w:rsidRPr="00C220D6">
        <w:rPr>
          <w:rFonts w:ascii="隶书" w:eastAsia="隶书" w:cs="宋体" w:hint="eastAsia"/>
          <w:color w:val="000000"/>
          <w:kern w:val="0"/>
          <w:sz w:val="28"/>
          <w:szCs w:val="28"/>
        </w:rPr>
        <w:t>公司</w:t>
      </w:r>
      <w:r w:rsidR="00C220D6" w:rsidRPr="00C220D6">
        <w:rPr>
          <w:rFonts w:ascii="隶书" w:eastAsia="隶书" w:cs="宋体"/>
          <w:color w:val="000000"/>
          <w:kern w:val="0"/>
          <w:sz w:val="28"/>
          <w:szCs w:val="28"/>
        </w:rPr>
        <w:t>201</w:t>
      </w:r>
      <w:r w:rsidR="00D84625">
        <w:rPr>
          <w:rFonts w:ascii="隶书" w:eastAsia="隶书" w:cs="宋体" w:hint="eastAsia"/>
          <w:color w:val="000000"/>
          <w:kern w:val="0"/>
          <w:sz w:val="28"/>
          <w:szCs w:val="28"/>
        </w:rPr>
        <w:t>5</w:t>
      </w:r>
      <w:r w:rsidR="00C220D6" w:rsidRPr="00C220D6">
        <w:rPr>
          <w:rFonts w:ascii="隶书" w:eastAsia="隶书" w:cs="宋体" w:hint="eastAsia"/>
          <w:color w:val="000000"/>
          <w:kern w:val="0"/>
          <w:sz w:val="28"/>
          <w:szCs w:val="28"/>
        </w:rPr>
        <w:t>年年度报告及摘要</w:t>
      </w:r>
      <w:r w:rsidR="00C220D6" w:rsidRPr="003B39E0">
        <w:rPr>
          <w:rFonts w:ascii="隶书" w:eastAsia="隶书"/>
          <w:sz w:val="28"/>
          <w:szCs w:val="28"/>
        </w:rPr>
        <w:t>……</w:t>
      </w:r>
      <w:proofErr w:type="gramStart"/>
      <w:r w:rsidR="00C220D6" w:rsidRPr="003B39E0">
        <w:rPr>
          <w:rFonts w:ascii="隶书" w:eastAsia="隶书"/>
          <w:sz w:val="28"/>
          <w:szCs w:val="28"/>
        </w:rPr>
        <w:t>……………</w:t>
      </w:r>
      <w:r w:rsidR="00C220D6">
        <w:rPr>
          <w:rFonts w:ascii="隶书" w:eastAsia="隶书"/>
          <w:sz w:val="28"/>
          <w:szCs w:val="28"/>
        </w:rPr>
        <w:t>…</w:t>
      </w:r>
      <w:r w:rsidR="00C220D6" w:rsidRPr="003B39E0">
        <w:rPr>
          <w:rFonts w:ascii="隶书" w:eastAsia="隶书"/>
          <w:sz w:val="28"/>
          <w:szCs w:val="28"/>
        </w:rPr>
        <w:t>…………………</w:t>
      </w:r>
      <w:proofErr w:type="gramEnd"/>
      <w:r w:rsidR="00C220D6">
        <w:rPr>
          <w:rFonts w:ascii="隶书" w:eastAsia="隶书" w:hint="eastAsia"/>
          <w:sz w:val="28"/>
          <w:szCs w:val="28"/>
        </w:rPr>
        <w:t>3</w:t>
      </w:r>
    </w:p>
    <w:p w:rsidR="00247D74" w:rsidRDefault="00247D74" w:rsidP="003B39E0">
      <w:pPr>
        <w:pStyle w:val="Default"/>
        <w:rPr>
          <w:rFonts w:ascii="隶书" w:eastAsia="隶书" w:cs="Times New Roman"/>
          <w:color w:val="auto"/>
          <w:kern w:val="2"/>
          <w:sz w:val="28"/>
          <w:szCs w:val="28"/>
        </w:rPr>
      </w:pPr>
      <w:r w:rsidRPr="003B39E0">
        <w:rPr>
          <w:rFonts w:ascii="隶书" w:eastAsia="隶书" w:cs="Times New Roman" w:hint="eastAsia"/>
          <w:color w:val="auto"/>
          <w:kern w:val="2"/>
          <w:sz w:val="28"/>
          <w:szCs w:val="28"/>
        </w:rPr>
        <w:t>2、</w:t>
      </w:r>
      <w:r w:rsidR="00C220D6" w:rsidRPr="00EF55CD">
        <w:rPr>
          <w:rFonts w:ascii="隶书" w:eastAsia="隶书" w:hint="eastAsia"/>
          <w:sz w:val="28"/>
          <w:szCs w:val="28"/>
        </w:rPr>
        <w:t>公司201</w:t>
      </w:r>
      <w:r w:rsidR="00D84625">
        <w:rPr>
          <w:rFonts w:ascii="隶书" w:eastAsia="隶书" w:hint="eastAsia"/>
          <w:sz w:val="28"/>
          <w:szCs w:val="28"/>
        </w:rPr>
        <w:t>5</w:t>
      </w:r>
      <w:r w:rsidR="00C220D6" w:rsidRPr="00EF55CD">
        <w:rPr>
          <w:rFonts w:ascii="隶书" w:eastAsia="隶书" w:hint="eastAsia"/>
          <w:sz w:val="28"/>
          <w:szCs w:val="28"/>
        </w:rPr>
        <w:t>年度董事会工作报告</w:t>
      </w:r>
      <w:r w:rsidR="00C220D6" w:rsidRPr="003B39E0">
        <w:rPr>
          <w:rFonts w:ascii="隶书" w:eastAsia="隶书"/>
          <w:sz w:val="28"/>
          <w:szCs w:val="28"/>
        </w:rPr>
        <w:t>……</w:t>
      </w:r>
      <w:proofErr w:type="gramStart"/>
      <w:r w:rsidR="00C220D6" w:rsidRPr="003B39E0">
        <w:rPr>
          <w:rFonts w:ascii="隶书" w:eastAsia="隶书"/>
          <w:sz w:val="28"/>
          <w:szCs w:val="28"/>
        </w:rPr>
        <w:t>……………</w:t>
      </w:r>
      <w:r w:rsidR="00C220D6">
        <w:rPr>
          <w:rFonts w:ascii="隶书" w:eastAsia="隶书"/>
          <w:sz w:val="28"/>
          <w:szCs w:val="28"/>
        </w:rPr>
        <w:t>…</w:t>
      </w:r>
      <w:r w:rsidR="008F2D07">
        <w:rPr>
          <w:rFonts w:ascii="隶书" w:eastAsia="隶书"/>
          <w:sz w:val="28"/>
          <w:szCs w:val="28"/>
        </w:rPr>
        <w:t>……</w:t>
      </w:r>
      <w:r w:rsidR="008F2D07" w:rsidRPr="003B39E0">
        <w:rPr>
          <w:rFonts w:ascii="隶书" w:eastAsia="隶书"/>
          <w:sz w:val="28"/>
          <w:szCs w:val="28"/>
        </w:rPr>
        <w:t>…</w:t>
      </w:r>
      <w:r w:rsidR="008F2D07">
        <w:rPr>
          <w:rFonts w:ascii="隶书" w:eastAsia="隶书"/>
          <w:sz w:val="28"/>
          <w:szCs w:val="28"/>
        </w:rPr>
        <w:t>………</w:t>
      </w:r>
      <w:r w:rsidR="00C220D6" w:rsidRPr="003B39E0">
        <w:rPr>
          <w:rFonts w:ascii="隶书" w:eastAsia="隶书"/>
          <w:sz w:val="28"/>
          <w:szCs w:val="28"/>
        </w:rPr>
        <w:t>…</w:t>
      </w:r>
      <w:proofErr w:type="gramEnd"/>
      <w:r w:rsidR="00C220D6">
        <w:rPr>
          <w:rFonts w:ascii="隶书" w:eastAsia="隶书" w:hint="eastAsia"/>
          <w:sz w:val="28"/>
          <w:szCs w:val="28"/>
        </w:rPr>
        <w:t>4</w:t>
      </w:r>
    </w:p>
    <w:p w:rsidR="00EF55CD" w:rsidRDefault="00EF55CD" w:rsidP="00EF55CD">
      <w:pPr>
        <w:pStyle w:val="Default"/>
        <w:rPr>
          <w:rFonts w:ascii="隶书" w:eastAsia="隶书" w:cs="Times New Roman"/>
          <w:color w:val="auto"/>
          <w:kern w:val="2"/>
          <w:sz w:val="28"/>
          <w:szCs w:val="28"/>
        </w:rPr>
      </w:pPr>
      <w:r>
        <w:rPr>
          <w:rFonts w:ascii="隶书" w:eastAsia="隶书" w:cs="Times New Roman" w:hint="eastAsia"/>
          <w:color w:val="auto"/>
          <w:kern w:val="2"/>
          <w:sz w:val="28"/>
          <w:szCs w:val="28"/>
        </w:rPr>
        <w:t>3、</w:t>
      </w:r>
      <w:r w:rsidR="00C220D6" w:rsidRPr="00EF55CD">
        <w:rPr>
          <w:rFonts w:ascii="隶书" w:eastAsia="隶书" w:cs="Times New Roman" w:hint="eastAsia"/>
          <w:color w:val="auto"/>
          <w:kern w:val="2"/>
          <w:sz w:val="28"/>
          <w:szCs w:val="28"/>
        </w:rPr>
        <w:t>公司201</w:t>
      </w:r>
      <w:r w:rsidR="00D84625">
        <w:rPr>
          <w:rFonts w:ascii="隶书" w:eastAsia="隶书" w:cs="Times New Roman" w:hint="eastAsia"/>
          <w:color w:val="auto"/>
          <w:kern w:val="2"/>
          <w:sz w:val="28"/>
          <w:szCs w:val="28"/>
        </w:rPr>
        <w:t>5</w:t>
      </w:r>
      <w:r w:rsidR="00C220D6" w:rsidRPr="00EF55CD">
        <w:rPr>
          <w:rFonts w:ascii="隶书" w:eastAsia="隶书" w:cs="Times New Roman" w:hint="eastAsia"/>
          <w:color w:val="auto"/>
          <w:kern w:val="2"/>
          <w:sz w:val="28"/>
          <w:szCs w:val="28"/>
        </w:rPr>
        <w:t>年度监事会工作报告</w:t>
      </w:r>
      <w:r w:rsidR="00C220D6" w:rsidRPr="003B39E0">
        <w:rPr>
          <w:rFonts w:ascii="隶书" w:eastAsia="隶书" w:cs="Times New Roman"/>
          <w:color w:val="auto"/>
          <w:kern w:val="2"/>
          <w:sz w:val="28"/>
          <w:szCs w:val="28"/>
        </w:rPr>
        <w:t>……</w:t>
      </w:r>
      <w:proofErr w:type="gramStart"/>
      <w:r w:rsidR="00C220D6" w:rsidRPr="003B39E0">
        <w:rPr>
          <w:rFonts w:ascii="隶书" w:eastAsia="隶书" w:cs="Times New Roman"/>
          <w:color w:val="auto"/>
          <w:kern w:val="2"/>
          <w:sz w:val="28"/>
          <w:szCs w:val="28"/>
        </w:rPr>
        <w:t>……………</w:t>
      </w:r>
      <w:r w:rsidR="00C220D6">
        <w:rPr>
          <w:rFonts w:ascii="隶书" w:eastAsia="隶书" w:cs="Times New Roman"/>
          <w:color w:val="auto"/>
          <w:kern w:val="2"/>
          <w:sz w:val="28"/>
          <w:szCs w:val="28"/>
        </w:rPr>
        <w:t>…</w:t>
      </w:r>
      <w:r w:rsidR="00C220D6" w:rsidRPr="003B39E0">
        <w:rPr>
          <w:rFonts w:ascii="隶书" w:eastAsia="隶书" w:cs="Times New Roman"/>
          <w:color w:val="auto"/>
          <w:kern w:val="2"/>
          <w:sz w:val="28"/>
          <w:szCs w:val="28"/>
        </w:rPr>
        <w:t>………………</w:t>
      </w:r>
      <w:proofErr w:type="gramEnd"/>
      <w:r w:rsidR="00981174">
        <w:rPr>
          <w:rFonts w:ascii="隶书" w:eastAsia="隶书" w:cs="Times New Roman" w:hint="eastAsia"/>
          <w:color w:val="auto"/>
          <w:kern w:val="2"/>
          <w:sz w:val="28"/>
          <w:szCs w:val="28"/>
        </w:rPr>
        <w:t>2</w:t>
      </w:r>
      <w:r w:rsidR="001C4797">
        <w:rPr>
          <w:rFonts w:ascii="隶书" w:eastAsia="隶书" w:cs="Times New Roman" w:hint="eastAsia"/>
          <w:color w:val="auto"/>
          <w:kern w:val="2"/>
          <w:sz w:val="28"/>
          <w:szCs w:val="28"/>
        </w:rPr>
        <w:t>4</w:t>
      </w:r>
    </w:p>
    <w:p w:rsidR="00EF55CD" w:rsidRDefault="00EF55CD" w:rsidP="003B39E0">
      <w:pPr>
        <w:pStyle w:val="Default"/>
        <w:rPr>
          <w:rFonts w:ascii="隶书" w:eastAsia="隶书" w:cs="Times New Roman"/>
          <w:color w:val="auto"/>
          <w:kern w:val="2"/>
          <w:sz w:val="28"/>
          <w:szCs w:val="28"/>
        </w:rPr>
      </w:pPr>
      <w:r>
        <w:rPr>
          <w:rFonts w:ascii="隶书" w:eastAsia="隶书" w:cs="Times New Roman" w:hint="eastAsia"/>
          <w:color w:val="auto"/>
          <w:kern w:val="2"/>
          <w:sz w:val="28"/>
          <w:szCs w:val="28"/>
        </w:rPr>
        <w:t>4、</w:t>
      </w:r>
      <w:r w:rsidR="00C220D6" w:rsidRPr="00EF55CD">
        <w:rPr>
          <w:rFonts w:ascii="隶书" w:eastAsia="隶书" w:cs="Times New Roman" w:hint="eastAsia"/>
          <w:color w:val="auto"/>
          <w:kern w:val="2"/>
          <w:sz w:val="28"/>
          <w:szCs w:val="28"/>
        </w:rPr>
        <w:t>公司201</w:t>
      </w:r>
      <w:r w:rsidR="00D84625">
        <w:rPr>
          <w:rFonts w:ascii="隶书" w:eastAsia="隶书" w:cs="Times New Roman" w:hint="eastAsia"/>
          <w:color w:val="auto"/>
          <w:kern w:val="2"/>
          <w:sz w:val="28"/>
          <w:szCs w:val="28"/>
        </w:rPr>
        <w:t>5</w:t>
      </w:r>
      <w:r w:rsidR="00C220D6" w:rsidRPr="00EF55CD">
        <w:rPr>
          <w:rFonts w:ascii="隶书" w:eastAsia="隶书" w:cs="Times New Roman" w:hint="eastAsia"/>
          <w:color w:val="auto"/>
          <w:kern w:val="2"/>
          <w:sz w:val="28"/>
          <w:szCs w:val="28"/>
        </w:rPr>
        <w:t>年度财务决算报告</w:t>
      </w:r>
      <w:r w:rsidR="00C220D6" w:rsidRPr="003B39E0">
        <w:rPr>
          <w:rFonts w:ascii="隶书" w:eastAsia="隶书" w:cs="Times New Roman"/>
          <w:color w:val="auto"/>
          <w:kern w:val="2"/>
          <w:sz w:val="28"/>
          <w:szCs w:val="28"/>
        </w:rPr>
        <w:t>……</w:t>
      </w:r>
      <w:proofErr w:type="gramStart"/>
      <w:r w:rsidR="00C220D6" w:rsidRPr="003B39E0">
        <w:rPr>
          <w:rFonts w:ascii="隶书" w:eastAsia="隶书" w:cs="Times New Roman"/>
          <w:color w:val="auto"/>
          <w:kern w:val="2"/>
          <w:sz w:val="28"/>
          <w:szCs w:val="28"/>
        </w:rPr>
        <w:t>……………</w:t>
      </w:r>
      <w:r w:rsidR="00C220D6">
        <w:rPr>
          <w:rFonts w:ascii="隶书" w:eastAsia="隶书" w:cs="Times New Roman"/>
          <w:color w:val="auto"/>
          <w:kern w:val="2"/>
          <w:sz w:val="28"/>
          <w:szCs w:val="28"/>
        </w:rPr>
        <w:t>…</w:t>
      </w:r>
      <w:r w:rsidR="00C220D6" w:rsidRPr="003B39E0">
        <w:rPr>
          <w:rFonts w:ascii="隶书" w:eastAsia="隶书" w:cs="Times New Roman"/>
          <w:color w:val="auto"/>
          <w:kern w:val="2"/>
          <w:sz w:val="28"/>
          <w:szCs w:val="28"/>
        </w:rPr>
        <w:t>…………………</w:t>
      </w:r>
      <w:proofErr w:type="gramEnd"/>
      <w:r w:rsidR="00981174">
        <w:rPr>
          <w:rFonts w:ascii="隶书" w:eastAsia="隶书" w:cs="Times New Roman" w:hint="eastAsia"/>
          <w:color w:val="auto"/>
          <w:kern w:val="2"/>
          <w:sz w:val="28"/>
          <w:szCs w:val="28"/>
        </w:rPr>
        <w:t>2</w:t>
      </w:r>
      <w:r w:rsidR="001C4797">
        <w:rPr>
          <w:rFonts w:ascii="隶书" w:eastAsia="隶书" w:cs="Times New Roman" w:hint="eastAsia"/>
          <w:color w:val="auto"/>
          <w:kern w:val="2"/>
          <w:sz w:val="28"/>
          <w:szCs w:val="28"/>
        </w:rPr>
        <w:t>9</w:t>
      </w:r>
    </w:p>
    <w:p w:rsidR="00EF55CD" w:rsidRDefault="00EF55CD" w:rsidP="003B39E0">
      <w:pPr>
        <w:pStyle w:val="Default"/>
        <w:rPr>
          <w:rFonts w:ascii="隶书" w:eastAsia="隶书" w:cs="Times New Roman"/>
          <w:color w:val="auto"/>
          <w:kern w:val="2"/>
          <w:sz w:val="28"/>
          <w:szCs w:val="28"/>
        </w:rPr>
      </w:pPr>
      <w:r>
        <w:rPr>
          <w:rFonts w:ascii="隶书" w:eastAsia="隶书" w:cs="Times New Roman" w:hint="eastAsia"/>
          <w:color w:val="auto"/>
          <w:kern w:val="2"/>
          <w:sz w:val="28"/>
          <w:szCs w:val="28"/>
        </w:rPr>
        <w:t>5、</w:t>
      </w:r>
      <w:r w:rsidR="00C220D6" w:rsidRPr="00EF55CD">
        <w:rPr>
          <w:rFonts w:ascii="隶书" w:eastAsia="隶书" w:cs="Times New Roman" w:hint="eastAsia"/>
          <w:color w:val="auto"/>
          <w:kern w:val="2"/>
          <w:sz w:val="28"/>
          <w:szCs w:val="28"/>
        </w:rPr>
        <w:t>关于公司201</w:t>
      </w:r>
      <w:r w:rsidR="00D84625">
        <w:rPr>
          <w:rFonts w:ascii="隶书" w:eastAsia="隶书" w:cs="Times New Roman" w:hint="eastAsia"/>
          <w:color w:val="auto"/>
          <w:kern w:val="2"/>
          <w:sz w:val="28"/>
          <w:szCs w:val="28"/>
        </w:rPr>
        <w:t>5</w:t>
      </w:r>
      <w:r w:rsidR="00C220D6" w:rsidRPr="00EF55CD">
        <w:rPr>
          <w:rFonts w:ascii="隶书" w:eastAsia="隶书" w:cs="Times New Roman" w:hint="eastAsia"/>
          <w:color w:val="auto"/>
          <w:kern w:val="2"/>
          <w:sz w:val="28"/>
          <w:szCs w:val="28"/>
        </w:rPr>
        <w:t>年度利润分配的议案</w:t>
      </w:r>
      <w:r w:rsidR="00C220D6" w:rsidRPr="003B39E0">
        <w:rPr>
          <w:rFonts w:ascii="隶书" w:eastAsia="隶书" w:cs="Times New Roman"/>
          <w:color w:val="auto"/>
          <w:kern w:val="2"/>
          <w:sz w:val="28"/>
          <w:szCs w:val="28"/>
        </w:rPr>
        <w:t>……</w:t>
      </w:r>
      <w:proofErr w:type="gramStart"/>
      <w:r w:rsidR="00C220D6" w:rsidRPr="003B39E0">
        <w:rPr>
          <w:rFonts w:ascii="隶书" w:eastAsia="隶书" w:cs="Times New Roman"/>
          <w:color w:val="auto"/>
          <w:kern w:val="2"/>
          <w:sz w:val="28"/>
          <w:szCs w:val="28"/>
        </w:rPr>
        <w:t>……………</w:t>
      </w:r>
      <w:r w:rsidR="00C220D6">
        <w:rPr>
          <w:rFonts w:ascii="隶书" w:eastAsia="隶书" w:cs="Times New Roman"/>
          <w:color w:val="auto"/>
          <w:kern w:val="2"/>
          <w:sz w:val="28"/>
          <w:szCs w:val="28"/>
        </w:rPr>
        <w:t>……………</w:t>
      </w:r>
      <w:proofErr w:type="gramEnd"/>
      <w:r w:rsidR="00861CE9">
        <w:rPr>
          <w:rFonts w:ascii="隶书" w:eastAsia="隶书" w:cs="Times New Roman" w:hint="eastAsia"/>
          <w:color w:val="auto"/>
          <w:kern w:val="2"/>
          <w:sz w:val="28"/>
          <w:szCs w:val="28"/>
        </w:rPr>
        <w:t>3</w:t>
      </w:r>
      <w:r w:rsidR="001C4797">
        <w:rPr>
          <w:rFonts w:ascii="隶书" w:eastAsia="隶书" w:cs="Times New Roman" w:hint="eastAsia"/>
          <w:color w:val="auto"/>
          <w:kern w:val="2"/>
          <w:sz w:val="28"/>
          <w:szCs w:val="28"/>
        </w:rPr>
        <w:t>1</w:t>
      </w:r>
    </w:p>
    <w:p w:rsidR="00EF55CD" w:rsidRDefault="00EF55CD" w:rsidP="00EF55CD">
      <w:pPr>
        <w:pStyle w:val="Default"/>
        <w:rPr>
          <w:rFonts w:ascii="隶书" w:eastAsia="隶书" w:cs="Times New Roman"/>
          <w:color w:val="auto"/>
          <w:kern w:val="2"/>
          <w:sz w:val="28"/>
          <w:szCs w:val="28"/>
        </w:rPr>
      </w:pPr>
      <w:r>
        <w:rPr>
          <w:rFonts w:ascii="隶书" w:eastAsia="隶书" w:cs="Times New Roman" w:hint="eastAsia"/>
          <w:color w:val="auto"/>
          <w:kern w:val="2"/>
          <w:sz w:val="28"/>
          <w:szCs w:val="28"/>
        </w:rPr>
        <w:t>6、</w:t>
      </w:r>
      <w:r w:rsidR="00C220D6" w:rsidRPr="00EF55CD">
        <w:rPr>
          <w:rFonts w:ascii="隶书" w:eastAsia="隶书" w:cs="Times New Roman" w:hint="eastAsia"/>
          <w:color w:val="auto"/>
          <w:kern w:val="2"/>
          <w:sz w:val="28"/>
          <w:szCs w:val="28"/>
        </w:rPr>
        <w:t>关于201</w:t>
      </w:r>
      <w:r w:rsidR="00D84625">
        <w:rPr>
          <w:rFonts w:ascii="隶书" w:eastAsia="隶书" w:cs="Times New Roman" w:hint="eastAsia"/>
          <w:color w:val="auto"/>
          <w:kern w:val="2"/>
          <w:sz w:val="28"/>
          <w:szCs w:val="28"/>
        </w:rPr>
        <w:t>6</w:t>
      </w:r>
      <w:r w:rsidR="00C220D6" w:rsidRPr="00EF55CD">
        <w:rPr>
          <w:rFonts w:ascii="隶书" w:eastAsia="隶书" w:cs="Times New Roman" w:hint="eastAsia"/>
          <w:color w:val="auto"/>
          <w:kern w:val="2"/>
          <w:sz w:val="28"/>
          <w:szCs w:val="28"/>
        </w:rPr>
        <w:t>年为控股子公司提供担保的议案</w:t>
      </w:r>
      <w:r w:rsidR="00C220D6">
        <w:rPr>
          <w:rFonts w:ascii="隶书" w:eastAsia="隶书" w:cs="Times New Roman"/>
          <w:color w:val="auto"/>
          <w:kern w:val="2"/>
          <w:sz w:val="28"/>
          <w:szCs w:val="28"/>
        </w:rPr>
        <w:t>……</w:t>
      </w:r>
      <w:proofErr w:type="gramStart"/>
      <w:r w:rsidR="00C220D6">
        <w:rPr>
          <w:rFonts w:ascii="隶书" w:eastAsia="隶书" w:cs="Times New Roman"/>
          <w:color w:val="auto"/>
          <w:kern w:val="2"/>
          <w:sz w:val="28"/>
          <w:szCs w:val="28"/>
        </w:rPr>
        <w:t>………</w:t>
      </w:r>
      <w:r w:rsidR="00E12699">
        <w:rPr>
          <w:rFonts w:ascii="隶书" w:eastAsia="隶书" w:cs="Times New Roman"/>
          <w:color w:val="auto"/>
          <w:kern w:val="2"/>
          <w:sz w:val="28"/>
          <w:szCs w:val="28"/>
        </w:rPr>
        <w:t>…………</w:t>
      </w:r>
      <w:proofErr w:type="gramEnd"/>
      <w:r w:rsidR="00C220D6">
        <w:rPr>
          <w:rFonts w:ascii="隶书" w:eastAsia="隶书" w:cs="Times New Roman" w:hint="eastAsia"/>
          <w:color w:val="auto"/>
          <w:kern w:val="2"/>
          <w:sz w:val="28"/>
          <w:szCs w:val="28"/>
        </w:rPr>
        <w:t>3</w:t>
      </w:r>
      <w:r w:rsidR="001C4797">
        <w:rPr>
          <w:rFonts w:ascii="隶书" w:eastAsia="隶书" w:cs="Times New Roman" w:hint="eastAsia"/>
          <w:color w:val="auto"/>
          <w:kern w:val="2"/>
          <w:sz w:val="28"/>
          <w:szCs w:val="28"/>
        </w:rPr>
        <w:t>2</w:t>
      </w:r>
    </w:p>
    <w:p w:rsidR="00EF55CD" w:rsidRDefault="00EF55CD" w:rsidP="00EF55CD">
      <w:pPr>
        <w:pStyle w:val="Default"/>
        <w:rPr>
          <w:rFonts w:ascii="隶书" w:eastAsia="隶书" w:cs="Times New Roman"/>
          <w:color w:val="auto"/>
          <w:kern w:val="2"/>
          <w:sz w:val="28"/>
          <w:szCs w:val="28"/>
        </w:rPr>
      </w:pPr>
      <w:r>
        <w:rPr>
          <w:rFonts w:ascii="隶书" w:eastAsia="隶书" w:cs="Times New Roman" w:hint="eastAsia"/>
          <w:color w:val="auto"/>
          <w:kern w:val="2"/>
          <w:sz w:val="28"/>
          <w:szCs w:val="28"/>
        </w:rPr>
        <w:t>7、</w:t>
      </w:r>
      <w:r w:rsidR="00F07292" w:rsidRPr="00EF55CD">
        <w:rPr>
          <w:rFonts w:ascii="隶书" w:eastAsia="隶书" w:cs="Times New Roman" w:hint="eastAsia"/>
          <w:color w:val="auto"/>
          <w:kern w:val="2"/>
          <w:sz w:val="28"/>
          <w:szCs w:val="28"/>
        </w:rPr>
        <w:t>关于公司日常关联交易的议案</w:t>
      </w:r>
      <w:r w:rsidR="00C220D6" w:rsidRPr="003B39E0">
        <w:rPr>
          <w:rFonts w:ascii="隶书" w:eastAsia="隶书" w:cs="Times New Roman"/>
          <w:color w:val="auto"/>
          <w:kern w:val="2"/>
          <w:sz w:val="28"/>
          <w:szCs w:val="28"/>
        </w:rPr>
        <w:t>…</w:t>
      </w:r>
      <w:r w:rsidR="00C220D6">
        <w:rPr>
          <w:rFonts w:ascii="隶书" w:eastAsia="隶书" w:cs="Times New Roman"/>
          <w:color w:val="auto"/>
          <w:kern w:val="2"/>
          <w:sz w:val="28"/>
          <w:szCs w:val="28"/>
        </w:rPr>
        <w:t>…</w:t>
      </w:r>
      <w:proofErr w:type="gramStart"/>
      <w:r w:rsidR="00C220D6">
        <w:rPr>
          <w:rFonts w:ascii="隶书" w:eastAsia="隶书" w:cs="Times New Roman"/>
          <w:color w:val="auto"/>
          <w:kern w:val="2"/>
          <w:sz w:val="28"/>
          <w:szCs w:val="28"/>
        </w:rPr>
        <w:t>…………</w:t>
      </w:r>
      <w:r w:rsidR="00F07292" w:rsidRPr="003B39E0">
        <w:rPr>
          <w:rFonts w:ascii="隶书" w:eastAsia="隶书" w:cs="Times New Roman"/>
          <w:color w:val="auto"/>
          <w:kern w:val="2"/>
          <w:sz w:val="28"/>
          <w:szCs w:val="28"/>
        </w:rPr>
        <w:t>…</w:t>
      </w:r>
      <w:r w:rsidR="00F07292">
        <w:rPr>
          <w:rFonts w:ascii="隶书" w:eastAsia="隶书" w:cs="Times New Roman"/>
          <w:color w:val="auto"/>
          <w:kern w:val="2"/>
          <w:sz w:val="28"/>
          <w:szCs w:val="28"/>
        </w:rPr>
        <w:t>……………</w:t>
      </w:r>
      <w:r w:rsidR="00F07292" w:rsidRPr="003B39E0">
        <w:rPr>
          <w:rFonts w:ascii="隶书" w:eastAsia="隶书" w:cs="Times New Roman"/>
          <w:color w:val="auto"/>
          <w:kern w:val="2"/>
          <w:sz w:val="28"/>
          <w:szCs w:val="28"/>
        </w:rPr>
        <w:t>…</w:t>
      </w:r>
      <w:r w:rsidR="00F07292">
        <w:rPr>
          <w:rFonts w:ascii="隶书" w:eastAsia="隶书" w:cs="Times New Roman"/>
          <w:color w:val="auto"/>
          <w:kern w:val="2"/>
          <w:sz w:val="28"/>
          <w:szCs w:val="28"/>
        </w:rPr>
        <w:t>…</w:t>
      </w:r>
      <w:proofErr w:type="gramEnd"/>
      <w:r w:rsidR="00981174">
        <w:rPr>
          <w:rFonts w:ascii="隶书" w:eastAsia="隶书" w:cs="Times New Roman" w:hint="eastAsia"/>
          <w:color w:val="auto"/>
          <w:kern w:val="2"/>
          <w:sz w:val="28"/>
          <w:szCs w:val="28"/>
        </w:rPr>
        <w:t>3</w:t>
      </w:r>
      <w:r w:rsidR="001C4797">
        <w:rPr>
          <w:rFonts w:ascii="隶书" w:eastAsia="隶书" w:cs="Times New Roman" w:hint="eastAsia"/>
          <w:color w:val="auto"/>
          <w:kern w:val="2"/>
          <w:sz w:val="28"/>
          <w:szCs w:val="28"/>
        </w:rPr>
        <w:t>8</w:t>
      </w:r>
    </w:p>
    <w:p w:rsidR="00C220D6" w:rsidRDefault="00C220D6" w:rsidP="00EF55CD">
      <w:pPr>
        <w:pStyle w:val="Default"/>
        <w:rPr>
          <w:rFonts w:ascii="隶书" w:eastAsia="隶书" w:cs="Times New Roman"/>
          <w:color w:val="auto"/>
          <w:kern w:val="2"/>
          <w:sz w:val="28"/>
          <w:szCs w:val="28"/>
        </w:rPr>
      </w:pPr>
      <w:r>
        <w:rPr>
          <w:rFonts w:ascii="隶书" w:eastAsia="隶书" w:cs="Times New Roman" w:hint="eastAsia"/>
          <w:color w:val="auto"/>
          <w:kern w:val="2"/>
          <w:sz w:val="28"/>
          <w:szCs w:val="28"/>
        </w:rPr>
        <w:t>8、</w:t>
      </w:r>
      <w:r w:rsidR="00F07292" w:rsidRPr="00EF55CD">
        <w:rPr>
          <w:rFonts w:ascii="隶书" w:eastAsia="隶书" w:cs="Times New Roman" w:hint="eastAsia"/>
          <w:color w:val="auto"/>
          <w:kern w:val="2"/>
          <w:sz w:val="28"/>
          <w:szCs w:val="28"/>
        </w:rPr>
        <w:t>关于与大唐电信集团财务公司日常关联交易议案</w:t>
      </w:r>
      <w:r w:rsidR="00F07292">
        <w:rPr>
          <w:rFonts w:ascii="隶书" w:eastAsia="隶书" w:cs="Times New Roman"/>
          <w:color w:val="auto"/>
          <w:kern w:val="2"/>
          <w:sz w:val="28"/>
          <w:szCs w:val="28"/>
        </w:rPr>
        <w:t>……</w:t>
      </w:r>
      <w:proofErr w:type="gramStart"/>
      <w:r w:rsidR="00F07292">
        <w:rPr>
          <w:rFonts w:ascii="隶书" w:eastAsia="隶书" w:cs="Times New Roman"/>
          <w:color w:val="auto"/>
          <w:kern w:val="2"/>
          <w:sz w:val="28"/>
          <w:szCs w:val="28"/>
        </w:rPr>
        <w:t>…………</w:t>
      </w:r>
      <w:proofErr w:type="gramEnd"/>
      <w:r w:rsidR="00A64786">
        <w:rPr>
          <w:rFonts w:ascii="隶书" w:eastAsia="隶书" w:cs="Times New Roman" w:hint="eastAsia"/>
          <w:color w:val="auto"/>
          <w:kern w:val="2"/>
          <w:sz w:val="28"/>
          <w:szCs w:val="28"/>
        </w:rPr>
        <w:t>5</w:t>
      </w:r>
      <w:r w:rsidR="001C4797">
        <w:rPr>
          <w:rFonts w:ascii="隶书" w:eastAsia="隶书" w:cs="Times New Roman" w:hint="eastAsia"/>
          <w:color w:val="auto"/>
          <w:kern w:val="2"/>
          <w:sz w:val="28"/>
          <w:szCs w:val="28"/>
        </w:rPr>
        <w:t>2</w:t>
      </w:r>
    </w:p>
    <w:p w:rsidR="00F07292" w:rsidRDefault="00F07292" w:rsidP="00EF55CD">
      <w:pPr>
        <w:pStyle w:val="Default"/>
        <w:rPr>
          <w:rFonts w:ascii="隶书" w:eastAsia="隶书" w:cs="Times New Roman"/>
          <w:color w:val="auto"/>
          <w:kern w:val="2"/>
          <w:sz w:val="28"/>
          <w:szCs w:val="28"/>
        </w:rPr>
      </w:pPr>
      <w:r>
        <w:rPr>
          <w:rFonts w:ascii="隶书" w:eastAsia="隶书" w:cs="Times New Roman" w:hint="eastAsia"/>
          <w:color w:val="auto"/>
          <w:kern w:val="2"/>
          <w:sz w:val="28"/>
          <w:szCs w:val="28"/>
        </w:rPr>
        <w:t>9、</w:t>
      </w:r>
      <w:r w:rsidRPr="00F07292">
        <w:rPr>
          <w:rFonts w:ascii="隶书" w:eastAsia="隶书" w:cs="Times New Roman" w:hint="eastAsia"/>
          <w:color w:val="auto"/>
          <w:kern w:val="2"/>
          <w:sz w:val="28"/>
          <w:szCs w:val="28"/>
        </w:rPr>
        <w:t>关于与电信科学技术研究院续签《内部资金支持框架协议》的议案</w:t>
      </w:r>
      <w:r w:rsidRPr="003B39E0">
        <w:rPr>
          <w:rFonts w:ascii="隶书" w:eastAsia="隶书" w:cs="Times New Roman"/>
          <w:color w:val="auto"/>
          <w:kern w:val="2"/>
          <w:sz w:val="28"/>
          <w:szCs w:val="28"/>
        </w:rPr>
        <w:t>……</w:t>
      </w:r>
      <w:proofErr w:type="gramStart"/>
      <w:r w:rsidRPr="003B39E0">
        <w:rPr>
          <w:rFonts w:ascii="隶书" w:eastAsia="隶书" w:cs="Times New Roman"/>
          <w:color w:val="auto"/>
          <w:kern w:val="2"/>
          <w:sz w:val="28"/>
          <w:szCs w:val="28"/>
        </w:rPr>
        <w:t>……………</w:t>
      </w:r>
      <w:r>
        <w:rPr>
          <w:rFonts w:ascii="隶书" w:eastAsia="隶书" w:cs="Times New Roman"/>
          <w:color w:val="auto"/>
          <w:kern w:val="2"/>
          <w:sz w:val="28"/>
          <w:szCs w:val="28"/>
        </w:rPr>
        <w:t>…</w:t>
      </w:r>
      <w:r w:rsidRPr="003B39E0">
        <w:rPr>
          <w:rFonts w:ascii="隶书" w:eastAsia="隶书" w:cs="Times New Roman"/>
          <w:color w:val="auto"/>
          <w:kern w:val="2"/>
          <w:sz w:val="28"/>
          <w:szCs w:val="28"/>
        </w:rPr>
        <w:t>……………………………………</w:t>
      </w:r>
      <w:r>
        <w:rPr>
          <w:rFonts w:ascii="隶书" w:eastAsia="隶书" w:cs="Times New Roman"/>
          <w:color w:val="auto"/>
          <w:kern w:val="2"/>
          <w:sz w:val="28"/>
          <w:szCs w:val="28"/>
        </w:rPr>
        <w:t>……………</w:t>
      </w:r>
      <w:proofErr w:type="gramEnd"/>
      <w:r w:rsidR="00981174">
        <w:rPr>
          <w:rFonts w:ascii="隶书" w:eastAsia="隶书" w:cs="Times New Roman" w:hint="eastAsia"/>
          <w:color w:val="auto"/>
          <w:kern w:val="2"/>
          <w:sz w:val="28"/>
          <w:szCs w:val="28"/>
        </w:rPr>
        <w:t>5</w:t>
      </w:r>
      <w:r w:rsidR="001C4797">
        <w:rPr>
          <w:rFonts w:ascii="隶书" w:eastAsia="隶书" w:cs="Times New Roman" w:hint="eastAsia"/>
          <w:color w:val="auto"/>
          <w:kern w:val="2"/>
          <w:sz w:val="28"/>
          <w:szCs w:val="28"/>
        </w:rPr>
        <w:t>7</w:t>
      </w:r>
    </w:p>
    <w:p w:rsidR="00D84625" w:rsidRPr="00521D44" w:rsidRDefault="00D84625" w:rsidP="00D84625">
      <w:pPr>
        <w:pStyle w:val="Default"/>
        <w:rPr>
          <w:rFonts w:ascii="隶书" w:eastAsia="隶书" w:cs="Times New Roman"/>
          <w:color w:val="auto"/>
          <w:kern w:val="2"/>
          <w:sz w:val="28"/>
          <w:szCs w:val="28"/>
        </w:rPr>
      </w:pPr>
      <w:r>
        <w:rPr>
          <w:rFonts w:ascii="隶书" w:eastAsia="隶书" w:cs="Times New Roman" w:hint="eastAsia"/>
          <w:color w:val="auto"/>
          <w:kern w:val="2"/>
          <w:sz w:val="28"/>
          <w:szCs w:val="28"/>
        </w:rPr>
        <w:t>10、</w:t>
      </w:r>
      <w:r w:rsidRPr="00521D44">
        <w:rPr>
          <w:rFonts w:ascii="隶书" w:eastAsia="隶书" w:cs="Times New Roman" w:hint="eastAsia"/>
          <w:color w:val="auto"/>
          <w:kern w:val="2"/>
          <w:sz w:val="28"/>
          <w:szCs w:val="28"/>
        </w:rPr>
        <w:t>关于大唐半导体设计有限公司与</w:t>
      </w:r>
      <w:proofErr w:type="gramStart"/>
      <w:r w:rsidRPr="00521D44">
        <w:rPr>
          <w:rFonts w:ascii="隶书" w:eastAsia="隶书" w:cs="Times New Roman" w:hint="eastAsia"/>
          <w:color w:val="auto"/>
          <w:kern w:val="2"/>
          <w:sz w:val="28"/>
          <w:szCs w:val="28"/>
        </w:rPr>
        <w:t>大唐联诚</w:t>
      </w:r>
      <w:proofErr w:type="gramEnd"/>
      <w:r w:rsidRPr="00521D44">
        <w:rPr>
          <w:rFonts w:ascii="隶书" w:eastAsia="隶书" w:cs="Times New Roman" w:hint="eastAsia"/>
          <w:color w:val="auto"/>
          <w:kern w:val="2"/>
          <w:sz w:val="28"/>
          <w:szCs w:val="28"/>
        </w:rPr>
        <w:t>信息系统技术有限公司关联交易的议案</w:t>
      </w:r>
      <w:r w:rsidR="002265F7" w:rsidRPr="003B39E0">
        <w:rPr>
          <w:rFonts w:ascii="隶书" w:eastAsia="隶书" w:cs="Times New Roman"/>
          <w:color w:val="auto"/>
          <w:kern w:val="2"/>
          <w:sz w:val="28"/>
          <w:szCs w:val="28"/>
        </w:rPr>
        <w:t>……</w:t>
      </w:r>
      <w:proofErr w:type="gramStart"/>
      <w:r w:rsidR="002265F7" w:rsidRPr="003B39E0">
        <w:rPr>
          <w:rFonts w:ascii="隶书" w:eastAsia="隶书" w:cs="Times New Roman"/>
          <w:color w:val="auto"/>
          <w:kern w:val="2"/>
          <w:sz w:val="28"/>
          <w:szCs w:val="28"/>
        </w:rPr>
        <w:t>……………</w:t>
      </w:r>
      <w:r w:rsidR="002265F7">
        <w:rPr>
          <w:rFonts w:ascii="隶书" w:eastAsia="隶书" w:cs="Times New Roman"/>
          <w:color w:val="auto"/>
          <w:kern w:val="2"/>
          <w:sz w:val="28"/>
          <w:szCs w:val="28"/>
        </w:rPr>
        <w:t>……………………………………</w:t>
      </w:r>
      <w:proofErr w:type="gramEnd"/>
      <w:r w:rsidR="001C4797">
        <w:rPr>
          <w:rFonts w:ascii="隶书" w:eastAsia="隶书" w:cs="Times New Roman" w:hint="eastAsia"/>
          <w:color w:val="auto"/>
          <w:kern w:val="2"/>
          <w:sz w:val="28"/>
          <w:szCs w:val="28"/>
        </w:rPr>
        <w:t>60</w:t>
      </w:r>
    </w:p>
    <w:p w:rsidR="00D84625" w:rsidRPr="00D84625" w:rsidRDefault="00D84625" w:rsidP="00EF55CD">
      <w:pPr>
        <w:pStyle w:val="Default"/>
        <w:rPr>
          <w:rFonts w:ascii="隶书" w:eastAsia="隶书" w:cs="Times New Roman"/>
          <w:color w:val="auto"/>
          <w:kern w:val="2"/>
          <w:sz w:val="28"/>
          <w:szCs w:val="28"/>
        </w:rPr>
      </w:pPr>
      <w:r>
        <w:rPr>
          <w:rFonts w:ascii="隶书" w:eastAsia="隶书" w:cs="Times New Roman" w:hint="eastAsia"/>
          <w:color w:val="auto"/>
          <w:kern w:val="2"/>
          <w:sz w:val="28"/>
          <w:szCs w:val="28"/>
        </w:rPr>
        <w:t>11、</w:t>
      </w:r>
      <w:r w:rsidRPr="00521D44">
        <w:rPr>
          <w:rFonts w:ascii="隶书" w:eastAsia="隶书" w:cs="Times New Roman" w:hint="eastAsia"/>
          <w:color w:val="auto"/>
          <w:kern w:val="2"/>
          <w:sz w:val="28"/>
          <w:szCs w:val="28"/>
        </w:rPr>
        <w:t>关于</w:t>
      </w:r>
      <w:proofErr w:type="gramStart"/>
      <w:r w:rsidRPr="00521D44">
        <w:rPr>
          <w:rFonts w:ascii="隶书" w:eastAsia="隶书" w:cs="Times New Roman" w:hint="eastAsia"/>
          <w:color w:val="auto"/>
          <w:kern w:val="2"/>
          <w:sz w:val="28"/>
          <w:szCs w:val="28"/>
        </w:rPr>
        <w:t>联芯科技</w:t>
      </w:r>
      <w:proofErr w:type="gramEnd"/>
      <w:r w:rsidRPr="00521D44">
        <w:rPr>
          <w:rFonts w:ascii="隶书" w:eastAsia="隶书" w:cs="Times New Roman" w:hint="eastAsia"/>
          <w:color w:val="auto"/>
          <w:kern w:val="2"/>
          <w:sz w:val="28"/>
          <w:szCs w:val="28"/>
        </w:rPr>
        <w:t>有限公司与</w:t>
      </w:r>
      <w:proofErr w:type="gramStart"/>
      <w:r w:rsidRPr="00521D44">
        <w:rPr>
          <w:rFonts w:ascii="隶书" w:eastAsia="隶书" w:cs="Times New Roman" w:hint="eastAsia"/>
          <w:color w:val="auto"/>
          <w:kern w:val="2"/>
          <w:sz w:val="28"/>
          <w:szCs w:val="28"/>
        </w:rPr>
        <w:t>大唐联诚</w:t>
      </w:r>
      <w:proofErr w:type="gramEnd"/>
      <w:r w:rsidRPr="00521D44">
        <w:rPr>
          <w:rFonts w:ascii="隶书" w:eastAsia="隶书" w:cs="Times New Roman" w:hint="eastAsia"/>
          <w:color w:val="auto"/>
          <w:kern w:val="2"/>
          <w:sz w:val="28"/>
          <w:szCs w:val="28"/>
        </w:rPr>
        <w:t>信息系统技术有限公司关联交易的议案</w:t>
      </w:r>
      <w:r w:rsidR="00521D44">
        <w:rPr>
          <w:rFonts w:ascii="隶书" w:eastAsia="隶书" w:cs="Times New Roman"/>
          <w:color w:val="auto"/>
          <w:kern w:val="2"/>
          <w:sz w:val="28"/>
          <w:szCs w:val="28"/>
        </w:rPr>
        <w:t xml:space="preserve"> </w:t>
      </w:r>
      <w:r w:rsidR="002265F7" w:rsidRPr="003B39E0">
        <w:rPr>
          <w:rFonts w:ascii="隶书" w:eastAsia="隶书" w:cs="Times New Roman"/>
          <w:color w:val="auto"/>
          <w:kern w:val="2"/>
          <w:sz w:val="28"/>
          <w:szCs w:val="28"/>
        </w:rPr>
        <w:t>……</w:t>
      </w:r>
      <w:proofErr w:type="gramStart"/>
      <w:r w:rsidR="002265F7" w:rsidRPr="003B39E0">
        <w:rPr>
          <w:rFonts w:ascii="隶书" w:eastAsia="隶书" w:cs="Times New Roman"/>
          <w:color w:val="auto"/>
          <w:kern w:val="2"/>
          <w:sz w:val="28"/>
          <w:szCs w:val="28"/>
        </w:rPr>
        <w:t>……………</w:t>
      </w:r>
      <w:r w:rsidR="002265F7">
        <w:rPr>
          <w:rFonts w:ascii="隶书" w:eastAsia="隶书" w:cs="Times New Roman"/>
          <w:color w:val="auto"/>
          <w:kern w:val="2"/>
          <w:sz w:val="28"/>
          <w:szCs w:val="28"/>
        </w:rPr>
        <w:t>…</w:t>
      </w:r>
      <w:r w:rsidR="002265F7" w:rsidRPr="003B39E0">
        <w:rPr>
          <w:rFonts w:ascii="隶书" w:eastAsia="隶书" w:cs="Times New Roman"/>
          <w:color w:val="auto"/>
          <w:kern w:val="2"/>
          <w:sz w:val="28"/>
          <w:szCs w:val="28"/>
        </w:rPr>
        <w:t>……………………………………</w:t>
      </w:r>
      <w:r w:rsidR="002265F7">
        <w:rPr>
          <w:rFonts w:ascii="隶书" w:eastAsia="隶书" w:cs="Times New Roman"/>
          <w:color w:val="auto"/>
          <w:kern w:val="2"/>
          <w:sz w:val="28"/>
          <w:szCs w:val="28"/>
        </w:rPr>
        <w:t>……</w:t>
      </w:r>
      <w:proofErr w:type="gramEnd"/>
      <w:r w:rsidR="002265F7">
        <w:rPr>
          <w:rFonts w:ascii="隶书" w:eastAsia="隶书" w:cs="Times New Roman" w:hint="eastAsia"/>
          <w:color w:val="auto"/>
          <w:kern w:val="2"/>
          <w:sz w:val="28"/>
          <w:szCs w:val="28"/>
        </w:rPr>
        <w:t>6</w:t>
      </w:r>
      <w:r w:rsidR="001C4797">
        <w:rPr>
          <w:rFonts w:ascii="隶书" w:eastAsia="隶书" w:cs="Times New Roman" w:hint="eastAsia"/>
          <w:color w:val="auto"/>
          <w:kern w:val="2"/>
          <w:sz w:val="28"/>
          <w:szCs w:val="28"/>
        </w:rPr>
        <w:t>6</w:t>
      </w:r>
    </w:p>
    <w:p w:rsidR="00C220D6" w:rsidRDefault="00F07292" w:rsidP="00EF55CD">
      <w:pPr>
        <w:pStyle w:val="Default"/>
        <w:rPr>
          <w:rFonts w:ascii="隶书" w:eastAsia="隶书" w:cs="Times New Roman"/>
          <w:color w:val="auto"/>
          <w:kern w:val="2"/>
          <w:sz w:val="28"/>
          <w:szCs w:val="28"/>
        </w:rPr>
      </w:pPr>
      <w:r>
        <w:rPr>
          <w:rFonts w:ascii="隶书" w:eastAsia="隶书" w:cs="Times New Roman" w:hint="eastAsia"/>
          <w:color w:val="auto"/>
          <w:kern w:val="2"/>
          <w:sz w:val="28"/>
          <w:szCs w:val="28"/>
        </w:rPr>
        <w:t>1</w:t>
      </w:r>
      <w:r w:rsidR="00521D44">
        <w:rPr>
          <w:rFonts w:ascii="隶书" w:eastAsia="隶书" w:cs="Times New Roman" w:hint="eastAsia"/>
          <w:color w:val="auto"/>
          <w:kern w:val="2"/>
          <w:sz w:val="28"/>
          <w:szCs w:val="28"/>
        </w:rPr>
        <w:t>2</w:t>
      </w:r>
      <w:r w:rsidR="00C220D6">
        <w:rPr>
          <w:rFonts w:ascii="隶书" w:eastAsia="隶书" w:cs="Times New Roman" w:hint="eastAsia"/>
          <w:color w:val="auto"/>
          <w:kern w:val="2"/>
          <w:sz w:val="28"/>
          <w:szCs w:val="28"/>
        </w:rPr>
        <w:t>、</w:t>
      </w:r>
      <w:r w:rsidR="00C220D6" w:rsidRPr="00C220D6">
        <w:rPr>
          <w:rFonts w:ascii="隶书" w:eastAsia="隶书" w:cs="Times New Roman" w:hint="eastAsia"/>
          <w:color w:val="auto"/>
          <w:kern w:val="2"/>
          <w:sz w:val="28"/>
          <w:szCs w:val="28"/>
        </w:rPr>
        <w:t>独立董事</w:t>
      </w:r>
      <w:r w:rsidR="00C220D6" w:rsidRPr="00C220D6">
        <w:rPr>
          <w:rFonts w:ascii="隶书" w:eastAsia="隶书" w:cs="Times New Roman"/>
          <w:color w:val="auto"/>
          <w:kern w:val="2"/>
          <w:sz w:val="28"/>
          <w:szCs w:val="28"/>
        </w:rPr>
        <w:t>201</w:t>
      </w:r>
      <w:r w:rsidR="00521D44">
        <w:rPr>
          <w:rFonts w:ascii="隶书" w:eastAsia="隶书" w:cs="Times New Roman" w:hint="eastAsia"/>
          <w:color w:val="auto"/>
          <w:kern w:val="2"/>
          <w:sz w:val="28"/>
          <w:szCs w:val="28"/>
        </w:rPr>
        <w:t>5</w:t>
      </w:r>
      <w:r w:rsidR="00C220D6" w:rsidRPr="00C220D6">
        <w:rPr>
          <w:rFonts w:ascii="隶书" w:eastAsia="隶书" w:cs="Times New Roman" w:hint="eastAsia"/>
          <w:color w:val="auto"/>
          <w:kern w:val="2"/>
          <w:sz w:val="28"/>
          <w:szCs w:val="28"/>
        </w:rPr>
        <w:t>年度述职报告</w:t>
      </w:r>
      <w:r w:rsidR="00861CE9" w:rsidRPr="003B39E0">
        <w:rPr>
          <w:rFonts w:ascii="隶书" w:eastAsia="隶书" w:cs="Times New Roman"/>
          <w:color w:val="auto"/>
          <w:kern w:val="2"/>
          <w:sz w:val="28"/>
          <w:szCs w:val="28"/>
        </w:rPr>
        <w:t>……</w:t>
      </w:r>
      <w:proofErr w:type="gramStart"/>
      <w:r w:rsidR="00861CE9" w:rsidRPr="003B39E0">
        <w:rPr>
          <w:rFonts w:ascii="隶书" w:eastAsia="隶书" w:cs="Times New Roman"/>
          <w:color w:val="auto"/>
          <w:kern w:val="2"/>
          <w:sz w:val="28"/>
          <w:szCs w:val="28"/>
        </w:rPr>
        <w:t>……………</w:t>
      </w:r>
      <w:r w:rsidR="00861CE9">
        <w:rPr>
          <w:rFonts w:ascii="隶书" w:eastAsia="隶书" w:cs="Times New Roman"/>
          <w:color w:val="auto"/>
          <w:kern w:val="2"/>
          <w:sz w:val="28"/>
          <w:szCs w:val="28"/>
        </w:rPr>
        <w:t>…</w:t>
      </w:r>
      <w:r w:rsidR="00861CE9" w:rsidRPr="003B39E0">
        <w:rPr>
          <w:rFonts w:ascii="隶书" w:eastAsia="隶书" w:cs="Times New Roman"/>
          <w:color w:val="auto"/>
          <w:kern w:val="2"/>
          <w:sz w:val="28"/>
          <w:szCs w:val="28"/>
        </w:rPr>
        <w:t>…………………</w:t>
      </w:r>
      <w:proofErr w:type="gramEnd"/>
      <w:r w:rsidR="001C4797">
        <w:rPr>
          <w:rFonts w:ascii="隶书" w:eastAsia="隶书" w:cs="Times New Roman" w:hint="eastAsia"/>
          <w:color w:val="auto"/>
          <w:kern w:val="2"/>
          <w:sz w:val="28"/>
          <w:szCs w:val="28"/>
        </w:rPr>
        <w:t>70</w:t>
      </w:r>
    </w:p>
    <w:p w:rsidR="00247D74" w:rsidRDefault="00247D74" w:rsidP="00247D74">
      <w:pPr>
        <w:spacing w:line="360" w:lineRule="auto"/>
        <w:jc w:val="center"/>
        <w:rPr>
          <w:rFonts w:ascii="黑体" w:eastAsia="黑体"/>
          <w:bCs/>
          <w:sz w:val="32"/>
          <w:szCs w:val="36"/>
        </w:rPr>
      </w:pPr>
    </w:p>
    <w:p w:rsidR="001842E3" w:rsidRPr="001842E3" w:rsidRDefault="001842E3" w:rsidP="001842E3">
      <w:pPr>
        <w:autoSpaceDE w:val="0"/>
        <w:autoSpaceDN w:val="0"/>
        <w:adjustRightInd w:val="0"/>
        <w:jc w:val="left"/>
        <w:rPr>
          <w:rFonts w:ascii="宋体" w:hAnsiTheme="minorHAnsi" w:cs="宋体"/>
          <w:color w:val="000000"/>
          <w:kern w:val="0"/>
          <w:sz w:val="24"/>
        </w:rPr>
      </w:pPr>
    </w:p>
    <w:p w:rsidR="001842E3" w:rsidRDefault="001842E3" w:rsidP="001842E3">
      <w:pPr>
        <w:pStyle w:val="af9"/>
      </w:pPr>
      <w:r w:rsidRPr="001842E3">
        <w:lastRenderedPageBreak/>
        <w:t xml:space="preserve"> </w:t>
      </w:r>
      <w:r w:rsidRPr="004F0696">
        <w:rPr>
          <w:rFonts w:hint="eastAsia"/>
        </w:rPr>
        <w:t>公司</w:t>
      </w:r>
      <w:r w:rsidRPr="004F0696">
        <w:t>201</w:t>
      </w:r>
      <w:r w:rsidR="002265F7">
        <w:rPr>
          <w:rFonts w:hint="eastAsia"/>
        </w:rPr>
        <w:t>5</w:t>
      </w:r>
      <w:r w:rsidRPr="004F0696">
        <w:rPr>
          <w:rFonts w:hint="eastAsia"/>
        </w:rPr>
        <w:t>年年度报告及摘要</w:t>
      </w:r>
    </w:p>
    <w:p w:rsidR="00A2052B" w:rsidRPr="00A2052B" w:rsidRDefault="00A2052B" w:rsidP="002A0C7C">
      <w:pPr>
        <w:spacing w:beforeLines="50" w:before="156" w:afterLines="50" w:after="156" w:line="360" w:lineRule="auto"/>
        <w:ind w:leftChars="50" w:left="105" w:rightChars="50" w:right="105"/>
      </w:pPr>
    </w:p>
    <w:p w:rsidR="00C220D6" w:rsidRPr="00C220D6" w:rsidRDefault="00BF1AEC" w:rsidP="002A0C7C">
      <w:pPr>
        <w:spacing w:beforeLines="50" w:before="156" w:afterLines="50" w:after="156" w:line="360" w:lineRule="auto"/>
        <w:ind w:leftChars="50" w:left="105" w:rightChars="50" w:right="105"/>
        <w:rPr>
          <w:szCs w:val="21"/>
          <w:highlight w:val="yellow"/>
        </w:rPr>
      </w:pPr>
      <w:r w:rsidRPr="00861CE9">
        <w:rPr>
          <w:rFonts w:hint="eastAsia"/>
          <w:szCs w:val="21"/>
        </w:rPr>
        <w:t>各位股东：</w:t>
      </w:r>
    </w:p>
    <w:p w:rsidR="001842E3" w:rsidRPr="001842E3" w:rsidRDefault="001842E3" w:rsidP="002A0C7C">
      <w:pPr>
        <w:spacing w:beforeLines="50" w:before="156" w:afterLines="50" w:after="156" w:line="360" w:lineRule="auto"/>
        <w:ind w:leftChars="50" w:left="105" w:rightChars="50" w:right="105" w:firstLine="420"/>
        <w:rPr>
          <w:rFonts w:asciiTheme="minorEastAsia" w:eastAsiaTheme="minorEastAsia" w:hAnsiTheme="minorEastAsia"/>
          <w:color w:val="000000"/>
        </w:rPr>
      </w:pPr>
      <w:r w:rsidRPr="001842E3">
        <w:rPr>
          <w:rFonts w:asciiTheme="minorEastAsia" w:eastAsiaTheme="minorEastAsia" w:hAnsiTheme="minorEastAsia" w:hint="eastAsia"/>
          <w:color w:val="000000"/>
        </w:rPr>
        <w:t>公司《</w:t>
      </w:r>
      <w:r w:rsidRPr="001842E3">
        <w:rPr>
          <w:rFonts w:asciiTheme="minorEastAsia" w:eastAsiaTheme="minorEastAsia" w:hAnsiTheme="minorEastAsia"/>
          <w:color w:val="000000"/>
        </w:rPr>
        <w:t>201</w:t>
      </w:r>
      <w:r w:rsidR="002265F7">
        <w:rPr>
          <w:rFonts w:asciiTheme="minorEastAsia" w:eastAsiaTheme="minorEastAsia" w:hAnsiTheme="minorEastAsia" w:hint="eastAsia"/>
          <w:color w:val="000000"/>
        </w:rPr>
        <w:t>5</w:t>
      </w:r>
      <w:r w:rsidRPr="001842E3">
        <w:rPr>
          <w:rFonts w:asciiTheme="minorEastAsia" w:eastAsiaTheme="minorEastAsia" w:hAnsiTheme="minorEastAsia" w:hint="eastAsia"/>
          <w:color w:val="000000"/>
        </w:rPr>
        <w:t>年年度报告》及《</w:t>
      </w:r>
      <w:r w:rsidRPr="001842E3">
        <w:rPr>
          <w:rFonts w:asciiTheme="minorEastAsia" w:eastAsiaTheme="minorEastAsia" w:hAnsiTheme="minorEastAsia"/>
          <w:color w:val="000000"/>
        </w:rPr>
        <w:t>201</w:t>
      </w:r>
      <w:r w:rsidR="002265F7">
        <w:rPr>
          <w:rFonts w:asciiTheme="minorEastAsia" w:eastAsiaTheme="minorEastAsia" w:hAnsiTheme="minorEastAsia" w:hint="eastAsia"/>
          <w:color w:val="000000"/>
        </w:rPr>
        <w:t>5</w:t>
      </w:r>
      <w:r w:rsidRPr="001842E3">
        <w:rPr>
          <w:rFonts w:asciiTheme="minorEastAsia" w:eastAsiaTheme="minorEastAsia" w:hAnsiTheme="minorEastAsia" w:hint="eastAsia"/>
          <w:color w:val="000000"/>
        </w:rPr>
        <w:t>年年度报告摘要》已于</w:t>
      </w:r>
      <w:r w:rsidRPr="001842E3">
        <w:rPr>
          <w:rFonts w:asciiTheme="minorEastAsia" w:eastAsiaTheme="minorEastAsia" w:hAnsiTheme="minorEastAsia"/>
          <w:color w:val="000000"/>
        </w:rPr>
        <w:t>201</w:t>
      </w:r>
      <w:r w:rsidR="002265F7">
        <w:rPr>
          <w:rFonts w:asciiTheme="minorEastAsia" w:eastAsiaTheme="minorEastAsia" w:hAnsiTheme="minorEastAsia" w:hint="eastAsia"/>
          <w:color w:val="000000"/>
        </w:rPr>
        <w:t>6</w:t>
      </w:r>
      <w:r w:rsidRPr="001842E3">
        <w:rPr>
          <w:rFonts w:asciiTheme="minorEastAsia" w:eastAsiaTheme="minorEastAsia" w:hAnsiTheme="minorEastAsia" w:hint="eastAsia"/>
          <w:color w:val="000000"/>
        </w:rPr>
        <w:t>年</w:t>
      </w:r>
      <w:r w:rsidR="00C220D6">
        <w:rPr>
          <w:rFonts w:asciiTheme="minorEastAsia" w:eastAsiaTheme="minorEastAsia" w:hAnsiTheme="minorEastAsia" w:hint="eastAsia"/>
          <w:color w:val="000000"/>
        </w:rPr>
        <w:t>4</w:t>
      </w:r>
      <w:r w:rsidRPr="001842E3">
        <w:rPr>
          <w:rFonts w:asciiTheme="minorEastAsia" w:eastAsiaTheme="minorEastAsia" w:hAnsiTheme="minorEastAsia" w:hint="eastAsia"/>
          <w:color w:val="000000"/>
        </w:rPr>
        <w:t>月</w:t>
      </w:r>
      <w:r w:rsidR="002265F7">
        <w:rPr>
          <w:rFonts w:asciiTheme="minorEastAsia" w:eastAsiaTheme="minorEastAsia" w:hAnsiTheme="minorEastAsia" w:hint="eastAsia"/>
          <w:color w:val="000000"/>
        </w:rPr>
        <w:t>23</w:t>
      </w:r>
      <w:r w:rsidRPr="001842E3">
        <w:rPr>
          <w:rFonts w:asciiTheme="minorEastAsia" w:eastAsiaTheme="minorEastAsia" w:hAnsiTheme="minorEastAsia" w:hint="eastAsia"/>
          <w:color w:val="000000"/>
        </w:rPr>
        <w:t>日在《中国证券报》、《上海证券报》及上海证券交易所网站（</w:t>
      </w:r>
      <w:r w:rsidRPr="001842E3">
        <w:rPr>
          <w:rFonts w:asciiTheme="minorEastAsia" w:eastAsiaTheme="minorEastAsia" w:hAnsiTheme="minorEastAsia"/>
          <w:color w:val="000000"/>
        </w:rPr>
        <w:t>www.sse.com.cn</w:t>
      </w:r>
      <w:r w:rsidR="009E38BA">
        <w:rPr>
          <w:rFonts w:asciiTheme="minorEastAsia" w:eastAsiaTheme="minorEastAsia" w:hAnsiTheme="minorEastAsia" w:hint="eastAsia"/>
          <w:color w:val="000000"/>
        </w:rPr>
        <w:t>）上进行了披露，具体内容</w:t>
      </w:r>
      <w:r w:rsidRPr="001842E3">
        <w:rPr>
          <w:rFonts w:asciiTheme="minorEastAsia" w:eastAsiaTheme="minorEastAsia" w:hAnsiTheme="minorEastAsia" w:hint="eastAsia"/>
          <w:color w:val="000000"/>
        </w:rPr>
        <w:t>请查阅相关</w:t>
      </w:r>
      <w:r w:rsidR="009E38BA">
        <w:rPr>
          <w:rFonts w:asciiTheme="minorEastAsia" w:eastAsiaTheme="minorEastAsia" w:hAnsiTheme="minorEastAsia" w:hint="eastAsia"/>
          <w:color w:val="000000"/>
        </w:rPr>
        <w:t>公告</w:t>
      </w:r>
      <w:r w:rsidRPr="001842E3">
        <w:rPr>
          <w:rFonts w:asciiTheme="minorEastAsia" w:eastAsiaTheme="minorEastAsia" w:hAnsiTheme="minorEastAsia" w:hint="eastAsia"/>
          <w:color w:val="000000"/>
        </w:rPr>
        <w:t>。</w:t>
      </w:r>
    </w:p>
    <w:p w:rsidR="009E38BA" w:rsidRPr="00855668" w:rsidRDefault="009E38BA" w:rsidP="002A0C7C">
      <w:pPr>
        <w:spacing w:beforeLines="50" w:before="156" w:afterLines="50" w:after="156" w:line="360" w:lineRule="auto"/>
        <w:ind w:leftChars="50" w:left="105" w:rightChars="50" w:right="105" w:firstLineChars="200" w:firstLine="420"/>
        <w:rPr>
          <w:rFonts w:asciiTheme="minorEastAsia" w:eastAsiaTheme="minorEastAsia" w:hAnsiTheme="minorEastAsia"/>
          <w:bCs/>
          <w:szCs w:val="21"/>
        </w:rPr>
      </w:pPr>
      <w:r w:rsidRPr="00855668">
        <w:rPr>
          <w:rFonts w:asciiTheme="minorEastAsia" w:eastAsiaTheme="minorEastAsia" w:hAnsiTheme="minorEastAsia" w:hint="eastAsia"/>
          <w:bCs/>
          <w:szCs w:val="21"/>
        </w:rPr>
        <w:t>以上议案提请股东大会予以审议。</w:t>
      </w:r>
    </w:p>
    <w:p w:rsidR="001842E3" w:rsidRPr="009E38BA" w:rsidRDefault="001842E3" w:rsidP="002A0C7C">
      <w:pPr>
        <w:spacing w:beforeLines="50" w:before="156" w:afterLines="50" w:after="156" w:line="360" w:lineRule="auto"/>
        <w:ind w:leftChars="50" w:left="105" w:rightChars="50" w:right="105"/>
      </w:pPr>
    </w:p>
    <w:p w:rsidR="001842E3" w:rsidRDefault="001842E3" w:rsidP="002A0C7C">
      <w:pPr>
        <w:spacing w:beforeLines="50" w:before="156" w:afterLines="50" w:after="156" w:line="360" w:lineRule="auto"/>
        <w:ind w:rightChars="50" w:right="105"/>
      </w:pPr>
    </w:p>
    <w:p w:rsidR="009E38BA" w:rsidRPr="005C7332" w:rsidRDefault="009E38BA" w:rsidP="002A0C7C">
      <w:pPr>
        <w:spacing w:beforeLines="50" w:before="156" w:afterLines="50" w:after="156" w:line="360" w:lineRule="auto"/>
        <w:ind w:leftChars="50" w:left="105" w:rightChars="50" w:right="105" w:firstLineChars="2600" w:firstLine="5460"/>
        <w:rPr>
          <w:rFonts w:ascii="宋体"/>
          <w:bCs/>
          <w:szCs w:val="21"/>
        </w:rPr>
      </w:pPr>
      <w:r w:rsidRPr="005C7332">
        <w:rPr>
          <w:rFonts w:ascii="宋体" w:hAnsi="宋体" w:hint="eastAsia"/>
          <w:bCs/>
          <w:szCs w:val="21"/>
        </w:rPr>
        <w:t>大唐电信科技股份有限公司</w:t>
      </w:r>
    </w:p>
    <w:p w:rsidR="009E38BA" w:rsidRPr="005C7332" w:rsidRDefault="009E38BA" w:rsidP="002A0C7C">
      <w:pPr>
        <w:spacing w:beforeLines="50" w:before="156" w:afterLines="50" w:after="156" w:line="360" w:lineRule="auto"/>
        <w:ind w:leftChars="50" w:left="105" w:rightChars="50" w:right="105"/>
        <w:rPr>
          <w:rFonts w:ascii="宋体"/>
          <w:bCs/>
          <w:szCs w:val="21"/>
        </w:rPr>
      </w:pPr>
      <w:r w:rsidRPr="005C7332">
        <w:rPr>
          <w:rFonts w:ascii="宋体" w:hAnsi="宋体"/>
          <w:bCs/>
          <w:szCs w:val="21"/>
        </w:rPr>
        <w:t xml:space="preserve">                                                    </w:t>
      </w:r>
      <w:r w:rsidR="002A0C7C">
        <w:rPr>
          <w:rFonts w:ascii="宋体" w:hAnsi="宋体"/>
          <w:bCs/>
          <w:szCs w:val="21"/>
        </w:rPr>
        <w:t xml:space="preserve">         </w:t>
      </w:r>
      <w:r w:rsidRPr="005C7332">
        <w:rPr>
          <w:rFonts w:ascii="宋体" w:hAnsi="宋体"/>
          <w:bCs/>
          <w:szCs w:val="21"/>
        </w:rPr>
        <w:t>201</w:t>
      </w:r>
      <w:r w:rsidR="002265F7">
        <w:rPr>
          <w:rFonts w:ascii="宋体" w:hAnsi="宋体" w:hint="eastAsia"/>
          <w:bCs/>
          <w:szCs w:val="21"/>
        </w:rPr>
        <w:t>6</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sidR="002265F7">
        <w:rPr>
          <w:rFonts w:ascii="宋体" w:hAnsi="宋体" w:hint="eastAsia"/>
          <w:bCs/>
          <w:szCs w:val="21"/>
        </w:rPr>
        <w:t>13</w:t>
      </w:r>
      <w:r w:rsidRPr="005C7332">
        <w:rPr>
          <w:rFonts w:ascii="宋体" w:hAnsi="宋体" w:hint="eastAsia"/>
          <w:bCs/>
          <w:szCs w:val="21"/>
        </w:rPr>
        <w:t>日</w:t>
      </w:r>
    </w:p>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1842E3" w:rsidRDefault="001842E3" w:rsidP="001842E3"/>
    <w:p w:rsidR="00A10F67" w:rsidRDefault="00A10F67" w:rsidP="007109B0">
      <w:pPr>
        <w:pStyle w:val="af9"/>
      </w:pPr>
      <w:r w:rsidRPr="00C2434D">
        <w:rPr>
          <w:rFonts w:hint="eastAsia"/>
        </w:rPr>
        <w:lastRenderedPageBreak/>
        <w:t>公司</w:t>
      </w:r>
      <w:r w:rsidRPr="00C2434D">
        <w:t>201</w:t>
      </w:r>
      <w:r w:rsidR="002265F7">
        <w:rPr>
          <w:rFonts w:hint="eastAsia"/>
        </w:rPr>
        <w:t>5</w:t>
      </w:r>
      <w:r w:rsidRPr="00C2434D">
        <w:rPr>
          <w:rFonts w:hint="eastAsia"/>
        </w:rPr>
        <w:t>年度董事会工作报告</w:t>
      </w:r>
    </w:p>
    <w:p w:rsidR="007109B0" w:rsidRPr="007109B0" w:rsidRDefault="007109B0" w:rsidP="007109B0"/>
    <w:p w:rsidR="00A10F67" w:rsidRPr="00861CE9" w:rsidRDefault="00A10F67" w:rsidP="002A0C7C">
      <w:pPr>
        <w:spacing w:beforeLines="50" w:before="156" w:afterLines="50" w:after="156" w:line="360" w:lineRule="auto"/>
        <w:ind w:leftChars="50" w:left="105" w:rightChars="50" w:right="105"/>
        <w:rPr>
          <w:szCs w:val="21"/>
        </w:rPr>
      </w:pPr>
      <w:r w:rsidRPr="00861CE9">
        <w:rPr>
          <w:rFonts w:hint="eastAsia"/>
          <w:szCs w:val="21"/>
        </w:rPr>
        <w:t>各位股东：</w:t>
      </w:r>
    </w:p>
    <w:p w:rsidR="00A2052B" w:rsidRDefault="00A10F67" w:rsidP="002A0C7C">
      <w:pPr>
        <w:widowControl/>
        <w:spacing w:beforeLines="50" w:before="156" w:afterLines="50" w:after="156" w:line="360" w:lineRule="auto"/>
        <w:ind w:leftChars="50" w:left="105" w:rightChars="50" w:right="105" w:firstLineChars="200" w:firstLine="420"/>
        <w:rPr>
          <w:rFonts w:ascii="宋体" w:hAnsi="宋体"/>
          <w:szCs w:val="21"/>
        </w:rPr>
      </w:pPr>
      <w:r w:rsidRPr="00861CE9">
        <w:rPr>
          <w:rFonts w:ascii="宋体" w:hAnsi="宋体" w:hint="eastAsia"/>
          <w:szCs w:val="21"/>
        </w:rPr>
        <w:t>受公司董事会的委托，现向股东大会做</w:t>
      </w:r>
      <w:r w:rsidRPr="00861CE9">
        <w:rPr>
          <w:rFonts w:ascii="宋体" w:hAnsi="宋体"/>
          <w:szCs w:val="21"/>
        </w:rPr>
        <w:t>201</w:t>
      </w:r>
      <w:r w:rsidR="002265F7">
        <w:rPr>
          <w:rFonts w:ascii="宋体" w:hAnsi="宋体" w:hint="eastAsia"/>
          <w:szCs w:val="21"/>
        </w:rPr>
        <w:t>5</w:t>
      </w:r>
      <w:r w:rsidRPr="00861CE9">
        <w:rPr>
          <w:rFonts w:ascii="宋体" w:hAnsi="宋体" w:hint="eastAsia"/>
          <w:szCs w:val="21"/>
        </w:rPr>
        <w:t>年度董事会工作报告。</w:t>
      </w:r>
    </w:p>
    <w:p w:rsidR="002265F7" w:rsidRPr="00A2052B" w:rsidRDefault="00A2052B" w:rsidP="002A0C7C">
      <w:pPr>
        <w:widowControl/>
        <w:spacing w:beforeLines="50" w:before="156" w:afterLines="50" w:after="156" w:line="360" w:lineRule="auto"/>
        <w:ind w:leftChars="50" w:left="105" w:rightChars="50" w:right="105" w:firstLineChars="200" w:firstLine="422"/>
        <w:rPr>
          <w:rFonts w:ascii="宋体" w:hAnsi="宋体"/>
          <w:b/>
          <w:szCs w:val="21"/>
        </w:rPr>
      </w:pPr>
      <w:r w:rsidRPr="00A2052B">
        <w:rPr>
          <w:rFonts w:ascii="宋体" w:hAnsi="宋体" w:hint="eastAsia"/>
          <w:b/>
          <w:szCs w:val="21"/>
        </w:rPr>
        <w:t>一、</w:t>
      </w:r>
      <w:r w:rsidR="002265F7" w:rsidRPr="00A2052B">
        <w:rPr>
          <w:rFonts w:hint="eastAsia"/>
          <w:b/>
          <w:szCs w:val="21"/>
        </w:rPr>
        <w:t>管理</w:t>
      </w:r>
      <w:proofErr w:type="gramStart"/>
      <w:r w:rsidR="002265F7" w:rsidRPr="00A2052B">
        <w:rPr>
          <w:rFonts w:hint="eastAsia"/>
          <w:b/>
          <w:szCs w:val="21"/>
        </w:rPr>
        <w:t>层</w:t>
      </w:r>
      <w:r w:rsidR="002265F7" w:rsidRPr="00A2052B">
        <w:rPr>
          <w:b/>
          <w:szCs w:val="21"/>
        </w:rPr>
        <w:t>讨论</w:t>
      </w:r>
      <w:proofErr w:type="gramEnd"/>
      <w:r w:rsidR="002265F7" w:rsidRPr="00A2052B">
        <w:rPr>
          <w:b/>
          <w:szCs w:val="21"/>
        </w:rPr>
        <w:t>与分析</w:t>
      </w:r>
    </w:p>
    <w:p w:rsidR="002265F7" w:rsidRPr="002265F7" w:rsidRDefault="002265F7" w:rsidP="002A0C7C">
      <w:pPr>
        <w:spacing w:beforeLines="50" w:before="156" w:afterLines="50" w:after="156" w:line="360" w:lineRule="auto"/>
        <w:ind w:leftChars="50" w:left="105" w:rightChars="50" w:right="105" w:firstLine="420"/>
        <w:rPr>
          <w:rFonts w:ascii="宋体" w:hAnsi="宋体"/>
          <w:szCs w:val="21"/>
        </w:rPr>
      </w:pPr>
      <w:r w:rsidRPr="002265F7">
        <w:rPr>
          <w:rFonts w:ascii="宋体" w:hAnsi="宋体" w:hint="eastAsia"/>
          <w:szCs w:val="21"/>
        </w:rPr>
        <w:t>2015年，公司经受住国际国内经济下行压力持续加大、移动通信市场竞争激烈、内部经营转型和结构调整影响等考验，保持总体经营态势良好。全年累计实现营业收入86亿元，比上年增长7.75</w:t>
      </w:r>
      <w:r w:rsidRPr="002265F7">
        <w:rPr>
          <w:rFonts w:ascii="宋体" w:hAnsi="宋体"/>
          <w:szCs w:val="21"/>
        </w:rPr>
        <w:t>%</w:t>
      </w:r>
      <w:r w:rsidRPr="002265F7">
        <w:rPr>
          <w:rFonts w:ascii="宋体" w:hAnsi="宋体" w:hint="eastAsia"/>
          <w:szCs w:val="21"/>
        </w:rPr>
        <w:t>；经营性净现金</w:t>
      </w:r>
      <w:proofErr w:type="gramStart"/>
      <w:r w:rsidRPr="002265F7">
        <w:rPr>
          <w:rFonts w:ascii="宋体" w:hAnsi="宋体" w:hint="eastAsia"/>
          <w:szCs w:val="21"/>
        </w:rPr>
        <w:t>流实现</w:t>
      </w:r>
      <w:proofErr w:type="gramEnd"/>
      <w:r w:rsidRPr="002265F7">
        <w:rPr>
          <w:rFonts w:ascii="宋体" w:hAnsi="宋体" w:hint="eastAsia"/>
          <w:szCs w:val="21"/>
        </w:rPr>
        <w:t>9.04亿元，比上年增长14.91亿元，实现历史最好水平；应收账款净值较上年下降17.10%；负债规模得到有效控制，资产负债率比上年下降1.25%，呈现良好势头。受移动终端行业环境影响，公司终端设计业务和终端芯片业务受到较大冲击，毛利下降，以及财务费用、</w:t>
      </w:r>
      <w:proofErr w:type="gramStart"/>
      <w:r w:rsidRPr="002265F7">
        <w:rPr>
          <w:rFonts w:ascii="宋体" w:hAnsi="宋体" w:hint="eastAsia"/>
          <w:szCs w:val="21"/>
        </w:rPr>
        <w:t>折摊减值</w:t>
      </w:r>
      <w:proofErr w:type="gramEnd"/>
      <w:r w:rsidRPr="002265F7">
        <w:rPr>
          <w:rFonts w:ascii="宋体" w:hAnsi="宋体" w:hint="eastAsia"/>
          <w:szCs w:val="21"/>
        </w:rPr>
        <w:t>等因素影响，公司实现利润总额</w:t>
      </w:r>
      <w:r w:rsidRPr="002265F7">
        <w:rPr>
          <w:rFonts w:ascii="宋体" w:hAnsi="宋体"/>
          <w:szCs w:val="21"/>
        </w:rPr>
        <w:t>8489</w:t>
      </w:r>
      <w:r w:rsidRPr="002265F7">
        <w:rPr>
          <w:rFonts w:ascii="宋体" w:hAnsi="宋体" w:hint="eastAsia"/>
          <w:szCs w:val="21"/>
        </w:rPr>
        <w:t>万元。</w:t>
      </w:r>
    </w:p>
    <w:p w:rsidR="002265F7" w:rsidRPr="002265F7" w:rsidRDefault="002265F7" w:rsidP="002A0C7C">
      <w:pPr>
        <w:spacing w:beforeLines="50" w:before="156" w:afterLines="50" w:after="156" w:line="360" w:lineRule="auto"/>
        <w:ind w:leftChars="50" w:left="105" w:rightChars="50" w:right="105" w:firstLine="420"/>
        <w:rPr>
          <w:rFonts w:ascii="宋体" w:hAnsi="宋体"/>
          <w:szCs w:val="21"/>
        </w:rPr>
      </w:pPr>
      <w:r w:rsidRPr="002265F7">
        <w:rPr>
          <w:rFonts w:ascii="宋体" w:hAnsi="宋体" w:hint="eastAsia"/>
          <w:szCs w:val="21"/>
        </w:rPr>
        <w:t>在集成电路设计领域，移动通信芯片业务实现LC1860的成功量产上市，全年出货1000多片以上，无人机、卫星通信业务取得突破。安全芯片业务，继续推进“换芯”工程，实现规模突破；在社保行业，完成新一代社保卡芯片规范制定和应用试点，在卫生行业实现十个以上省市的入围或规模发卡，在交通行业参与交通部</w:t>
      </w:r>
      <w:proofErr w:type="gramStart"/>
      <w:r w:rsidRPr="002265F7">
        <w:rPr>
          <w:rFonts w:ascii="宋体" w:hAnsi="宋体" w:hint="eastAsia"/>
          <w:szCs w:val="21"/>
        </w:rPr>
        <w:t>一</w:t>
      </w:r>
      <w:proofErr w:type="gramEnd"/>
      <w:r w:rsidRPr="002265F7">
        <w:rPr>
          <w:rFonts w:ascii="宋体" w:hAnsi="宋体" w:hint="eastAsia"/>
          <w:szCs w:val="21"/>
        </w:rPr>
        <w:t>卡通标准规范制定并实现产品备案和试点商用，在教育行业参与教育</w:t>
      </w:r>
      <w:proofErr w:type="gramStart"/>
      <w:r w:rsidRPr="002265F7">
        <w:rPr>
          <w:rFonts w:ascii="宋体" w:hAnsi="宋体" w:hint="eastAsia"/>
          <w:szCs w:val="21"/>
        </w:rPr>
        <w:t>一</w:t>
      </w:r>
      <w:proofErr w:type="gramEnd"/>
      <w:r w:rsidRPr="002265F7">
        <w:rPr>
          <w:rFonts w:ascii="宋体" w:hAnsi="宋体" w:hint="eastAsia"/>
          <w:szCs w:val="21"/>
        </w:rPr>
        <w:t>卡通标准规范制定并通过备案测试，在市民卡、电子证卡等方面实现多地的商用和供货。汽车电子业务实现国内自主销售，国内市场份额保持增长。</w:t>
      </w:r>
      <w:proofErr w:type="gramStart"/>
      <w:r w:rsidRPr="002265F7">
        <w:rPr>
          <w:rFonts w:ascii="宋体" w:hAnsi="宋体" w:hint="eastAsia"/>
          <w:szCs w:val="21"/>
        </w:rPr>
        <w:t>车机项目</w:t>
      </w:r>
      <w:proofErr w:type="gramEnd"/>
      <w:r w:rsidRPr="002265F7">
        <w:rPr>
          <w:rFonts w:ascii="宋体" w:hAnsi="宋体" w:hint="eastAsia"/>
          <w:szCs w:val="21"/>
        </w:rPr>
        <w:t>以模组及芯片方案方式进入后装中控、OBD及后视镜市场。融合通信业务，SDR平台技术方案授权获得多家客户合同。</w:t>
      </w:r>
    </w:p>
    <w:p w:rsidR="002265F7" w:rsidRPr="002265F7" w:rsidRDefault="002265F7" w:rsidP="002A0C7C">
      <w:pPr>
        <w:spacing w:beforeLines="50" w:before="156" w:afterLines="50" w:after="156" w:line="360" w:lineRule="auto"/>
        <w:ind w:leftChars="50" w:left="105" w:rightChars="50" w:right="105" w:firstLine="420"/>
        <w:rPr>
          <w:rFonts w:ascii="宋体" w:hAnsi="宋体"/>
          <w:szCs w:val="21"/>
        </w:rPr>
      </w:pPr>
      <w:r w:rsidRPr="002265F7">
        <w:rPr>
          <w:rFonts w:ascii="宋体" w:hAnsi="宋体" w:hint="eastAsia"/>
          <w:szCs w:val="21"/>
        </w:rPr>
        <w:t>在终端设计领域，公司加大投入、重点发展行业终端和应用平台产品线，基于POC业务平台的解决方案在市场取得主导地位，数字集群互通网关产品研发成功。数据终端产业线得到继续发展，在中国移动、中国联通市场继续保持较高份额。PCBA/ODM产品线得到稳步发展，在印度、越南、菲律宾、俄罗斯、日本、南美等国际市场形成规模出货。</w:t>
      </w:r>
    </w:p>
    <w:p w:rsidR="002265F7" w:rsidRPr="002265F7" w:rsidRDefault="002265F7" w:rsidP="002A0C7C">
      <w:pPr>
        <w:spacing w:beforeLines="50" w:before="156" w:afterLines="50" w:after="156" w:line="360" w:lineRule="auto"/>
        <w:ind w:leftChars="50" w:left="105" w:rightChars="50" w:right="105" w:firstLine="420"/>
        <w:rPr>
          <w:rFonts w:ascii="宋体" w:hAnsi="宋体"/>
          <w:szCs w:val="21"/>
        </w:rPr>
      </w:pPr>
      <w:r w:rsidRPr="002265F7">
        <w:rPr>
          <w:rFonts w:ascii="宋体" w:hAnsi="宋体" w:hint="eastAsia"/>
          <w:szCs w:val="21"/>
        </w:rPr>
        <w:t>在软件与应用领域，公司巩固运营</w:t>
      </w:r>
      <w:proofErr w:type="gramStart"/>
      <w:r w:rsidRPr="002265F7">
        <w:rPr>
          <w:rFonts w:ascii="宋体" w:hAnsi="宋体" w:hint="eastAsia"/>
          <w:szCs w:val="21"/>
        </w:rPr>
        <w:t>商软件</w:t>
      </w:r>
      <w:proofErr w:type="gramEnd"/>
      <w:r w:rsidRPr="002265F7">
        <w:rPr>
          <w:rFonts w:ascii="宋体" w:hAnsi="宋体" w:hint="eastAsia"/>
          <w:szCs w:val="21"/>
        </w:rPr>
        <w:t>业务、IT服务等传统优势市场，运营</w:t>
      </w:r>
      <w:proofErr w:type="gramStart"/>
      <w:r w:rsidRPr="002265F7">
        <w:rPr>
          <w:rFonts w:ascii="宋体" w:hAnsi="宋体" w:hint="eastAsia"/>
          <w:szCs w:val="21"/>
        </w:rPr>
        <w:t>商软</w:t>
      </w:r>
      <w:r w:rsidRPr="002265F7">
        <w:rPr>
          <w:rFonts w:ascii="宋体" w:hAnsi="宋体" w:hint="eastAsia"/>
          <w:szCs w:val="21"/>
        </w:rPr>
        <w:lastRenderedPageBreak/>
        <w:t>件</w:t>
      </w:r>
      <w:proofErr w:type="gramEnd"/>
      <w:r w:rsidRPr="002265F7">
        <w:rPr>
          <w:rFonts w:ascii="宋体" w:hAnsi="宋体" w:hint="eastAsia"/>
          <w:szCs w:val="21"/>
        </w:rPr>
        <w:t>业务完成FAE3</w:t>
      </w:r>
      <w:proofErr w:type="gramStart"/>
      <w:r w:rsidRPr="002265F7">
        <w:rPr>
          <w:rFonts w:ascii="宋体" w:hAnsi="宋体" w:hint="eastAsia"/>
          <w:szCs w:val="21"/>
        </w:rPr>
        <w:t>云应用</w:t>
      </w:r>
      <w:proofErr w:type="gramEnd"/>
      <w:r w:rsidRPr="002265F7">
        <w:rPr>
          <w:rFonts w:ascii="宋体" w:hAnsi="宋体" w:hint="eastAsia"/>
          <w:szCs w:val="21"/>
        </w:rPr>
        <w:t>引擎研发，驻地网网管、</w:t>
      </w:r>
      <w:proofErr w:type="gramStart"/>
      <w:r w:rsidRPr="002265F7">
        <w:rPr>
          <w:rFonts w:ascii="宋体" w:hAnsi="宋体" w:hint="eastAsia"/>
          <w:szCs w:val="21"/>
        </w:rPr>
        <w:t>公客服务</w:t>
      </w:r>
      <w:proofErr w:type="gramEnd"/>
      <w:r w:rsidRPr="002265F7">
        <w:rPr>
          <w:rFonts w:ascii="宋体" w:hAnsi="宋体" w:hint="eastAsia"/>
          <w:szCs w:val="21"/>
        </w:rPr>
        <w:t>等业务实现多省应用，运营商IT服务业务深化与战略伙伴的深入合作。同时，公司拓展智慧城市应用和信息安全产业的系统集成应用，研发城市应用与物联网软件平台，提升智慧社区综合管理与服务产品能力，完成视频监控业务线的自有品牌硬件体系化建设。</w:t>
      </w:r>
    </w:p>
    <w:p w:rsidR="002265F7" w:rsidRPr="002265F7" w:rsidRDefault="002265F7" w:rsidP="002A0C7C">
      <w:pPr>
        <w:spacing w:beforeLines="50" w:before="156" w:afterLines="50" w:after="156" w:line="360" w:lineRule="auto"/>
        <w:ind w:leftChars="50" w:left="105" w:rightChars="50" w:right="105" w:firstLine="420"/>
        <w:rPr>
          <w:rFonts w:ascii="宋体" w:hAnsi="宋体"/>
          <w:szCs w:val="21"/>
        </w:rPr>
      </w:pPr>
      <w:r w:rsidRPr="002265F7">
        <w:rPr>
          <w:rFonts w:ascii="宋体" w:hAnsi="宋体" w:hint="eastAsia"/>
          <w:szCs w:val="21"/>
        </w:rPr>
        <w:t>在移动互联网领域，致力于移动应用开发平台建设，成功打造移动互联网研发生态圈“</w:t>
      </w:r>
      <w:r w:rsidRPr="002265F7">
        <w:rPr>
          <w:rFonts w:ascii="宋体" w:hAnsi="宋体"/>
          <w:szCs w:val="21"/>
        </w:rPr>
        <w:t>369CLOUD</w:t>
      </w:r>
      <w:r w:rsidRPr="002265F7">
        <w:rPr>
          <w:rFonts w:ascii="宋体" w:hAnsi="宋体" w:hint="eastAsia"/>
          <w:szCs w:val="21"/>
        </w:rPr>
        <w:t>云服务平台”，为移动应用开发者提供一体化解决方案。成功开发了多款精品手机游戏和网页游戏，通过与国内外合作伙伴长期稳定的合作关系，建设了多元化的游戏推广渠道。模拟经营游戏《大富豪2》、多人竞技系统的</w:t>
      </w:r>
      <w:proofErr w:type="gramStart"/>
      <w:r w:rsidRPr="002265F7">
        <w:rPr>
          <w:rFonts w:ascii="宋体" w:hAnsi="宋体" w:hint="eastAsia"/>
          <w:szCs w:val="21"/>
        </w:rPr>
        <w:t>赛车网游</w:t>
      </w:r>
      <w:proofErr w:type="gramEnd"/>
      <w:r w:rsidRPr="002265F7">
        <w:rPr>
          <w:rFonts w:ascii="宋体" w:hAnsi="宋体" w:hint="eastAsia"/>
          <w:szCs w:val="21"/>
        </w:rPr>
        <w:t>《全民漂移》等游戏，均取得较好成绩。</w:t>
      </w:r>
    </w:p>
    <w:p w:rsidR="002265F7" w:rsidRPr="002265F7" w:rsidRDefault="002265F7" w:rsidP="002A0C7C">
      <w:pPr>
        <w:spacing w:beforeLines="50" w:before="156" w:afterLines="50" w:after="156" w:line="360" w:lineRule="auto"/>
        <w:ind w:leftChars="50" w:left="105" w:rightChars="50" w:right="105" w:firstLine="420"/>
        <w:rPr>
          <w:rFonts w:ascii="宋体" w:hAnsi="宋体"/>
          <w:szCs w:val="21"/>
        </w:rPr>
      </w:pPr>
      <w:r w:rsidRPr="002265F7">
        <w:rPr>
          <w:rFonts w:ascii="宋体" w:hAnsi="宋体" w:hint="eastAsia"/>
          <w:szCs w:val="21"/>
        </w:rPr>
        <w:t>公司总部不断提升“价值创造能力、战略管控能力、资源管控能力、绩效管控能力、风险管控能力、支撑服务能力”，有效提高管理效率。</w:t>
      </w:r>
    </w:p>
    <w:p w:rsidR="00A10F67" w:rsidRDefault="002265F7" w:rsidP="002A0C7C">
      <w:pPr>
        <w:spacing w:beforeLines="50" w:before="156" w:afterLines="50" w:after="156" w:line="360" w:lineRule="auto"/>
        <w:ind w:leftChars="50" w:left="105" w:rightChars="50" w:right="105" w:firstLine="420"/>
        <w:rPr>
          <w:rFonts w:ascii="宋体" w:hAnsi="宋体"/>
          <w:szCs w:val="21"/>
        </w:rPr>
      </w:pPr>
      <w:r w:rsidRPr="002265F7">
        <w:rPr>
          <w:rFonts w:ascii="宋体" w:hAnsi="宋体" w:hint="eastAsia"/>
          <w:szCs w:val="21"/>
        </w:rPr>
        <w:t>此外，公司积极</w:t>
      </w:r>
      <w:proofErr w:type="gramStart"/>
      <w:r w:rsidRPr="002265F7">
        <w:rPr>
          <w:rFonts w:ascii="宋体" w:hAnsi="宋体" w:hint="eastAsia"/>
          <w:szCs w:val="21"/>
        </w:rPr>
        <w:t>践行</w:t>
      </w:r>
      <w:proofErr w:type="gramEnd"/>
      <w:r w:rsidRPr="002265F7">
        <w:rPr>
          <w:rFonts w:ascii="宋体" w:hAnsi="宋体" w:hint="eastAsia"/>
          <w:szCs w:val="21"/>
        </w:rPr>
        <w:t>“大众创业、万众创新”行动，大胆探索体制机制创新。公司依托技术优势搭建369CLOUD技术平台，探索形成了“一体两翼”项目孵化模式，相继孵化出几十个项目。公司鼓励内部“创客”创新，推行自主创业、合作创业等机制创新。同时，公司以新华瑞德、大唐智能卡两家公司为试点，大胆探索混合所有制改革。</w:t>
      </w:r>
    </w:p>
    <w:p w:rsidR="00021E02" w:rsidRPr="00021E02" w:rsidRDefault="002265F7" w:rsidP="00021E02">
      <w:pPr>
        <w:pStyle w:val="af8"/>
        <w:numPr>
          <w:ilvl w:val="0"/>
          <w:numId w:val="36"/>
        </w:numPr>
        <w:spacing w:before="50" w:after="50" w:line="360" w:lineRule="auto"/>
        <w:rPr>
          <w:rFonts w:ascii="宋体" w:hAnsi="宋体"/>
          <w:b/>
        </w:rPr>
      </w:pPr>
      <w:r w:rsidRPr="00021E02">
        <w:rPr>
          <w:rFonts w:ascii="宋体" w:hAnsi="宋体" w:hint="eastAsia"/>
          <w:b/>
        </w:rPr>
        <w:t>报告期内主要经营情况</w:t>
      </w:r>
      <w:bookmarkStart w:id="1" w:name="_Toc342559738"/>
      <w:bookmarkStart w:id="2" w:name="_Toc342565895"/>
    </w:p>
    <w:p w:rsidR="002265F7" w:rsidRPr="00021E02" w:rsidRDefault="00021E02" w:rsidP="002A0C7C">
      <w:pPr>
        <w:spacing w:before="50" w:after="50"/>
        <w:ind w:firstLineChars="200" w:firstLine="422"/>
        <w:rPr>
          <w:rFonts w:ascii="宋体" w:hAnsi="宋体"/>
          <w:b/>
        </w:rPr>
      </w:pPr>
      <w:r>
        <w:rPr>
          <w:rFonts w:hint="eastAsia"/>
          <w:b/>
        </w:rPr>
        <w:t>（一）</w:t>
      </w:r>
      <w:r w:rsidR="002265F7" w:rsidRPr="00021E02">
        <w:rPr>
          <w:rFonts w:hint="eastAsia"/>
          <w:b/>
        </w:rPr>
        <w:t>主营业务分析</w:t>
      </w:r>
      <w:bookmarkEnd w:id="1"/>
      <w:bookmarkEnd w:id="2"/>
    </w:p>
    <w:p w:rsidR="002265F7" w:rsidRPr="000D46F6" w:rsidRDefault="002265F7" w:rsidP="002A0C7C">
      <w:pPr>
        <w:pStyle w:val="4"/>
        <w:ind w:left="369"/>
        <w:jc w:val="center"/>
        <w:rPr>
          <w:sz w:val="21"/>
          <w:szCs w:val="21"/>
        </w:rPr>
      </w:pPr>
      <w:r w:rsidRPr="000D46F6">
        <w:rPr>
          <w:sz w:val="21"/>
          <w:szCs w:val="21"/>
        </w:rPr>
        <w:t>利润表及现金流量表相关科目变动分析表</w:t>
      </w:r>
    </w:p>
    <w:p w:rsidR="002265F7" w:rsidRDefault="002265F7" w:rsidP="002A0C7C">
      <w:pPr>
        <w:pStyle w:val="af8"/>
        <w:ind w:left="360" w:right="420" w:firstLine="0"/>
        <w:jc w:val="right"/>
        <w:rPr>
          <w:rFonts w:ascii="宋体" w:hAnsi="宋体"/>
        </w:rPr>
      </w:pPr>
      <w:r>
        <w:rPr>
          <w:rFonts w:ascii="宋体" w:hAnsi="宋体" w:hint="eastAsia"/>
        </w:rPr>
        <w:t>单位</w:t>
      </w:r>
      <w:r>
        <w:rPr>
          <w:rFonts w:ascii="宋体" w:hAnsi="宋体"/>
        </w:rPr>
        <w:t>:</w:t>
      </w:r>
      <w:sdt>
        <w:sdtPr>
          <w:rPr>
            <w:rFonts w:ascii="宋体" w:hAnsi="宋体"/>
          </w:rPr>
          <w:alias w:val="单位：利润表及现金流量表相关科目变动分析表"/>
          <w:tag w:val="_GBC_086f87e778654f2f9cb81ec0b3f80425"/>
          <w:id w:val="126594677"/>
          <w:placeholder>
            <w:docPart w:val="D059ADA5B2064B53B94E0C37A329142C"/>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rPr>
            <w:t>元</w:t>
          </w:r>
        </w:sdtContent>
      </w:sdt>
      <w:r>
        <w:rPr>
          <w:rFonts w:ascii="宋体" w:hAnsi="宋体" w:hint="eastAsia"/>
        </w:rPr>
        <w:t xml:space="preserve">  币种</w:t>
      </w:r>
      <w:r>
        <w:rPr>
          <w:rFonts w:ascii="宋体" w:hAnsi="宋体"/>
        </w:rPr>
        <w:t>:</w:t>
      </w:r>
      <w:sdt>
        <w:sdtPr>
          <w:rPr>
            <w:rFonts w:ascii="宋体" w:hAnsi="宋体"/>
          </w:rPr>
          <w:alias w:val="币种：利润表及现金流量表相关科目变动分析表"/>
          <w:tag w:val="_GBC_44bd1e9d13394f528af70af3a6f5fee4"/>
          <w:id w:val="425383109"/>
          <w:placeholder>
            <w:docPart w:val="D059ADA5B2064B53B94E0C37A329142C"/>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rPr>
            <w:t>人民币</w:t>
          </w:r>
        </w:sdtContent>
      </w:sdt>
    </w:p>
    <w:tbl>
      <w:tblPr>
        <w:tblStyle w:val="ae"/>
        <w:tblW w:w="5000" w:type="pct"/>
        <w:jc w:val="center"/>
        <w:tblLook w:val="04A0" w:firstRow="1" w:lastRow="0" w:firstColumn="1" w:lastColumn="0" w:noHBand="0" w:noVBand="1"/>
      </w:tblPr>
      <w:tblGrid>
        <w:gridCol w:w="3136"/>
        <w:gridCol w:w="1816"/>
        <w:gridCol w:w="1816"/>
        <w:gridCol w:w="1760"/>
      </w:tblGrid>
      <w:tr w:rsidR="002265F7" w:rsidTr="002A0C7C">
        <w:trPr>
          <w:jc w:val="center"/>
        </w:trPr>
        <w:tc>
          <w:tcPr>
            <w:tcW w:w="1838" w:type="pct"/>
          </w:tcPr>
          <w:p w:rsidR="002265F7" w:rsidRDefault="002265F7" w:rsidP="00446A75">
            <w:pPr>
              <w:pStyle w:val="af8"/>
              <w:ind w:firstLine="0"/>
              <w:jc w:val="center"/>
              <w:rPr>
                <w:rFonts w:ascii="宋体" w:hAnsi="宋体"/>
              </w:rPr>
            </w:pPr>
            <w:r>
              <w:rPr>
                <w:rFonts w:ascii="宋体" w:hAnsi="宋体" w:hint="eastAsia"/>
              </w:rPr>
              <w:t>科目</w:t>
            </w:r>
          </w:p>
        </w:tc>
        <w:tc>
          <w:tcPr>
            <w:tcW w:w="1065" w:type="pct"/>
            <w:vAlign w:val="center"/>
          </w:tcPr>
          <w:p w:rsidR="002265F7" w:rsidRDefault="002265F7" w:rsidP="00446A75">
            <w:pPr>
              <w:pStyle w:val="af8"/>
              <w:ind w:firstLine="0"/>
              <w:jc w:val="center"/>
              <w:rPr>
                <w:rFonts w:ascii="宋体" w:hAnsi="宋体"/>
              </w:rPr>
            </w:pPr>
            <w:r>
              <w:rPr>
                <w:rFonts w:ascii="宋体" w:hAnsi="宋体" w:hint="eastAsia"/>
              </w:rPr>
              <w:t>本期数</w:t>
            </w:r>
          </w:p>
        </w:tc>
        <w:tc>
          <w:tcPr>
            <w:tcW w:w="1065" w:type="pct"/>
            <w:vAlign w:val="center"/>
          </w:tcPr>
          <w:p w:rsidR="002265F7" w:rsidRDefault="002265F7" w:rsidP="00446A75">
            <w:pPr>
              <w:pStyle w:val="af8"/>
              <w:ind w:firstLine="0"/>
              <w:jc w:val="center"/>
              <w:rPr>
                <w:rFonts w:ascii="宋体" w:hAnsi="宋体"/>
              </w:rPr>
            </w:pPr>
            <w:r>
              <w:rPr>
                <w:rFonts w:ascii="宋体" w:hAnsi="宋体" w:hint="eastAsia"/>
              </w:rPr>
              <w:t>上年同期数</w:t>
            </w:r>
          </w:p>
        </w:tc>
        <w:tc>
          <w:tcPr>
            <w:tcW w:w="1032" w:type="pct"/>
            <w:vAlign w:val="center"/>
          </w:tcPr>
          <w:p w:rsidR="002265F7" w:rsidRDefault="002265F7" w:rsidP="00446A75">
            <w:pPr>
              <w:pStyle w:val="af8"/>
              <w:ind w:firstLine="0"/>
              <w:jc w:val="center"/>
              <w:rPr>
                <w:rFonts w:ascii="宋体" w:hAnsi="宋体"/>
              </w:rPr>
            </w:pPr>
            <w:r>
              <w:rPr>
                <w:rFonts w:ascii="宋体" w:hAnsi="宋体" w:hint="eastAsia"/>
              </w:rPr>
              <w:t>变动比例（%）</w:t>
            </w:r>
          </w:p>
        </w:tc>
      </w:tr>
      <w:tr w:rsidR="002265F7" w:rsidTr="002A0C7C">
        <w:trPr>
          <w:jc w:val="center"/>
        </w:trPr>
        <w:tc>
          <w:tcPr>
            <w:tcW w:w="1838" w:type="pct"/>
          </w:tcPr>
          <w:p w:rsidR="002265F7" w:rsidRDefault="002265F7" w:rsidP="00446A75">
            <w:pPr>
              <w:pStyle w:val="af8"/>
              <w:ind w:firstLine="0"/>
              <w:rPr>
                <w:rFonts w:ascii="宋体" w:hAnsi="宋体"/>
              </w:rPr>
            </w:pPr>
            <w:r>
              <w:rPr>
                <w:rFonts w:ascii="宋体" w:hAnsi="宋体" w:hint="eastAsia"/>
              </w:rPr>
              <w:t>营业收入</w:t>
            </w:r>
          </w:p>
        </w:tc>
        <w:sdt>
          <w:sdtPr>
            <w:rPr>
              <w:rFonts w:ascii="宋体" w:hAnsi="宋体"/>
            </w:rPr>
            <w:alias w:val="营业收入"/>
            <w:tag w:val="_GBC_fedd2370d02e4cc1833eebdf2ed17520"/>
            <w:id w:val="-2089226014"/>
          </w:sdtPr>
          <w:sdtContent>
            <w:tc>
              <w:tcPr>
                <w:tcW w:w="1065" w:type="pct"/>
              </w:tcPr>
              <w:p w:rsidR="002265F7" w:rsidRDefault="002265F7" w:rsidP="00446A75">
                <w:pPr>
                  <w:pStyle w:val="af8"/>
                  <w:ind w:firstLine="0"/>
                  <w:jc w:val="right"/>
                  <w:rPr>
                    <w:rFonts w:ascii="宋体" w:hAnsi="宋体"/>
                  </w:rPr>
                </w:pPr>
                <w:r>
                  <w:rPr>
                    <w:rFonts w:ascii="宋体" w:hAnsi="宋体"/>
                  </w:rPr>
                  <w:t>8,602,588,791.38</w:t>
                </w:r>
              </w:p>
            </w:tc>
          </w:sdtContent>
        </w:sdt>
        <w:sdt>
          <w:sdtPr>
            <w:rPr>
              <w:rFonts w:ascii="宋体" w:hAnsi="宋体"/>
            </w:rPr>
            <w:alias w:val="营业收入"/>
            <w:tag w:val="_GBC_f39bcb5f663640bfb99c75558ee681ef"/>
            <w:id w:val="2056191813"/>
          </w:sdtPr>
          <w:sdtContent>
            <w:tc>
              <w:tcPr>
                <w:tcW w:w="1065" w:type="pct"/>
              </w:tcPr>
              <w:p w:rsidR="002265F7" w:rsidRDefault="002265F7" w:rsidP="00446A75">
                <w:pPr>
                  <w:pStyle w:val="af8"/>
                  <w:ind w:firstLine="0"/>
                  <w:jc w:val="right"/>
                  <w:rPr>
                    <w:rFonts w:ascii="宋体" w:hAnsi="宋体"/>
                  </w:rPr>
                </w:pPr>
                <w:r>
                  <w:rPr>
                    <w:rFonts w:ascii="宋体" w:hAnsi="宋体"/>
                  </w:rPr>
                  <w:t>7,984,031,029.75</w:t>
                </w:r>
              </w:p>
            </w:tc>
          </w:sdtContent>
        </w:sdt>
        <w:sdt>
          <w:sdtPr>
            <w:rPr>
              <w:rFonts w:ascii="宋体" w:hAnsi="宋体"/>
            </w:rPr>
            <w:alias w:val="营业收入本期比上期增减"/>
            <w:tag w:val="_GBC_19d2164ea34446b288f56b6f9c9c2e38"/>
            <w:id w:val="1667976160"/>
          </w:sdtPr>
          <w:sdtContent>
            <w:tc>
              <w:tcPr>
                <w:tcW w:w="1032" w:type="pct"/>
              </w:tcPr>
              <w:p w:rsidR="002265F7" w:rsidRDefault="002265F7" w:rsidP="00446A75">
                <w:pPr>
                  <w:pStyle w:val="af8"/>
                  <w:ind w:firstLine="0"/>
                  <w:jc w:val="right"/>
                  <w:rPr>
                    <w:rFonts w:ascii="宋体" w:hAnsi="宋体"/>
                  </w:rPr>
                </w:pPr>
                <w:r>
                  <w:rPr>
                    <w:rFonts w:ascii="宋体" w:hAnsi="宋体"/>
                  </w:rPr>
                  <w:t>7.75</w:t>
                </w:r>
              </w:p>
            </w:tc>
          </w:sdtContent>
        </w:sdt>
      </w:tr>
      <w:tr w:rsidR="002265F7" w:rsidTr="002A0C7C">
        <w:trPr>
          <w:jc w:val="center"/>
        </w:trPr>
        <w:tc>
          <w:tcPr>
            <w:tcW w:w="1838" w:type="pct"/>
          </w:tcPr>
          <w:p w:rsidR="002265F7" w:rsidRDefault="002265F7" w:rsidP="00446A75">
            <w:pPr>
              <w:pStyle w:val="af8"/>
              <w:ind w:firstLine="0"/>
              <w:rPr>
                <w:rFonts w:ascii="宋体" w:hAnsi="宋体"/>
              </w:rPr>
            </w:pPr>
            <w:r>
              <w:rPr>
                <w:rFonts w:ascii="宋体" w:hAnsi="宋体"/>
              </w:rPr>
              <w:t>营业成本</w:t>
            </w:r>
          </w:p>
        </w:tc>
        <w:sdt>
          <w:sdtPr>
            <w:rPr>
              <w:rFonts w:ascii="宋体" w:hAnsi="宋体"/>
            </w:rPr>
            <w:alias w:val="营业成本"/>
            <w:tag w:val="_GBC_b2106ed222784ea1b2ddb11e9c33f942"/>
            <w:id w:val="386538802"/>
          </w:sdtPr>
          <w:sdtContent>
            <w:tc>
              <w:tcPr>
                <w:tcW w:w="1065" w:type="pct"/>
              </w:tcPr>
              <w:p w:rsidR="002265F7" w:rsidRDefault="002265F7" w:rsidP="00446A75">
                <w:pPr>
                  <w:pStyle w:val="af8"/>
                  <w:ind w:firstLine="0"/>
                  <w:jc w:val="right"/>
                  <w:rPr>
                    <w:rFonts w:ascii="宋体" w:hAnsi="宋体"/>
                  </w:rPr>
                </w:pPr>
                <w:r>
                  <w:rPr>
                    <w:rFonts w:ascii="宋体" w:hAnsi="宋体"/>
                  </w:rPr>
                  <w:t>7,494,012,338.05</w:t>
                </w:r>
              </w:p>
            </w:tc>
          </w:sdtContent>
        </w:sdt>
        <w:sdt>
          <w:sdtPr>
            <w:rPr>
              <w:rFonts w:ascii="宋体" w:hAnsi="宋体"/>
            </w:rPr>
            <w:alias w:val="营业成本"/>
            <w:tag w:val="_GBC_bcdf847f5385455088cf6cf1188a8e34"/>
            <w:id w:val="1153337372"/>
          </w:sdtPr>
          <w:sdtContent>
            <w:tc>
              <w:tcPr>
                <w:tcW w:w="1065" w:type="pct"/>
              </w:tcPr>
              <w:p w:rsidR="002265F7" w:rsidRDefault="002265F7" w:rsidP="00446A75">
                <w:pPr>
                  <w:pStyle w:val="af8"/>
                  <w:ind w:firstLine="0"/>
                  <w:jc w:val="right"/>
                  <w:rPr>
                    <w:rFonts w:ascii="宋体" w:hAnsi="宋体"/>
                  </w:rPr>
                </w:pPr>
                <w:r>
                  <w:rPr>
                    <w:rFonts w:ascii="宋体" w:hAnsi="宋体"/>
                  </w:rPr>
                  <w:t>6,384,289,162.66</w:t>
                </w:r>
              </w:p>
            </w:tc>
          </w:sdtContent>
        </w:sdt>
        <w:sdt>
          <w:sdtPr>
            <w:rPr>
              <w:rFonts w:ascii="宋体" w:hAnsi="宋体"/>
            </w:rPr>
            <w:alias w:val="营业成本本期比上期增减"/>
            <w:tag w:val="_GBC_8894c9e55be448b7a0eda4321b04b3f4"/>
            <w:id w:val="8035939"/>
          </w:sdtPr>
          <w:sdtContent>
            <w:tc>
              <w:tcPr>
                <w:tcW w:w="1032" w:type="pct"/>
              </w:tcPr>
              <w:p w:rsidR="002265F7" w:rsidRDefault="002265F7" w:rsidP="00446A75">
                <w:pPr>
                  <w:pStyle w:val="af8"/>
                  <w:ind w:firstLine="0"/>
                  <w:jc w:val="right"/>
                  <w:rPr>
                    <w:rFonts w:ascii="宋体" w:hAnsi="宋体"/>
                  </w:rPr>
                </w:pPr>
                <w:r>
                  <w:rPr>
                    <w:rFonts w:ascii="宋体" w:hAnsi="宋体"/>
                  </w:rPr>
                  <w:t>17.38</w:t>
                </w:r>
              </w:p>
            </w:tc>
          </w:sdtContent>
        </w:sdt>
      </w:tr>
      <w:tr w:rsidR="002265F7" w:rsidTr="002A0C7C">
        <w:trPr>
          <w:jc w:val="center"/>
        </w:trPr>
        <w:tc>
          <w:tcPr>
            <w:tcW w:w="1838" w:type="pct"/>
          </w:tcPr>
          <w:p w:rsidR="002265F7" w:rsidRDefault="002265F7" w:rsidP="00446A75">
            <w:pPr>
              <w:pStyle w:val="af8"/>
              <w:ind w:firstLine="0"/>
              <w:rPr>
                <w:rFonts w:ascii="宋体" w:hAnsi="宋体"/>
              </w:rPr>
            </w:pPr>
            <w:r>
              <w:rPr>
                <w:rFonts w:ascii="宋体" w:hAnsi="宋体"/>
              </w:rPr>
              <w:t>销售费用</w:t>
            </w:r>
          </w:p>
        </w:tc>
        <w:sdt>
          <w:sdtPr>
            <w:rPr>
              <w:rFonts w:ascii="宋体" w:hAnsi="宋体"/>
            </w:rPr>
            <w:alias w:val="销售费用"/>
            <w:tag w:val="_GBC_e3c1c7275712423ba5b4f93b2d02cbb0"/>
            <w:id w:val="-1895116026"/>
          </w:sdtPr>
          <w:sdtContent>
            <w:tc>
              <w:tcPr>
                <w:tcW w:w="1065" w:type="pct"/>
              </w:tcPr>
              <w:p w:rsidR="002265F7" w:rsidRDefault="002265F7" w:rsidP="00446A75">
                <w:pPr>
                  <w:pStyle w:val="af8"/>
                  <w:ind w:firstLine="0"/>
                  <w:jc w:val="right"/>
                  <w:rPr>
                    <w:rFonts w:ascii="宋体" w:hAnsi="宋体"/>
                  </w:rPr>
                </w:pPr>
                <w:r>
                  <w:rPr>
                    <w:rFonts w:ascii="宋体" w:hAnsi="宋体"/>
                  </w:rPr>
                  <w:t>338,621,515.24</w:t>
                </w:r>
              </w:p>
            </w:tc>
          </w:sdtContent>
        </w:sdt>
        <w:sdt>
          <w:sdtPr>
            <w:rPr>
              <w:rFonts w:ascii="宋体" w:hAnsi="宋体"/>
            </w:rPr>
            <w:alias w:val="销售费用"/>
            <w:tag w:val="_GBC_97caea8110b6411dbe64deb3c11adb06"/>
            <w:id w:val="-389190465"/>
          </w:sdtPr>
          <w:sdtContent>
            <w:tc>
              <w:tcPr>
                <w:tcW w:w="1065" w:type="pct"/>
              </w:tcPr>
              <w:p w:rsidR="002265F7" w:rsidRDefault="002265F7" w:rsidP="00446A75">
                <w:pPr>
                  <w:pStyle w:val="af8"/>
                  <w:ind w:firstLine="0"/>
                  <w:jc w:val="right"/>
                  <w:rPr>
                    <w:rFonts w:ascii="宋体" w:hAnsi="宋体"/>
                  </w:rPr>
                </w:pPr>
                <w:r>
                  <w:rPr>
                    <w:rFonts w:ascii="宋体" w:hAnsi="宋体"/>
                  </w:rPr>
                  <w:t>313,689,957.63</w:t>
                </w:r>
              </w:p>
            </w:tc>
          </w:sdtContent>
        </w:sdt>
        <w:sdt>
          <w:sdtPr>
            <w:rPr>
              <w:rFonts w:ascii="宋体" w:hAnsi="宋体"/>
            </w:rPr>
            <w:alias w:val="销售费用本期比上期增减"/>
            <w:tag w:val="_GBC_8ae529fc97514f52b2d28b196b37bb2d"/>
            <w:id w:val="1164432570"/>
          </w:sdtPr>
          <w:sdtContent>
            <w:tc>
              <w:tcPr>
                <w:tcW w:w="1032" w:type="pct"/>
              </w:tcPr>
              <w:p w:rsidR="002265F7" w:rsidRDefault="002265F7" w:rsidP="00446A75">
                <w:pPr>
                  <w:pStyle w:val="af8"/>
                  <w:ind w:firstLine="0"/>
                  <w:jc w:val="right"/>
                  <w:rPr>
                    <w:rFonts w:ascii="宋体" w:hAnsi="宋体"/>
                  </w:rPr>
                </w:pPr>
                <w:r>
                  <w:rPr>
                    <w:rFonts w:ascii="宋体" w:hAnsi="宋体"/>
                  </w:rPr>
                  <w:t>7.95</w:t>
                </w:r>
              </w:p>
            </w:tc>
          </w:sdtContent>
        </w:sdt>
      </w:tr>
      <w:tr w:rsidR="002265F7" w:rsidTr="002A0C7C">
        <w:trPr>
          <w:jc w:val="center"/>
        </w:trPr>
        <w:tc>
          <w:tcPr>
            <w:tcW w:w="1838" w:type="pct"/>
          </w:tcPr>
          <w:p w:rsidR="002265F7" w:rsidRDefault="002265F7" w:rsidP="00446A75">
            <w:pPr>
              <w:pStyle w:val="af8"/>
              <w:ind w:firstLine="0"/>
              <w:rPr>
                <w:rFonts w:ascii="宋体" w:hAnsi="宋体"/>
              </w:rPr>
            </w:pPr>
            <w:r>
              <w:rPr>
                <w:rFonts w:ascii="宋体" w:hAnsi="宋体"/>
              </w:rPr>
              <w:t>管理费用</w:t>
            </w:r>
          </w:p>
        </w:tc>
        <w:sdt>
          <w:sdtPr>
            <w:rPr>
              <w:rFonts w:ascii="宋体" w:hAnsi="宋体"/>
            </w:rPr>
            <w:alias w:val="管理费用"/>
            <w:tag w:val="_GBC_fcc7348df37e4859ba521dbf3b7b47de"/>
            <w:id w:val="1324545209"/>
          </w:sdtPr>
          <w:sdtContent>
            <w:tc>
              <w:tcPr>
                <w:tcW w:w="1065" w:type="pct"/>
              </w:tcPr>
              <w:p w:rsidR="002265F7" w:rsidRDefault="002265F7" w:rsidP="00446A75">
                <w:pPr>
                  <w:pStyle w:val="af8"/>
                  <w:ind w:firstLine="0"/>
                  <w:jc w:val="right"/>
                  <w:rPr>
                    <w:rFonts w:ascii="宋体" w:hAnsi="宋体"/>
                  </w:rPr>
                </w:pPr>
                <w:r>
                  <w:rPr>
                    <w:rFonts w:ascii="宋体" w:hAnsi="宋体"/>
                  </w:rPr>
                  <w:t>757,913,442.81</w:t>
                </w:r>
              </w:p>
            </w:tc>
          </w:sdtContent>
        </w:sdt>
        <w:sdt>
          <w:sdtPr>
            <w:rPr>
              <w:rFonts w:ascii="宋体" w:hAnsi="宋体"/>
            </w:rPr>
            <w:alias w:val="管理费用"/>
            <w:tag w:val="_GBC_85047e148cff41f2842b849db3566c6d"/>
            <w:id w:val="-568647972"/>
          </w:sdtPr>
          <w:sdtContent>
            <w:tc>
              <w:tcPr>
                <w:tcW w:w="1065" w:type="pct"/>
              </w:tcPr>
              <w:p w:rsidR="002265F7" w:rsidRDefault="002265F7" w:rsidP="00446A75">
                <w:pPr>
                  <w:pStyle w:val="af8"/>
                  <w:ind w:firstLine="0"/>
                  <w:jc w:val="right"/>
                  <w:rPr>
                    <w:rFonts w:ascii="宋体" w:hAnsi="宋体"/>
                  </w:rPr>
                </w:pPr>
                <w:r>
                  <w:rPr>
                    <w:rFonts w:ascii="宋体" w:hAnsi="宋体"/>
                  </w:rPr>
                  <w:t>760,817,477.98</w:t>
                </w:r>
              </w:p>
            </w:tc>
          </w:sdtContent>
        </w:sdt>
        <w:sdt>
          <w:sdtPr>
            <w:rPr>
              <w:rFonts w:ascii="宋体" w:hAnsi="宋体"/>
            </w:rPr>
            <w:alias w:val="管理费用本期比上期增减"/>
            <w:tag w:val="_GBC_eecfc0eaf57f4bbb8c7b923f115b1d3b"/>
            <w:id w:val="590667031"/>
          </w:sdtPr>
          <w:sdtContent>
            <w:tc>
              <w:tcPr>
                <w:tcW w:w="1032" w:type="pct"/>
              </w:tcPr>
              <w:p w:rsidR="002265F7" w:rsidRDefault="002265F7" w:rsidP="00446A75">
                <w:pPr>
                  <w:pStyle w:val="af8"/>
                  <w:ind w:firstLine="0"/>
                  <w:jc w:val="right"/>
                  <w:rPr>
                    <w:rFonts w:ascii="宋体" w:hAnsi="宋体"/>
                  </w:rPr>
                </w:pPr>
                <w:r>
                  <w:rPr>
                    <w:rFonts w:ascii="宋体" w:hAnsi="宋体"/>
                  </w:rPr>
                  <w:t>-0.38</w:t>
                </w:r>
              </w:p>
            </w:tc>
          </w:sdtContent>
        </w:sdt>
      </w:tr>
      <w:tr w:rsidR="002265F7" w:rsidTr="002A0C7C">
        <w:trPr>
          <w:jc w:val="center"/>
        </w:trPr>
        <w:tc>
          <w:tcPr>
            <w:tcW w:w="1838" w:type="pct"/>
          </w:tcPr>
          <w:p w:rsidR="002265F7" w:rsidRDefault="002265F7" w:rsidP="00446A75">
            <w:pPr>
              <w:pStyle w:val="af8"/>
              <w:ind w:firstLine="0"/>
              <w:rPr>
                <w:rFonts w:ascii="宋体" w:hAnsi="宋体"/>
              </w:rPr>
            </w:pPr>
            <w:r>
              <w:rPr>
                <w:rFonts w:ascii="宋体" w:hAnsi="宋体"/>
              </w:rPr>
              <w:t>财务费用</w:t>
            </w:r>
          </w:p>
        </w:tc>
        <w:sdt>
          <w:sdtPr>
            <w:rPr>
              <w:rFonts w:ascii="宋体" w:hAnsi="宋体"/>
            </w:rPr>
            <w:alias w:val="财务费用"/>
            <w:tag w:val="_GBC_9a7d5ee5ac324a26819713d9681257da"/>
            <w:id w:val="617645192"/>
          </w:sdtPr>
          <w:sdtContent>
            <w:tc>
              <w:tcPr>
                <w:tcW w:w="1065" w:type="pct"/>
              </w:tcPr>
              <w:p w:rsidR="002265F7" w:rsidRDefault="002265F7" w:rsidP="00446A75">
                <w:pPr>
                  <w:pStyle w:val="af8"/>
                  <w:ind w:firstLine="0"/>
                  <w:jc w:val="right"/>
                  <w:rPr>
                    <w:rFonts w:ascii="宋体" w:hAnsi="宋体"/>
                  </w:rPr>
                </w:pPr>
                <w:r>
                  <w:rPr>
                    <w:rFonts w:ascii="宋体" w:hAnsi="宋体"/>
                  </w:rPr>
                  <w:t>368,295,785.02</w:t>
                </w:r>
              </w:p>
            </w:tc>
          </w:sdtContent>
        </w:sdt>
        <w:sdt>
          <w:sdtPr>
            <w:rPr>
              <w:rFonts w:ascii="宋体" w:hAnsi="宋体"/>
            </w:rPr>
            <w:alias w:val="财务费用"/>
            <w:tag w:val="_GBC_d8ea22393fd04ea594ad5c7e58a85a1f"/>
            <w:id w:val="-1055395176"/>
          </w:sdtPr>
          <w:sdtContent>
            <w:tc>
              <w:tcPr>
                <w:tcW w:w="1065" w:type="pct"/>
              </w:tcPr>
              <w:p w:rsidR="002265F7" w:rsidRDefault="002265F7" w:rsidP="00446A75">
                <w:pPr>
                  <w:pStyle w:val="af8"/>
                  <w:ind w:firstLine="0"/>
                  <w:jc w:val="right"/>
                  <w:rPr>
                    <w:rFonts w:ascii="宋体" w:hAnsi="宋体"/>
                  </w:rPr>
                </w:pPr>
                <w:r>
                  <w:rPr>
                    <w:rFonts w:ascii="宋体" w:hAnsi="宋体"/>
                  </w:rPr>
                  <w:t>339,052,910.89</w:t>
                </w:r>
              </w:p>
            </w:tc>
          </w:sdtContent>
        </w:sdt>
        <w:sdt>
          <w:sdtPr>
            <w:rPr>
              <w:rFonts w:ascii="宋体" w:hAnsi="宋体"/>
            </w:rPr>
            <w:alias w:val="财务费用本期比上期增减"/>
            <w:tag w:val="_GBC_693398df890049b29c67a1f5fb1a3f76"/>
            <w:id w:val="530155022"/>
          </w:sdtPr>
          <w:sdtContent>
            <w:tc>
              <w:tcPr>
                <w:tcW w:w="1032" w:type="pct"/>
              </w:tcPr>
              <w:p w:rsidR="002265F7" w:rsidRDefault="002265F7" w:rsidP="00446A75">
                <w:pPr>
                  <w:pStyle w:val="af8"/>
                  <w:ind w:firstLine="0"/>
                  <w:jc w:val="right"/>
                  <w:rPr>
                    <w:rFonts w:ascii="宋体" w:hAnsi="宋体"/>
                  </w:rPr>
                </w:pPr>
                <w:r>
                  <w:rPr>
                    <w:rFonts w:ascii="宋体" w:hAnsi="宋体"/>
                  </w:rPr>
                  <w:t>8.62</w:t>
                </w:r>
              </w:p>
            </w:tc>
          </w:sdtContent>
        </w:sdt>
      </w:tr>
      <w:tr w:rsidR="002265F7" w:rsidTr="002A0C7C">
        <w:trPr>
          <w:jc w:val="center"/>
        </w:trPr>
        <w:tc>
          <w:tcPr>
            <w:tcW w:w="1838" w:type="pct"/>
          </w:tcPr>
          <w:p w:rsidR="002265F7" w:rsidRDefault="002265F7" w:rsidP="00446A75">
            <w:pPr>
              <w:pStyle w:val="af8"/>
              <w:ind w:firstLine="0"/>
              <w:rPr>
                <w:rFonts w:ascii="宋体" w:hAnsi="宋体"/>
              </w:rPr>
            </w:pPr>
            <w:r>
              <w:rPr>
                <w:rFonts w:ascii="宋体" w:hAnsi="宋体"/>
              </w:rPr>
              <w:t>经营活动产生的现金流量净额</w:t>
            </w:r>
          </w:p>
        </w:tc>
        <w:sdt>
          <w:sdtPr>
            <w:rPr>
              <w:rFonts w:ascii="宋体" w:hAnsi="宋体"/>
            </w:rPr>
            <w:alias w:val="经营活动现金流量净额"/>
            <w:tag w:val="_GBC_ff9aa1d5f0a046f88d6bd27e763fa905"/>
            <w:id w:val="371036633"/>
          </w:sdtPr>
          <w:sdtContent>
            <w:tc>
              <w:tcPr>
                <w:tcW w:w="1065" w:type="pct"/>
              </w:tcPr>
              <w:p w:rsidR="002265F7" w:rsidRDefault="002265F7" w:rsidP="00446A75">
                <w:pPr>
                  <w:pStyle w:val="af8"/>
                  <w:ind w:firstLine="0"/>
                  <w:jc w:val="right"/>
                  <w:rPr>
                    <w:rFonts w:ascii="宋体" w:hAnsi="宋体"/>
                  </w:rPr>
                </w:pPr>
                <w:r>
                  <w:rPr>
                    <w:rFonts w:ascii="宋体" w:hAnsi="宋体"/>
                  </w:rPr>
                  <w:t>903,569,574.56</w:t>
                </w:r>
              </w:p>
            </w:tc>
          </w:sdtContent>
        </w:sdt>
        <w:sdt>
          <w:sdtPr>
            <w:rPr>
              <w:rFonts w:ascii="宋体" w:hAnsi="宋体"/>
            </w:rPr>
            <w:alias w:val="经营活动现金流量净额"/>
            <w:tag w:val="_GBC_83c7a52feb1a4ae9b4b3e6d97da0fa6d"/>
            <w:id w:val="-1801449342"/>
          </w:sdtPr>
          <w:sdtContent>
            <w:tc>
              <w:tcPr>
                <w:tcW w:w="1065" w:type="pct"/>
              </w:tcPr>
              <w:p w:rsidR="002265F7" w:rsidRDefault="002265F7" w:rsidP="00446A75">
                <w:pPr>
                  <w:pStyle w:val="af8"/>
                  <w:ind w:firstLine="0"/>
                  <w:jc w:val="right"/>
                  <w:rPr>
                    <w:rFonts w:ascii="宋体" w:hAnsi="宋体"/>
                  </w:rPr>
                </w:pPr>
                <w:r>
                  <w:rPr>
                    <w:rFonts w:ascii="宋体" w:hAnsi="宋体"/>
                  </w:rPr>
                  <w:t>-587,050,504.47</w:t>
                </w:r>
              </w:p>
            </w:tc>
          </w:sdtContent>
        </w:sdt>
        <w:sdt>
          <w:sdtPr>
            <w:rPr>
              <w:rFonts w:ascii="宋体" w:hAnsi="宋体"/>
            </w:rPr>
            <w:alias w:val="经营活动现金流量净额本期比上期增减"/>
            <w:tag w:val="_GBC_42cc25cc14134299932b74596581805a"/>
            <w:id w:val="-2066707984"/>
          </w:sdtPr>
          <w:sdtContent>
            <w:tc>
              <w:tcPr>
                <w:tcW w:w="1032" w:type="pct"/>
              </w:tcPr>
              <w:p w:rsidR="002265F7" w:rsidRDefault="002265F7" w:rsidP="00446A75">
                <w:pPr>
                  <w:pStyle w:val="af8"/>
                  <w:ind w:firstLine="0"/>
                  <w:jc w:val="right"/>
                  <w:rPr>
                    <w:rFonts w:ascii="宋体" w:hAnsi="宋体"/>
                  </w:rPr>
                </w:pPr>
                <w:r>
                  <w:rPr>
                    <w:rFonts w:ascii="宋体" w:hAnsi="宋体"/>
                  </w:rPr>
                  <w:t> 不适用 </w:t>
                </w:r>
              </w:p>
            </w:tc>
          </w:sdtContent>
        </w:sdt>
      </w:tr>
      <w:tr w:rsidR="002265F7" w:rsidTr="002A0C7C">
        <w:trPr>
          <w:jc w:val="center"/>
        </w:trPr>
        <w:tc>
          <w:tcPr>
            <w:tcW w:w="1838" w:type="pct"/>
          </w:tcPr>
          <w:p w:rsidR="002265F7" w:rsidRDefault="002265F7" w:rsidP="00446A75">
            <w:pPr>
              <w:pStyle w:val="af8"/>
              <w:ind w:firstLine="0"/>
              <w:rPr>
                <w:rFonts w:ascii="宋体" w:hAnsi="宋体"/>
              </w:rPr>
            </w:pPr>
            <w:r>
              <w:rPr>
                <w:rFonts w:ascii="宋体" w:hAnsi="宋体"/>
              </w:rPr>
              <w:t>投资活动产生的现金流量净额</w:t>
            </w:r>
          </w:p>
        </w:tc>
        <w:sdt>
          <w:sdtPr>
            <w:rPr>
              <w:rFonts w:ascii="宋体" w:hAnsi="宋体"/>
            </w:rPr>
            <w:alias w:val="投资活动产生的现金流量净额"/>
            <w:tag w:val="_GBC_8b7965edf8444447929f1a33d0672fb1"/>
            <w:id w:val="436789623"/>
          </w:sdtPr>
          <w:sdtContent>
            <w:tc>
              <w:tcPr>
                <w:tcW w:w="1065" w:type="pct"/>
              </w:tcPr>
              <w:p w:rsidR="002265F7" w:rsidRDefault="002265F7" w:rsidP="00446A75">
                <w:pPr>
                  <w:pStyle w:val="af8"/>
                  <w:ind w:firstLine="0"/>
                  <w:jc w:val="right"/>
                  <w:rPr>
                    <w:rFonts w:ascii="宋体" w:hAnsi="宋体"/>
                  </w:rPr>
                </w:pPr>
                <w:r>
                  <w:rPr>
                    <w:rFonts w:ascii="宋体" w:hAnsi="宋体"/>
                  </w:rPr>
                  <w:t>-510,053,843.24</w:t>
                </w:r>
              </w:p>
            </w:tc>
          </w:sdtContent>
        </w:sdt>
        <w:sdt>
          <w:sdtPr>
            <w:rPr>
              <w:rFonts w:ascii="宋体" w:hAnsi="宋体"/>
            </w:rPr>
            <w:alias w:val="投资活动产生的现金流量净额"/>
            <w:tag w:val="_GBC_2706d6d2865e475fb52c5c13ec90b898"/>
            <w:id w:val="-349104486"/>
          </w:sdtPr>
          <w:sdtContent>
            <w:tc>
              <w:tcPr>
                <w:tcW w:w="1065" w:type="pct"/>
              </w:tcPr>
              <w:p w:rsidR="002265F7" w:rsidRDefault="002265F7" w:rsidP="00446A75">
                <w:pPr>
                  <w:pStyle w:val="af8"/>
                  <w:ind w:firstLine="0"/>
                  <w:jc w:val="right"/>
                  <w:rPr>
                    <w:rFonts w:ascii="宋体" w:hAnsi="宋体"/>
                  </w:rPr>
                </w:pPr>
                <w:r>
                  <w:rPr>
                    <w:rFonts w:ascii="宋体" w:hAnsi="宋体"/>
                  </w:rPr>
                  <w:t>-643,580,093.85</w:t>
                </w:r>
              </w:p>
            </w:tc>
          </w:sdtContent>
        </w:sdt>
        <w:sdt>
          <w:sdtPr>
            <w:rPr>
              <w:rFonts w:ascii="宋体" w:hAnsi="宋体"/>
            </w:rPr>
            <w:alias w:val="投资活动产生的现金流量净额本期比上期增减"/>
            <w:tag w:val="_GBC_cd71a149b10b42e7afd04301ce64c51d"/>
            <w:id w:val="1413045973"/>
          </w:sdtPr>
          <w:sdtContent>
            <w:tc>
              <w:tcPr>
                <w:tcW w:w="1032" w:type="pct"/>
              </w:tcPr>
              <w:p w:rsidR="002265F7" w:rsidRDefault="002265F7" w:rsidP="00446A75">
                <w:pPr>
                  <w:pStyle w:val="af8"/>
                  <w:ind w:firstLine="0"/>
                  <w:jc w:val="right"/>
                  <w:rPr>
                    <w:rFonts w:ascii="宋体" w:hAnsi="宋体"/>
                  </w:rPr>
                </w:pPr>
                <w:r>
                  <w:rPr>
                    <w:rFonts w:ascii="宋体" w:hAnsi="宋体"/>
                  </w:rPr>
                  <w:t> 不适用 </w:t>
                </w:r>
              </w:p>
            </w:tc>
          </w:sdtContent>
        </w:sdt>
      </w:tr>
      <w:tr w:rsidR="002265F7" w:rsidTr="002A0C7C">
        <w:trPr>
          <w:jc w:val="center"/>
        </w:trPr>
        <w:tc>
          <w:tcPr>
            <w:tcW w:w="1838" w:type="pct"/>
          </w:tcPr>
          <w:p w:rsidR="002265F7" w:rsidRDefault="002265F7" w:rsidP="00446A75">
            <w:pPr>
              <w:pStyle w:val="af8"/>
              <w:ind w:firstLine="0"/>
              <w:rPr>
                <w:rFonts w:ascii="宋体" w:hAnsi="宋体"/>
              </w:rPr>
            </w:pPr>
            <w:r>
              <w:rPr>
                <w:rFonts w:ascii="宋体" w:hAnsi="宋体"/>
              </w:rPr>
              <w:t>筹资活动产生的现金流量净额</w:t>
            </w:r>
          </w:p>
        </w:tc>
        <w:sdt>
          <w:sdtPr>
            <w:rPr>
              <w:rFonts w:ascii="宋体" w:hAnsi="宋体"/>
            </w:rPr>
            <w:alias w:val="筹资活动产生的现金流量净额"/>
            <w:tag w:val="_GBC_6aeaf7dd07854e7d950aa26cec6e2c76"/>
            <w:id w:val="1924834324"/>
          </w:sdtPr>
          <w:sdtContent>
            <w:tc>
              <w:tcPr>
                <w:tcW w:w="1065" w:type="pct"/>
              </w:tcPr>
              <w:p w:rsidR="002265F7" w:rsidRDefault="002265F7" w:rsidP="00446A75">
                <w:pPr>
                  <w:pStyle w:val="af8"/>
                  <w:ind w:firstLine="0"/>
                  <w:jc w:val="right"/>
                  <w:rPr>
                    <w:rFonts w:ascii="宋体" w:hAnsi="宋体"/>
                  </w:rPr>
                </w:pPr>
                <w:r>
                  <w:rPr>
                    <w:rFonts w:ascii="宋体" w:hAnsi="宋体"/>
                  </w:rPr>
                  <w:t>-893,993,857.71</w:t>
                </w:r>
              </w:p>
            </w:tc>
          </w:sdtContent>
        </w:sdt>
        <w:sdt>
          <w:sdtPr>
            <w:rPr>
              <w:rFonts w:ascii="宋体" w:hAnsi="宋体"/>
            </w:rPr>
            <w:alias w:val="筹资活动产生的现金流量净额"/>
            <w:tag w:val="_GBC_3b1f1908fc4e4871b469bc472782b01d"/>
            <w:id w:val="108948041"/>
          </w:sdtPr>
          <w:sdtContent>
            <w:tc>
              <w:tcPr>
                <w:tcW w:w="1065" w:type="pct"/>
              </w:tcPr>
              <w:p w:rsidR="002265F7" w:rsidRDefault="002265F7" w:rsidP="00446A75">
                <w:pPr>
                  <w:pStyle w:val="af8"/>
                  <w:ind w:firstLine="0"/>
                  <w:jc w:val="right"/>
                  <w:rPr>
                    <w:rFonts w:ascii="宋体" w:hAnsi="宋体"/>
                  </w:rPr>
                </w:pPr>
                <w:r>
                  <w:rPr>
                    <w:rFonts w:ascii="宋体" w:hAnsi="宋体"/>
                  </w:rPr>
                  <w:t>1,592,409,852.36</w:t>
                </w:r>
              </w:p>
            </w:tc>
          </w:sdtContent>
        </w:sdt>
        <w:sdt>
          <w:sdtPr>
            <w:rPr>
              <w:rFonts w:ascii="宋体" w:hAnsi="宋体"/>
            </w:rPr>
            <w:alias w:val="筹资活动产生的现金流量净额本期比上期增减"/>
            <w:tag w:val="_GBC_0529048541a849bda98611559af0edc3"/>
            <w:id w:val="-685446368"/>
          </w:sdtPr>
          <w:sdtContent>
            <w:tc>
              <w:tcPr>
                <w:tcW w:w="1032" w:type="pct"/>
              </w:tcPr>
              <w:p w:rsidR="002265F7" w:rsidRDefault="002265F7" w:rsidP="00446A75">
                <w:pPr>
                  <w:pStyle w:val="af8"/>
                  <w:ind w:firstLine="0"/>
                  <w:jc w:val="right"/>
                  <w:rPr>
                    <w:rFonts w:ascii="宋体" w:hAnsi="宋体"/>
                  </w:rPr>
                </w:pPr>
                <w:r>
                  <w:rPr>
                    <w:rFonts w:ascii="宋体" w:hAnsi="宋体"/>
                  </w:rPr>
                  <w:t>-156.14</w:t>
                </w:r>
              </w:p>
            </w:tc>
          </w:sdtContent>
        </w:sdt>
      </w:tr>
      <w:tr w:rsidR="002265F7" w:rsidTr="002A0C7C">
        <w:trPr>
          <w:jc w:val="center"/>
        </w:trPr>
        <w:tc>
          <w:tcPr>
            <w:tcW w:w="1838" w:type="pct"/>
          </w:tcPr>
          <w:p w:rsidR="002265F7" w:rsidRDefault="002265F7" w:rsidP="00446A75">
            <w:pPr>
              <w:pStyle w:val="af8"/>
              <w:ind w:firstLine="0"/>
              <w:rPr>
                <w:rFonts w:ascii="宋体" w:hAnsi="宋体"/>
              </w:rPr>
            </w:pPr>
            <w:r>
              <w:rPr>
                <w:rFonts w:ascii="宋体" w:hAnsi="宋体" w:hint="eastAsia"/>
              </w:rPr>
              <w:t>研发支出</w:t>
            </w:r>
          </w:p>
        </w:tc>
        <w:sdt>
          <w:sdtPr>
            <w:rPr>
              <w:rFonts w:ascii="宋体" w:hAnsi="宋体"/>
            </w:rPr>
            <w:alias w:val="研发支出"/>
            <w:tag w:val="_GBC_a2995d157a194dd7b5c8f11aee9974f6"/>
            <w:id w:val="-1613435408"/>
          </w:sdtPr>
          <w:sdtContent>
            <w:tc>
              <w:tcPr>
                <w:tcW w:w="1065" w:type="pct"/>
              </w:tcPr>
              <w:p w:rsidR="002265F7" w:rsidRDefault="002265F7" w:rsidP="00446A75">
                <w:pPr>
                  <w:pStyle w:val="af8"/>
                  <w:ind w:firstLine="0"/>
                  <w:jc w:val="right"/>
                  <w:rPr>
                    <w:rFonts w:ascii="宋体" w:hAnsi="宋体"/>
                  </w:rPr>
                </w:pPr>
                <w:r>
                  <w:rPr>
                    <w:rFonts w:ascii="宋体" w:hAnsi="宋体"/>
                  </w:rPr>
                  <w:t>972,606,722.69</w:t>
                </w:r>
              </w:p>
            </w:tc>
          </w:sdtContent>
        </w:sdt>
        <w:sdt>
          <w:sdtPr>
            <w:rPr>
              <w:rFonts w:ascii="宋体" w:hAnsi="宋体"/>
            </w:rPr>
            <w:alias w:val="研发支出"/>
            <w:tag w:val="_GBC_45840941a0bb41d391bbaa0bc9377854"/>
            <w:id w:val="2045717643"/>
          </w:sdtPr>
          <w:sdtContent>
            <w:tc>
              <w:tcPr>
                <w:tcW w:w="1065" w:type="pct"/>
              </w:tcPr>
              <w:p w:rsidR="002265F7" w:rsidRDefault="002265F7" w:rsidP="00446A75">
                <w:pPr>
                  <w:pStyle w:val="af8"/>
                  <w:ind w:firstLine="0"/>
                  <w:jc w:val="right"/>
                  <w:rPr>
                    <w:rFonts w:ascii="宋体" w:hAnsi="宋体"/>
                  </w:rPr>
                </w:pPr>
                <w:r>
                  <w:rPr>
                    <w:rFonts w:ascii="宋体" w:hAnsi="宋体"/>
                  </w:rPr>
                  <w:t>866,062,085.04</w:t>
                </w:r>
              </w:p>
            </w:tc>
          </w:sdtContent>
        </w:sdt>
        <w:sdt>
          <w:sdtPr>
            <w:rPr>
              <w:rFonts w:ascii="宋体" w:hAnsi="宋体"/>
            </w:rPr>
            <w:alias w:val="研发支出本期比上期增减"/>
            <w:tag w:val="_GBC_3e8b0ec1dceb4d80b08a544667badff0"/>
            <w:id w:val="692657156"/>
          </w:sdtPr>
          <w:sdtContent>
            <w:tc>
              <w:tcPr>
                <w:tcW w:w="1032" w:type="pct"/>
              </w:tcPr>
              <w:p w:rsidR="002265F7" w:rsidRDefault="002265F7" w:rsidP="00446A75">
                <w:pPr>
                  <w:pStyle w:val="af8"/>
                  <w:ind w:firstLine="0"/>
                  <w:jc w:val="right"/>
                  <w:rPr>
                    <w:rFonts w:ascii="宋体" w:hAnsi="宋体"/>
                  </w:rPr>
                </w:pPr>
                <w:r>
                  <w:rPr>
                    <w:rFonts w:ascii="宋体" w:hAnsi="宋体"/>
                  </w:rPr>
                  <w:t>12.30</w:t>
                </w:r>
              </w:p>
            </w:tc>
          </w:sdtContent>
        </w:sdt>
      </w:tr>
    </w:tbl>
    <w:sdt>
      <w:sdtPr>
        <w:rPr>
          <w:rFonts w:ascii="Times New Roman" w:hAnsi="Times New Roman" w:cs="宋体" w:hint="eastAsia"/>
          <w:b w:val="0"/>
          <w:bCs w:val="0"/>
          <w:kern w:val="2"/>
          <w:sz w:val="21"/>
          <w:szCs w:val="21"/>
          <w:lang w:val="en-US" w:eastAsia="zh-CN"/>
        </w:rPr>
        <w:tag w:val="_SEC_eabe373ea4a44068936322286f1ec6fe"/>
        <w:id w:val="-496489443"/>
      </w:sdtPr>
      <w:sdtEndPr>
        <w:rPr>
          <w:b/>
          <w:bCs/>
          <w:szCs w:val="24"/>
        </w:rPr>
      </w:sdtEndPr>
      <w:sdtContent>
        <w:p w:rsidR="000D46F6" w:rsidRPr="000D46F6" w:rsidRDefault="002A0C7C" w:rsidP="002A0C7C">
          <w:pPr>
            <w:pStyle w:val="4"/>
            <w:keepNext/>
            <w:keepLines/>
            <w:widowControl w:val="0"/>
            <w:tabs>
              <w:tab w:val="left" w:pos="851"/>
            </w:tabs>
            <w:spacing w:before="60" w:beforeAutospacing="0" w:after="60" w:afterAutospacing="0"/>
            <w:jc w:val="both"/>
            <w:rPr>
              <w:sz w:val="21"/>
              <w:szCs w:val="21"/>
              <w:lang w:eastAsia="zh-CN"/>
            </w:rPr>
          </w:pPr>
          <w:r>
            <w:rPr>
              <w:rFonts w:hint="eastAsia"/>
              <w:sz w:val="21"/>
              <w:szCs w:val="21"/>
              <w:lang w:val="en-US" w:eastAsia="zh-CN"/>
            </w:rPr>
            <w:t>1、</w:t>
          </w:r>
          <w:r w:rsidR="002265F7" w:rsidRPr="000D46F6">
            <w:rPr>
              <w:rFonts w:hint="eastAsia"/>
              <w:sz w:val="21"/>
              <w:szCs w:val="21"/>
            </w:rPr>
            <w:t>收入和成本分析</w:t>
          </w:r>
          <w:bookmarkStart w:id="3" w:name="_Toc340829716"/>
          <w:bookmarkStart w:id="4" w:name="_Toc342559756"/>
          <w:bookmarkStart w:id="5" w:name="_Toc342565904"/>
        </w:p>
        <w:p w:rsidR="00BC724E" w:rsidRPr="002A0C7C" w:rsidRDefault="00021E02" w:rsidP="002A0C7C">
          <w:pPr>
            <w:pStyle w:val="4"/>
            <w:keepNext/>
            <w:keepLines/>
            <w:widowControl w:val="0"/>
            <w:tabs>
              <w:tab w:val="left" w:pos="851"/>
            </w:tabs>
            <w:spacing w:before="60" w:beforeAutospacing="0" w:after="60" w:afterAutospacing="0"/>
            <w:ind w:firstLineChars="200" w:firstLine="422"/>
            <w:jc w:val="both"/>
            <w:rPr>
              <w:sz w:val="21"/>
              <w:szCs w:val="21"/>
              <w:lang w:eastAsia="zh-CN"/>
            </w:rPr>
          </w:pPr>
          <w:r>
            <w:rPr>
              <w:rFonts w:hint="eastAsia"/>
              <w:sz w:val="21"/>
              <w:szCs w:val="21"/>
              <w:lang w:eastAsia="zh-CN"/>
            </w:rPr>
            <w:t>（1）</w:t>
          </w:r>
          <w:r w:rsidR="002265F7" w:rsidRPr="00021E02">
            <w:rPr>
              <w:sz w:val="21"/>
              <w:szCs w:val="21"/>
            </w:rPr>
            <w:t>主营业务</w:t>
          </w:r>
          <w:r w:rsidR="002265F7" w:rsidRPr="00021E02">
            <w:rPr>
              <w:rFonts w:hint="eastAsia"/>
              <w:sz w:val="21"/>
              <w:szCs w:val="21"/>
            </w:rPr>
            <w:t>分</w:t>
          </w:r>
          <w:r w:rsidR="002265F7" w:rsidRPr="00021E02">
            <w:rPr>
              <w:sz w:val="21"/>
              <w:szCs w:val="21"/>
            </w:rPr>
            <w:t>行业</w:t>
          </w:r>
          <w:r w:rsidR="002265F7" w:rsidRPr="00021E02">
            <w:rPr>
              <w:rFonts w:hint="eastAsia"/>
              <w:sz w:val="21"/>
              <w:szCs w:val="21"/>
            </w:rPr>
            <w:t>、分</w:t>
          </w:r>
          <w:r w:rsidR="002265F7" w:rsidRPr="00021E02">
            <w:rPr>
              <w:sz w:val="21"/>
              <w:szCs w:val="21"/>
            </w:rPr>
            <w:t>产品</w:t>
          </w:r>
          <w:r w:rsidR="002265F7" w:rsidRPr="00021E02">
            <w:rPr>
              <w:rFonts w:hint="eastAsia"/>
              <w:sz w:val="21"/>
              <w:szCs w:val="21"/>
            </w:rPr>
            <w:t>、分地区情况</w:t>
          </w:r>
          <w:bookmarkEnd w:id="3"/>
          <w:bookmarkEnd w:id="4"/>
          <w:bookmarkEnd w:id="5"/>
        </w:p>
        <w:p w:rsidR="002265F7" w:rsidRPr="002265F7" w:rsidRDefault="002265F7" w:rsidP="002A0C7C">
          <w:pPr>
            <w:ind w:firstLineChars="2900" w:firstLine="6090"/>
          </w:pPr>
          <w:r>
            <w:rPr>
              <w:rFonts w:hint="eastAsia"/>
              <w:szCs w:val="21"/>
            </w:rPr>
            <w:t>单位</w:t>
          </w:r>
          <w:r>
            <w:rPr>
              <w:szCs w:val="21"/>
            </w:rPr>
            <w:t>:</w:t>
          </w:r>
          <w:sdt>
            <w:sdtPr>
              <w:rPr>
                <w:szCs w:val="21"/>
              </w:rPr>
              <w:alias w:val="单位：主营业务分行业、分产品情况表"/>
              <w:tag w:val="_GBC_f77c8e6b92b44adf9014b95a44af704b"/>
              <w:id w:val="-1252573330"/>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r>
            <w:rPr>
              <w:szCs w:val="21"/>
            </w:rPr>
            <w:t>:</w:t>
          </w:r>
          <w:sdt>
            <w:sdtPr>
              <w:rPr>
                <w:szCs w:val="21"/>
              </w:rPr>
              <w:alias w:val="币种：主营业务分行业、分产品情况表"/>
              <w:tag w:val="_GBC_3341f58078504155bf0c18cadb3b7f9d"/>
              <w:id w:val="-126446200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ae"/>
            <w:tblW w:w="5229" w:type="pct"/>
            <w:jc w:val="center"/>
            <w:tblLayout w:type="fixed"/>
            <w:tblLook w:val="0000" w:firstRow="0" w:lastRow="0" w:firstColumn="0" w:lastColumn="0" w:noHBand="0" w:noVBand="0"/>
          </w:tblPr>
          <w:tblGrid>
            <w:gridCol w:w="904"/>
            <w:gridCol w:w="134"/>
            <w:gridCol w:w="1736"/>
            <w:gridCol w:w="1871"/>
            <w:gridCol w:w="801"/>
            <w:gridCol w:w="803"/>
            <w:gridCol w:w="1072"/>
            <w:gridCol w:w="1598"/>
          </w:tblGrid>
          <w:tr w:rsidR="002265F7" w:rsidRPr="00663FFE" w:rsidTr="002A0C7C">
            <w:trPr>
              <w:jc w:val="center"/>
            </w:trPr>
            <w:tc>
              <w:tcPr>
                <w:tcW w:w="5000" w:type="pct"/>
                <w:gridSpan w:val="8"/>
                <w:vAlign w:val="center"/>
              </w:tcPr>
              <w:p w:rsidR="002265F7" w:rsidRPr="00663FFE" w:rsidRDefault="002265F7" w:rsidP="00446A75">
                <w:pPr>
                  <w:jc w:val="center"/>
                  <w:rPr>
                    <w:szCs w:val="21"/>
                  </w:rPr>
                </w:pPr>
                <w:r w:rsidRPr="00663FFE">
                  <w:rPr>
                    <w:rFonts w:hint="eastAsia"/>
                    <w:szCs w:val="21"/>
                  </w:rPr>
                  <w:t>主营业务分行业情况</w:t>
                </w:r>
              </w:p>
            </w:tc>
          </w:tr>
          <w:tr w:rsidR="002265F7" w:rsidRPr="00663FFE" w:rsidTr="002A0C7C">
            <w:trPr>
              <w:jc w:val="center"/>
            </w:trPr>
            <w:tc>
              <w:tcPr>
                <w:tcW w:w="507" w:type="pct"/>
                <w:vAlign w:val="center"/>
              </w:tcPr>
              <w:p w:rsidR="002265F7" w:rsidRPr="00663FFE" w:rsidRDefault="002265F7" w:rsidP="00446A75">
                <w:pPr>
                  <w:jc w:val="center"/>
                  <w:rPr>
                    <w:szCs w:val="21"/>
                  </w:rPr>
                </w:pPr>
                <w:r w:rsidRPr="00663FFE">
                  <w:rPr>
                    <w:szCs w:val="21"/>
                  </w:rPr>
                  <w:t>分行业</w:t>
                </w:r>
              </w:p>
            </w:tc>
            <w:tc>
              <w:tcPr>
                <w:tcW w:w="1048" w:type="pct"/>
                <w:gridSpan w:val="2"/>
                <w:vAlign w:val="center"/>
              </w:tcPr>
              <w:p w:rsidR="002265F7" w:rsidRPr="00663FFE" w:rsidRDefault="002265F7" w:rsidP="00446A75">
                <w:pPr>
                  <w:jc w:val="center"/>
                  <w:rPr>
                    <w:szCs w:val="21"/>
                  </w:rPr>
                </w:pPr>
                <w:r w:rsidRPr="00663FFE">
                  <w:rPr>
                    <w:szCs w:val="21"/>
                  </w:rPr>
                  <w:t>营业收入</w:t>
                </w:r>
              </w:p>
            </w:tc>
            <w:tc>
              <w:tcPr>
                <w:tcW w:w="1049" w:type="pct"/>
                <w:vAlign w:val="center"/>
              </w:tcPr>
              <w:p w:rsidR="002265F7" w:rsidRPr="00663FFE" w:rsidRDefault="002265F7" w:rsidP="00446A75">
                <w:pPr>
                  <w:jc w:val="center"/>
                  <w:rPr>
                    <w:szCs w:val="21"/>
                  </w:rPr>
                </w:pPr>
                <w:r w:rsidRPr="00663FFE">
                  <w:rPr>
                    <w:szCs w:val="21"/>
                  </w:rPr>
                  <w:t>营业成本</w:t>
                </w:r>
              </w:p>
            </w:tc>
            <w:tc>
              <w:tcPr>
                <w:tcW w:w="449" w:type="pct"/>
                <w:vAlign w:val="center"/>
              </w:tcPr>
              <w:p w:rsidR="002265F7" w:rsidRPr="00663FFE" w:rsidRDefault="002265F7" w:rsidP="00446A75">
                <w:pPr>
                  <w:jc w:val="center"/>
                  <w:rPr>
                    <w:szCs w:val="21"/>
                  </w:rPr>
                </w:pPr>
                <w:r w:rsidRPr="00663FFE">
                  <w:rPr>
                    <w:rFonts w:hint="eastAsia"/>
                    <w:szCs w:val="21"/>
                  </w:rPr>
                  <w:t>毛利率</w:t>
                </w:r>
                <w:r w:rsidRPr="00663FFE">
                  <w:rPr>
                    <w:szCs w:val="21"/>
                  </w:rPr>
                  <w:t>（</w:t>
                </w:r>
                <w:r w:rsidRPr="00663FFE">
                  <w:rPr>
                    <w:rFonts w:hint="eastAsia"/>
                    <w:szCs w:val="21"/>
                  </w:rPr>
                  <w:t>%</w:t>
                </w:r>
                <w:r w:rsidRPr="00663FFE">
                  <w:rPr>
                    <w:szCs w:val="21"/>
                  </w:rPr>
                  <w:t>）</w:t>
                </w:r>
              </w:p>
            </w:tc>
            <w:tc>
              <w:tcPr>
                <w:tcW w:w="450" w:type="pct"/>
                <w:vAlign w:val="center"/>
              </w:tcPr>
              <w:p w:rsidR="002265F7" w:rsidRPr="00663FFE" w:rsidRDefault="002265F7" w:rsidP="00446A75">
                <w:pPr>
                  <w:jc w:val="center"/>
                  <w:rPr>
                    <w:szCs w:val="21"/>
                  </w:rPr>
                </w:pPr>
                <w:r w:rsidRPr="00663FFE">
                  <w:rPr>
                    <w:szCs w:val="21"/>
                  </w:rPr>
                  <w:t>营业收入比上年增减（</w:t>
                </w:r>
                <w:r w:rsidRPr="00663FFE">
                  <w:rPr>
                    <w:rFonts w:hint="eastAsia"/>
                    <w:szCs w:val="21"/>
                  </w:rPr>
                  <w:t>%</w:t>
                </w:r>
                <w:r w:rsidRPr="00663FFE">
                  <w:rPr>
                    <w:szCs w:val="21"/>
                  </w:rPr>
                  <w:t>）</w:t>
                </w:r>
              </w:p>
            </w:tc>
            <w:tc>
              <w:tcPr>
                <w:tcW w:w="601" w:type="pct"/>
                <w:vAlign w:val="center"/>
              </w:tcPr>
              <w:p w:rsidR="002265F7" w:rsidRPr="00663FFE" w:rsidRDefault="002265F7" w:rsidP="00446A75">
                <w:pPr>
                  <w:jc w:val="center"/>
                  <w:rPr>
                    <w:szCs w:val="21"/>
                  </w:rPr>
                </w:pPr>
                <w:r w:rsidRPr="00663FFE">
                  <w:rPr>
                    <w:szCs w:val="21"/>
                  </w:rPr>
                  <w:t>营业成本比上年增减（</w:t>
                </w:r>
                <w:r w:rsidRPr="00663FFE">
                  <w:rPr>
                    <w:rFonts w:hint="eastAsia"/>
                    <w:szCs w:val="21"/>
                  </w:rPr>
                  <w:t>%</w:t>
                </w:r>
                <w:r w:rsidRPr="00663FFE">
                  <w:rPr>
                    <w:szCs w:val="21"/>
                  </w:rPr>
                  <w:t>）</w:t>
                </w:r>
              </w:p>
            </w:tc>
            <w:tc>
              <w:tcPr>
                <w:tcW w:w="896" w:type="pct"/>
                <w:vAlign w:val="center"/>
              </w:tcPr>
              <w:p w:rsidR="002265F7" w:rsidRPr="00663FFE" w:rsidRDefault="002265F7" w:rsidP="00446A75">
                <w:pPr>
                  <w:jc w:val="center"/>
                  <w:rPr>
                    <w:szCs w:val="21"/>
                  </w:rPr>
                </w:pPr>
                <w:r w:rsidRPr="00663FFE">
                  <w:rPr>
                    <w:rFonts w:hint="eastAsia"/>
                    <w:szCs w:val="21"/>
                  </w:rPr>
                  <w:t>毛利率</w:t>
                </w:r>
                <w:r w:rsidRPr="00663FFE">
                  <w:rPr>
                    <w:szCs w:val="21"/>
                  </w:rPr>
                  <w:t>比上年增减（</w:t>
                </w:r>
                <w:r w:rsidRPr="00663FFE">
                  <w:rPr>
                    <w:rFonts w:hint="eastAsia"/>
                    <w:szCs w:val="21"/>
                  </w:rPr>
                  <w:t>%</w:t>
                </w:r>
                <w:r w:rsidRPr="00663FFE">
                  <w:rPr>
                    <w:szCs w:val="21"/>
                  </w:rPr>
                  <w:t>）</w:t>
                </w:r>
              </w:p>
            </w:tc>
          </w:tr>
          <w:sdt>
            <w:sdtPr>
              <w:rPr>
                <w:rFonts w:ascii="宋体" w:eastAsiaTheme="minorEastAsia" w:hAnsi="宋体" w:cs="宋体"/>
                <w:kern w:val="2"/>
                <w:sz w:val="24"/>
                <w:szCs w:val="24"/>
              </w:rPr>
              <w:alias w:val="董事会报告出具的分行业主营业务"/>
              <w:tag w:val="_TUP_fab3da88965048348763b19310ce503d"/>
              <w:id w:val="-902062618"/>
            </w:sdtPr>
            <w:sdtEndPr>
              <w:rPr>
                <w:rFonts w:asciiTheme="minorEastAsia" w:hAnsiTheme="minorEastAsia"/>
                <w:color w:val="008000"/>
                <w:sz w:val="20"/>
              </w:rPr>
            </w:sdtEndPr>
            <w:sdtContent>
              <w:tr w:rsidR="002265F7" w:rsidRPr="00663FFE" w:rsidTr="002A0C7C">
                <w:trPr>
                  <w:jc w:val="center"/>
                </w:trPr>
                <w:sdt>
                  <w:sdtPr>
                    <w:rPr>
                      <w:rFonts w:ascii="宋体" w:eastAsiaTheme="minorEastAsia" w:hAnsi="宋体" w:cs="宋体"/>
                      <w:kern w:val="2"/>
                      <w:sz w:val="24"/>
                      <w:szCs w:val="24"/>
                    </w:rPr>
                    <w:alias w:val="董事会报告出具的主营业务分行业名称"/>
                    <w:tag w:val="_GBC_c228c993db104358a9db24667e05da82"/>
                    <w:id w:val="-1367219350"/>
                  </w:sdtPr>
                  <w:sdtEndPr>
                    <w:rPr>
                      <w:rFonts w:ascii="Calibri" w:eastAsia="宋体" w:hAnsi="Calibri" w:cs="Calibri"/>
                      <w:kern w:val="0"/>
                      <w:sz w:val="20"/>
                      <w:szCs w:val="21"/>
                    </w:rPr>
                  </w:sdtEndPr>
                  <w:sdtContent>
                    <w:tc>
                      <w:tcPr>
                        <w:tcW w:w="507" w:type="pct"/>
                      </w:tcPr>
                      <w:p w:rsidR="002265F7" w:rsidRPr="00663FFE" w:rsidRDefault="002265F7" w:rsidP="00446A75">
                        <w:pPr>
                          <w:pStyle w:val="af8"/>
                          <w:ind w:firstLine="0"/>
                          <w:jc w:val="left"/>
                        </w:pPr>
                        <w:r w:rsidRPr="00663FFE">
                          <w:rPr>
                            <w:rFonts w:ascii="宋体" w:eastAsiaTheme="minorEastAsia" w:hAnsi="宋体" w:cs="宋体"/>
                          </w:rPr>
                          <w:t>集成电路设计</w:t>
                        </w:r>
                      </w:p>
                    </w:tc>
                  </w:sdtContent>
                </w:sdt>
                <w:sdt>
                  <w:sdtPr>
                    <w:rPr>
                      <w:rFonts w:asciiTheme="minorEastAsia" w:eastAsiaTheme="minorEastAsia" w:hAnsiTheme="minorEastAsia"/>
                      <w:szCs w:val="21"/>
                    </w:rPr>
                    <w:alias w:val="董事会报告出具的分行业主营业务收入"/>
                    <w:tag w:val="_GBC_8388eb8d4baa40aca66ea4363a0a95e6"/>
                    <w:id w:val="-825279818"/>
                  </w:sdtPr>
                  <w:sdtContent>
                    <w:tc>
                      <w:tcPr>
                        <w:tcW w:w="1048" w:type="pct"/>
                        <w:gridSpan w:val="2"/>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2,616,073,732.73</w:t>
                        </w:r>
                      </w:p>
                    </w:tc>
                  </w:sdtContent>
                </w:sdt>
                <w:sdt>
                  <w:sdtPr>
                    <w:rPr>
                      <w:rFonts w:asciiTheme="minorEastAsia" w:eastAsiaTheme="minorEastAsia" w:hAnsiTheme="minorEastAsia"/>
                      <w:szCs w:val="21"/>
                    </w:rPr>
                    <w:alias w:val="董事会报告出具的分行业主营业务成本"/>
                    <w:tag w:val="_GBC_db81eebefbcf4e6d88b9a453add360b7"/>
                    <w:id w:val="-1275021606"/>
                  </w:sdtPr>
                  <w:sdtContent>
                    <w:tc>
                      <w:tcPr>
                        <w:tcW w:w="1049" w:type="pct"/>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2,321,950,571.48</w:t>
                        </w:r>
                      </w:p>
                    </w:tc>
                  </w:sdtContent>
                </w:sdt>
                <w:sdt>
                  <w:sdtPr>
                    <w:rPr>
                      <w:rFonts w:asciiTheme="minorEastAsia" w:eastAsiaTheme="minorEastAsia" w:hAnsiTheme="minorEastAsia"/>
                      <w:szCs w:val="21"/>
                    </w:rPr>
                    <w:alias w:val="董事会报告出具的分行业主营业务毛利率"/>
                    <w:tag w:val="_GBC_3c594cd0a69945d3ac08a982aae34e2b"/>
                    <w:id w:val="538787556"/>
                  </w:sdtPr>
                  <w:sdtContent>
                    <w:tc>
                      <w:tcPr>
                        <w:tcW w:w="449" w:type="pct"/>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11.24</w:t>
                        </w:r>
                      </w:p>
                    </w:tc>
                  </w:sdtContent>
                </w:sdt>
                <w:sdt>
                  <w:sdtPr>
                    <w:rPr>
                      <w:rFonts w:asciiTheme="minorEastAsia" w:eastAsiaTheme="minorEastAsia" w:hAnsiTheme="minorEastAsia"/>
                      <w:szCs w:val="21"/>
                    </w:rPr>
                    <w:alias w:val="董事会报告出具的分行业主营业务收入比上年增减"/>
                    <w:tag w:val="_GBC_f150276be6ed4e21ae8144179f6447e6"/>
                    <w:id w:val="2717381"/>
                  </w:sdtPr>
                  <w:sdtContent>
                    <w:tc>
                      <w:tcPr>
                        <w:tcW w:w="450" w:type="pct"/>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-8.34</w:t>
                        </w:r>
                      </w:p>
                    </w:tc>
                  </w:sdtContent>
                </w:sdt>
                <w:sdt>
                  <w:sdtPr>
                    <w:rPr>
                      <w:rFonts w:asciiTheme="minorEastAsia" w:eastAsiaTheme="minorEastAsia" w:hAnsiTheme="minorEastAsia"/>
                      <w:szCs w:val="21"/>
                    </w:rPr>
                    <w:alias w:val="董事会报告出具的分行业主营业务成本比上年增减"/>
                    <w:tag w:val="_GBC_6f268c356d9742029741c605e0b1d487"/>
                    <w:id w:val="-1380695568"/>
                  </w:sdtPr>
                  <w:sdtContent>
                    <w:tc>
                      <w:tcPr>
                        <w:tcW w:w="601" w:type="pct"/>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25.65</w:t>
                        </w:r>
                      </w:p>
                    </w:tc>
                  </w:sdtContent>
                </w:sdt>
                <w:sdt>
                  <w:sdtPr>
                    <w:rPr>
                      <w:rFonts w:asciiTheme="minorEastAsia" w:eastAsiaTheme="minorEastAsia" w:hAnsiTheme="minorEastAsia"/>
                      <w:szCs w:val="21"/>
                    </w:rPr>
                    <w:alias w:val="董事会报告出具的分行业毛利率比上年增减"/>
                    <w:tag w:val="_GBC_73d7f7fc750a4531bb446e8b7dfc30ac"/>
                    <w:id w:val="-664405213"/>
                  </w:sdtPr>
                  <w:sdtContent>
                    <w:tc>
                      <w:tcPr>
                        <w:tcW w:w="896" w:type="pct"/>
                      </w:tcPr>
                      <w:p w:rsidR="002265F7" w:rsidRPr="00FA5F40" w:rsidRDefault="002265F7" w:rsidP="00446A75">
                        <w:pPr>
                          <w:rPr>
                            <w:rFonts w:asciiTheme="minorEastAsia" w:eastAsiaTheme="minorEastAsia" w:hAnsiTheme="minorEastAsia"/>
                            <w:szCs w:val="21"/>
                          </w:rPr>
                        </w:pPr>
                        <w:r w:rsidRPr="00FA5F40">
                          <w:rPr>
                            <w:rFonts w:asciiTheme="minorEastAsia" w:eastAsiaTheme="minorEastAsia" w:hAnsiTheme="minorEastAsia" w:hint="eastAsia"/>
                            <w:szCs w:val="21"/>
                          </w:rPr>
                          <w:t xml:space="preserve">减少24.01 </w:t>
                        </w:r>
                        <w:proofErr w:type="gramStart"/>
                        <w:r w:rsidRPr="00FA5F40">
                          <w:rPr>
                            <w:rFonts w:asciiTheme="minorEastAsia" w:eastAsiaTheme="minorEastAsia" w:hAnsiTheme="minorEastAsia" w:hint="eastAsia"/>
                            <w:szCs w:val="21"/>
                          </w:rPr>
                          <w:t>个</w:t>
                        </w:r>
                        <w:proofErr w:type="gramEnd"/>
                        <w:r w:rsidRPr="00FA5F40">
                          <w:rPr>
                            <w:rFonts w:asciiTheme="minorEastAsia" w:eastAsiaTheme="minorEastAsia" w:hAnsiTheme="minorEastAsia" w:hint="eastAsia"/>
                            <w:szCs w:val="21"/>
                          </w:rPr>
                          <w:t>百分点</w:t>
                        </w:r>
                      </w:p>
                    </w:tc>
                  </w:sdtContent>
                </w:sdt>
              </w:tr>
            </w:sdtContent>
          </w:sdt>
          <w:sdt>
            <w:sdtPr>
              <w:rPr>
                <w:rFonts w:ascii="宋体" w:eastAsiaTheme="minorEastAsia" w:hAnsi="宋体" w:cs="宋体"/>
                <w:kern w:val="2"/>
                <w:sz w:val="24"/>
                <w:szCs w:val="24"/>
              </w:rPr>
              <w:alias w:val="董事会报告出具的分行业主营业务"/>
              <w:tag w:val="_TUP_fab3da88965048348763b19310ce503d"/>
              <w:id w:val="-1710016774"/>
            </w:sdtPr>
            <w:sdtEndPr>
              <w:rPr>
                <w:rFonts w:asciiTheme="minorEastAsia" w:hAnsiTheme="minorEastAsia"/>
                <w:color w:val="008000"/>
                <w:sz w:val="20"/>
              </w:rPr>
            </w:sdtEndPr>
            <w:sdtContent>
              <w:tr w:rsidR="002265F7" w:rsidRPr="00663FFE" w:rsidTr="002A0C7C">
                <w:trPr>
                  <w:jc w:val="center"/>
                </w:trPr>
                <w:sdt>
                  <w:sdtPr>
                    <w:rPr>
                      <w:rFonts w:ascii="宋体" w:eastAsiaTheme="minorEastAsia" w:hAnsi="宋体" w:cs="宋体"/>
                      <w:kern w:val="2"/>
                      <w:sz w:val="24"/>
                      <w:szCs w:val="24"/>
                    </w:rPr>
                    <w:alias w:val="董事会报告出具的主营业务分行业名称"/>
                    <w:tag w:val="_GBC_c228c993db104358a9db24667e05da82"/>
                    <w:id w:val="-456721524"/>
                  </w:sdtPr>
                  <w:sdtEndPr>
                    <w:rPr>
                      <w:rFonts w:ascii="Calibri" w:eastAsia="宋体" w:hAnsi="Calibri" w:cs="Calibri"/>
                      <w:kern w:val="0"/>
                      <w:sz w:val="20"/>
                      <w:szCs w:val="21"/>
                    </w:rPr>
                  </w:sdtEndPr>
                  <w:sdtContent>
                    <w:tc>
                      <w:tcPr>
                        <w:tcW w:w="507" w:type="pct"/>
                      </w:tcPr>
                      <w:p w:rsidR="002265F7" w:rsidRPr="00663FFE" w:rsidRDefault="002265F7" w:rsidP="00446A75">
                        <w:pPr>
                          <w:pStyle w:val="af8"/>
                          <w:ind w:firstLine="0"/>
                          <w:jc w:val="left"/>
                        </w:pPr>
                        <w:r w:rsidRPr="00663FFE">
                          <w:rPr>
                            <w:rFonts w:ascii="宋体" w:eastAsiaTheme="minorEastAsia" w:hAnsi="宋体" w:cs="宋体"/>
                          </w:rPr>
                          <w:t>终端设计</w:t>
                        </w:r>
                      </w:p>
                    </w:tc>
                  </w:sdtContent>
                </w:sdt>
                <w:sdt>
                  <w:sdtPr>
                    <w:rPr>
                      <w:rFonts w:asciiTheme="minorEastAsia" w:eastAsiaTheme="minorEastAsia" w:hAnsiTheme="minorEastAsia"/>
                      <w:szCs w:val="21"/>
                    </w:rPr>
                    <w:alias w:val="董事会报告出具的分行业主营业务收入"/>
                    <w:tag w:val="_GBC_8388eb8d4baa40aca66ea4363a0a95e6"/>
                    <w:id w:val="-1560540856"/>
                  </w:sdtPr>
                  <w:sdtContent>
                    <w:tc>
                      <w:tcPr>
                        <w:tcW w:w="1048" w:type="pct"/>
                        <w:gridSpan w:val="2"/>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3,395,311,719.44</w:t>
                        </w:r>
                      </w:p>
                    </w:tc>
                  </w:sdtContent>
                </w:sdt>
                <w:sdt>
                  <w:sdtPr>
                    <w:rPr>
                      <w:rFonts w:asciiTheme="minorEastAsia" w:eastAsiaTheme="minorEastAsia" w:hAnsiTheme="minorEastAsia"/>
                      <w:szCs w:val="21"/>
                    </w:rPr>
                    <w:alias w:val="董事会报告出具的分行业主营业务成本"/>
                    <w:tag w:val="_GBC_db81eebefbcf4e6d88b9a453add360b7"/>
                    <w:id w:val="1281458508"/>
                  </w:sdtPr>
                  <w:sdtContent>
                    <w:tc>
                      <w:tcPr>
                        <w:tcW w:w="1049" w:type="pct"/>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3,246,261,641.23</w:t>
                        </w:r>
                      </w:p>
                    </w:tc>
                  </w:sdtContent>
                </w:sdt>
                <w:sdt>
                  <w:sdtPr>
                    <w:rPr>
                      <w:rFonts w:asciiTheme="minorEastAsia" w:eastAsiaTheme="minorEastAsia" w:hAnsiTheme="minorEastAsia"/>
                      <w:szCs w:val="21"/>
                    </w:rPr>
                    <w:alias w:val="董事会报告出具的分行业主营业务毛利率"/>
                    <w:tag w:val="_GBC_3c594cd0a69945d3ac08a982aae34e2b"/>
                    <w:id w:val="-1480536554"/>
                  </w:sdtPr>
                  <w:sdtContent>
                    <w:tc>
                      <w:tcPr>
                        <w:tcW w:w="449" w:type="pct"/>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4.39</w:t>
                        </w:r>
                      </w:p>
                    </w:tc>
                  </w:sdtContent>
                </w:sdt>
                <w:sdt>
                  <w:sdtPr>
                    <w:rPr>
                      <w:rFonts w:asciiTheme="minorEastAsia" w:eastAsiaTheme="minorEastAsia" w:hAnsiTheme="minorEastAsia"/>
                      <w:szCs w:val="21"/>
                    </w:rPr>
                    <w:alias w:val="董事会报告出具的分行业主营业务收入比上年增减"/>
                    <w:tag w:val="_GBC_f150276be6ed4e21ae8144179f6447e6"/>
                    <w:id w:val="-2131460119"/>
                  </w:sdtPr>
                  <w:sdtContent>
                    <w:tc>
                      <w:tcPr>
                        <w:tcW w:w="450" w:type="pct"/>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54.81</w:t>
                        </w:r>
                      </w:p>
                    </w:tc>
                  </w:sdtContent>
                </w:sdt>
                <w:sdt>
                  <w:sdtPr>
                    <w:rPr>
                      <w:rFonts w:asciiTheme="minorEastAsia" w:eastAsiaTheme="minorEastAsia" w:hAnsiTheme="minorEastAsia"/>
                      <w:szCs w:val="21"/>
                    </w:rPr>
                    <w:alias w:val="董事会报告出具的分行业主营业务成本比上年增减"/>
                    <w:tag w:val="_GBC_6f268c356d9742029741c605e0b1d487"/>
                    <w:id w:val="1775434874"/>
                  </w:sdtPr>
                  <w:sdtContent>
                    <w:tc>
                      <w:tcPr>
                        <w:tcW w:w="601" w:type="pct"/>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64.26</w:t>
                        </w:r>
                      </w:p>
                    </w:tc>
                  </w:sdtContent>
                </w:sdt>
                <w:sdt>
                  <w:sdtPr>
                    <w:rPr>
                      <w:rFonts w:asciiTheme="minorEastAsia" w:eastAsiaTheme="minorEastAsia" w:hAnsiTheme="minorEastAsia"/>
                      <w:szCs w:val="21"/>
                    </w:rPr>
                    <w:alias w:val="董事会报告出具的分行业毛利率比上年增减"/>
                    <w:tag w:val="_GBC_73d7f7fc750a4531bb446e8b7dfc30ac"/>
                    <w:id w:val="1365945462"/>
                  </w:sdtPr>
                  <w:sdtContent>
                    <w:tc>
                      <w:tcPr>
                        <w:tcW w:w="896" w:type="pct"/>
                      </w:tcPr>
                      <w:p w:rsidR="002265F7" w:rsidRPr="00FA5F40" w:rsidRDefault="002265F7" w:rsidP="00446A75">
                        <w:pPr>
                          <w:ind w:leftChars="-35" w:left="-73" w:right="-98"/>
                          <w:jc w:val="center"/>
                          <w:rPr>
                            <w:rFonts w:asciiTheme="minorEastAsia" w:eastAsiaTheme="minorEastAsia" w:hAnsiTheme="minorEastAsia"/>
                            <w:szCs w:val="21"/>
                          </w:rPr>
                        </w:pPr>
                        <w:r w:rsidRPr="00FA5F40">
                          <w:rPr>
                            <w:rFonts w:asciiTheme="minorEastAsia" w:eastAsiaTheme="minorEastAsia" w:hAnsiTheme="minorEastAsia" w:hint="eastAsia"/>
                            <w:szCs w:val="21"/>
                          </w:rPr>
                          <w:t>减少5.50个百分点</w:t>
                        </w:r>
                      </w:p>
                    </w:tc>
                  </w:sdtContent>
                </w:sdt>
              </w:tr>
            </w:sdtContent>
          </w:sdt>
          <w:sdt>
            <w:sdtPr>
              <w:rPr>
                <w:rFonts w:ascii="宋体" w:eastAsiaTheme="minorEastAsia" w:hAnsi="宋体" w:cs="宋体"/>
                <w:kern w:val="2"/>
                <w:sz w:val="24"/>
                <w:szCs w:val="24"/>
              </w:rPr>
              <w:alias w:val="董事会报告出具的分行业主营业务"/>
              <w:tag w:val="_TUP_fab3da88965048348763b19310ce503d"/>
              <w:id w:val="-147063534"/>
            </w:sdtPr>
            <w:sdtEndPr>
              <w:rPr>
                <w:rFonts w:asciiTheme="minorEastAsia" w:hAnsiTheme="minorEastAsia"/>
                <w:color w:val="008000"/>
                <w:sz w:val="20"/>
              </w:rPr>
            </w:sdtEndPr>
            <w:sdtContent>
              <w:tr w:rsidR="002265F7" w:rsidRPr="00663FFE" w:rsidTr="002A0C7C">
                <w:trPr>
                  <w:jc w:val="center"/>
                </w:trPr>
                <w:sdt>
                  <w:sdtPr>
                    <w:rPr>
                      <w:rFonts w:ascii="宋体" w:eastAsiaTheme="minorEastAsia" w:hAnsi="宋体" w:cs="宋体"/>
                      <w:kern w:val="2"/>
                      <w:sz w:val="24"/>
                      <w:szCs w:val="24"/>
                    </w:rPr>
                    <w:alias w:val="董事会报告出具的主营业务分行业名称"/>
                    <w:tag w:val="_GBC_c228c993db104358a9db24667e05da82"/>
                    <w:id w:val="1399790794"/>
                  </w:sdtPr>
                  <w:sdtEndPr>
                    <w:rPr>
                      <w:rFonts w:ascii="Calibri" w:eastAsia="宋体" w:hAnsi="Calibri" w:cs="Calibri"/>
                      <w:kern w:val="0"/>
                      <w:sz w:val="20"/>
                      <w:szCs w:val="21"/>
                    </w:rPr>
                  </w:sdtEndPr>
                  <w:sdtContent>
                    <w:tc>
                      <w:tcPr>
                        <w:tcW w:w="507" w:type="pct"/>
                      </w:tcPr>
                      <w:p w:rsidR="002265F7" w:rsidRPr="00663FFE" w:rsidRDefault="002265F7" w:rsidP="00446A75">
                        <w:pPr>
                          <w:pStyle w:val="af8"/>
                          <w:ind w:firstLine="0"/>
                          <w:jc w:val="left"/>
                        </w:pPr>
                        <w:r w:rsidRPr="00663FFE">
                          <w:rPr>
                            <w:rFonts w:ascii="宋体" w:eastAsiaTheme="minorEastAsia" w:hAnsi="宋体" w:cs="宋体"/>
                          </w:rPr>
                          <w:t>软件与应用</w:t>
                        </w:r>
                      </w:p>
                    </w:tc>
                  </w:sdtContent>
                </w:sdt>
                <w:sdt>
                  <w:sdtPr>
                    <w:rPr>
                      <w:rFonts w:asciiTheme="minorEastAsia" w:eastAsiaTheme="minorEastAsia" w:hAnsiTheme="minorEastAsia"/>
                      <w:szCs w:val="21"/>
                    </w:rPr>
                    <w:alias w:val="董事会报告出具的分行业主营业务收入"/>
                    <w:tag w:val="_GBC_8388eb8d4baa40aca66ea4363a0a95e6"/>
                    <w:id w:val="-1349332324"/>
                  </w:sdtPr>
                  <w:sdtContent>
                    <w:tc>
                      <w:tcPr>
                        <w:tcW w:w="1048" w:type="pct"/>
                        <w:gridSpan w:val="2"/>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2,148,235,098.96</w:t>
                        </w:r>
                      </w:p>
                    </w:tc>
                  </w:sdtContent>
                </w:sdt>
                <w:sdt>
                  <w:sdtPr>
                    <w:rPr>
                      <w:rFonts w:asciiTheme="minorEastAsia" w:eastAsiaTheme="minorEastAsia" w:hAnsiTheme="minorEastAsia"/>
                      <w:szCs w:val="21"/>
                    </w:rPr>
                    <w:alias w:val="董事会报告出具的分行业主营业务成本"/>
                    <w:tag w:val="_GBC_db81eebefbcf4e6d88b9a453add360b7"/>
                    <w:id w:val="341446034"/>
                  </w:sdtPr>
                  <w:sdtContent>
                    <w:tc>
                      <w:tcPr>
                        <w:tcW w:w="1049" w:type="pct"/>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1,836,667,035.79</w:t>
                        </w:r>
                      </w:p>
                    </w:tc>
                  </w:sdtContent>
                </w:sdt>
                <w:sdt>
                  <w:sdtPr>
                    <w:rPr>
                      <w:rFonts w:asciiTheme="minorEastAsia" w:eastAsiaTheme="minorEastAsia" w:hAnsiTheme="minorEastAsia"/>
                      <w:szCs w:val="21"/>
                    </w:rPr>
                    <w:alias w:val="董事会报告出具的分行业主营业务毛利率"/>
                    <w:tag w:val="_GBC_3c594cd0a69945d3ac08a982aae34e2b"/>
                    <w:id w:val="-539815926"/>
                  </w:sdtPr>
                  <w:sdtContent>
                    <w:tc>
                      <w:tcPr>
                        <w:tcW w:w="449" w:type="pct"/>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14.50</w:t>
                        </w:r>
                      </w:p>
                    </w:tc>
                  </w:sdtContent>
                </w:sdt>
                <w:sdt>
                  <w:sdtPr>
                    <w:rPr>
                      <w:rFonts w:asciiTheme="minorEastAsia" w:eastAsiaTheme="minorEastAsia" w:hAnsiTheme="minorEastAsia"/>
                      <w:szCs w:val="21"/>
                    </w:rPr>
                    <w:alias w:val="董事会报告出具的分行业主营业务收入比上年增减"/>
                    <w:tag w:val="_GBC_f150276be6ed4e21ae8144179f6447e6"/>
                    <w:id w:val="-1683043084"/>
                  </w:sdtPr>
                  <w:sdtContent>
                    <w:tc>
                      <w:tcPr>
                        <w:tcW w:w="450" w:type="pct"/>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-17.86</w:t>
                        </w:r>
                      </w:p>
                    </w:tc>
                  </w:sdtContent>
                </w:sdt>
                <w:sdt>
                  <w:sdtPr>
                    <w:rPr>
                      <w:rFonts w:asciiTheme="minorEastAsia" w:eastAsiaTheme="minorEastAsia" w:hAnsiTheme="minorEastAsia"/>
                      <w:szCs w:val="21"/>
                    </w:rPr>
                    <w:alias w:val="董事会报告出具的分行业主营业务成本比上年增减"/>
                    <w:tag w:val="_GBC_6f268c356d9742029741c605e0b1d487"/>
                    <w:id w:val="291487946"/>
                  </w:sdtPr>
                  <w:sdtContent>
                    <w:tc>
                      <w:tcPr>
                        <w:tcW w:w="601" w:type="pct"/>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-25.16</w:t>
                        </w:r>
                      </w:p>
                    </w:tc>
                  </w:sdtContent>
                </w:sdt>
                <w:sdt>
                  <w:sdtPr>
                    <w:rPr>
                      <w:rFonts w:asciiTheme="minorEastAsia" w:eastAsiaTheme="minorEastAsia" w:hAnsiTheme="minorEastAsia"/>
                      <w:szCs w:val="21"/>
                    </w:rPr>
                    <w:alias w:val="董事会报告出具的分行业毛利率比上年增减"/>
                    <w:tag w:val="_GBC_73d7f7fc750a4531bb446e8b7dfc30ac"/>
                    <w:id w:val="1658885199"/>
                  </w:sdtPr>
                  <w:sdtContent>
                    <w:tc>
                      <w:tcPr>
                        <w:tcW w:w="896" w:type="pct"/>
                      </w:tcPr>
                      <w:p w:rsidR="002265F7" w:rsidRPr="00FA5F40" w:rsidRDefault="002265F7" w:rsidP="00446A75">
                        <w:pPr>
                          <w:rPr>
                            <w:rFonts w:asciiTheme="minorEastAsia" w:eastAsiaTheme="minorEastAsia" w:hAnsiTheme="minorEastAsia"/>
                            <w:szCs w:val="21"/>
                          </w:rPr>
                        </w:pPr>
                        <w:r w:rsidRPr="00FA5F40">
                          <w:rPr>
                            <w:rFonts w:asciiTheme="minorEastAsia" w:eastAsiaTheme="minorEastAsia" w:hAnsiTheme="minorEastAsia" w:hint="eastAsia"/>
                            <w:szCs w:val="21"/>
                          </w:rPr>
                          <w:t>增加8.34个百分点</w:t>
                        </w:r>
                      </w:p>
                    </w:tc>
                  </w:sdtContent>
                </w:sdt>
              </w:tr>
            </w:sdtContent>
          </w:sdt>
          <w:sdt>
            <w:sdtPr>
              <w:rPr>
                <w:rFonts w:ascii="宋体" w:eastAsiaTheme="minorEastAsia" w:hAnsi="宋体" w:cs="宋体"/>
                <w:kern w:val="2"/>
                <w:sz w:val="24"/>
                <w:szCs w:val="24"/>
              </w:rPr>
              <w:alias w:val="董事会报告出具的分行业主营业务"/>
              <w:tag w:val="_TUP_fab3da88965048348763b19310ce503d"/>
              <w:id w:val="1372885311"/>
            </w:sdtPr>
            <w:sdtEndPr>
              <w:rPr>
                <w:rFonts w:asciiTheme="minorEastAsia" w:hAnsiTheme="minorEastAsia"/>
                <w:color w:val="008000"/>
                <w:sz w:val="20"/>
              </w:rPr>
            </w:sdtEndPr>
            <w:sdtContent>
              <w:tr w:rsidR="002265F7" w:rsidRPr="00663FFE" w:rsidTr="002A0C7C">
                <w:trPr>
                  <w:jc w:val="center"/>
                </w:trPr>
                <w:sdt>
                  <w:sdtPr>
                    <w:rPr>
                      <w:rFonts w:ascii="宋体" w:eastAsiaTheme="minorEastAsia" w:hAnsi="宋体" w:cs="宋体"/>
                      <w:kern w:val="2"/>
                      <w:sz w:val="24"/>
                      <w:szCs w:val="24"/>
                    </w:rPr>
                    <w:alias w:val="董事会报告出具的主营业务分行业名称"/>
                    <w:tag w:val="_GBC_c228c993db104358a9db24667e05da82"/>
                    <w:id w:val="-121305678"/>
                  </w:sdtPr>
                  <w:sdtEndPr>
                    <w:rPr>
                      <w:rFonts w:ascii="Calibri" w:eastAsia="宋体" w:hAnsi="Calibri" w:cs="Calibri"/>
                      <w:kern w:val="0"/>
                      <w:sz w:val="20"/>
                      <w:szCs w:val="21"/>
                    </w:rPr>
                  </w:sdtEndPr>
                  <w:sdtContent>
                    <w:tc>
                      <w:tcPr>
                        <w:tcW w:w="507" w:type="pct"/>
                      </w:tcPr>
                      <w:p w:rsidR="002265F7" w:rsidRPr="00663FFE" w:rsidRDefault="002265F7" w:rsidP="00446A75">
                        <w:pPr>
                          <w:pStyle w:val="af8"/>
                          <w:ind w:firstLine="0"/>
                          <w:jc w:val="left"/>
                        </w:pPr>
                        <w:r w:rsidRPr="00663FFE">
                          <w:rPr>
                            <w:rFonts w:ascii="宋体" w:eastAsiaTheme="minorEastAsia" w:hAnsi="宋体" w:cs="宋体"/>
                          </w:rPr>
                          <w:t>移动互联网</w:t>
                        </w:r>
                      </w:p>
                    </w:tc>
                  </w:sdtContent>
                </w:sdt>
                <w:sdt>
                  <w:sdtPr>
                    <w:rPr>
                      <w:rFonts w:asciiTheme="minorEastAsia" w:eastAsiaTheme="minorEastAsia" w:hAnsiTheme="minorEastAsia"/>
                      <w:szCs w:val="21"/>
                    </w:rPr>
                    <w:alias w:val="董事会报告出具的分行业主营业务收入"/>
                    <w:tag w:val="_GBC_8388eb8d4baa40aca66ea4363a0a95e6"/>
                    <w:id w:val="-841089903"/>
                  </w:sdtPr>
                  <w:sdtContent>
                    <w:tc>
                      <w:tcPr>
                        <w:tcW w:w="1048" w:type="pct"/>
                        <w:gridSpan w:val="2"/>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438,508,728.91</w:t>
                        </w:r>
                      </w:p>
                    </w:tc>
                  </w:sdtContent>
                </w:sdt>
                <w:sdt>
                  <w:sdtPr>
                    <w:rPr>
                      <w:rFonts w:asciiTheme="minorEastAsia" w:eastAsiaTheme="minorEastAsia" w:hAnsiTheme="minorEastAsia"/>
                      <w:szCs w:val="21"/>
                    </w:rPr>
                    <w:alias w:val="董事会报告出具的分行业主营业务成本"/>
                    <w:tag w:val="_GBC_db81eebefbcf4e6d88b9a453add360b7"/>
                    <w:id w:val="-1089309213"/>
                  </w:sdtPr>
                  <w:sdtContent>
                    <w:tc>
                      <w:tcPr>
                        <w:tcW w:w="1049" w:type="pct"/>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85,502,460.99</w:t>
                        </w:r>
                      </w:p>
                    </w:tc>
                  </w:sdtContent>
                </w:sdt>
                <w:sdt>
                  <w:sdtPr>
                    <w:rPr>
                      <w:rFonts w:asciiTheme="minorEastAsia" w:eastAsiaTheme="minorEastAsia" w:hAnsiTheme="minorEastAsia"/>
                      <w:szCs w:val="21"/>
                    </w:rPr>
                    <w:alias w:val="董事会报告出具的分行业主营业务毛利率"/>
                    <w:tag w:val="_GBC_3c594cd0a69945d3ac08a982aae34e2b"/>
                    <w:id w:val="-370455541"/>
                  </w:sdtPr>
                  <w:sdtContent>
                    <w:tc>
                      <w:tcPr>
                        <w:tcW w:w="449" w:type="pct"/>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80.50</w:t>
                        </w:r>
                      </w:p>
                    </w:tc>
                  </w:sdtContent>
                </w:sdt>
                <w:sdt>
                  <w:sdtPr>
                    <w:rPr>
                      <w:rFonts w:asciiTheme="minorEastAsia" w:eastAsiaTheme="minorEastAsia" w:hAnsiTheme="minorEastAsia"/>
                      <w:szCs w:val="21"/>
                    </w:rPr>
                    <w:alias w:val="董事会报告出具的分行业主营业务收入比上年增减"/>
                    <w:tag w:val="_GBC_f150276be6ed4e21ae8144179f6447e6"/>
                    <w:id w:val="-1491634761"/>
                  </w:sdtPr>
                  <w:sdtContent>
                    <w:tc>
                      <w:tcPr>
                        <w:tcW w:w="450" w:type="pct"/>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39.29</w:t>
                        </w:r>
                      </w:p>
                    </w:tc>
                  </w:sdtContent>
                </w:sdt>
                <w:sdt>
                  <w:sdtPr>
                    <w:rPr>
                      <w:rFonts w:asciiTheme="minorEastAsia" w:eastAsiaTheme="minorEastAsia" w:hAnsiTheme="minorEastAsia"/>
                      <w:szCs w:val="21"/>
                    </w:rPr>
                    <w:alias w:val="董事会报告出具的分行业主营业务成本比上年增减"/>
                    <w:tag w:val="_GBC_6f268c356d9742029741c605e0b1d487"/>
                    <w:id w:val="893477583"/>
                  </w:sdtPr>
                  <w:sdtContent>
                    <w:tc>
                      <w:tcPr>
                        <w:tcW w:w="601" w:type="pct"/>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-15.26</w:t>
                        </w:r>
                      </w:p>
                    </w:tc>
                  </w:sdtContent>
                </w:sdt>
                <w:sdt>
                  <w:sdtPr>
                    <w:rPr>
                      <w:rFonts w:asciiTheme="minorEastAsia" w:eastAsiaTheme="minorEastAsia" w:hAnsiTheme="minorEastAsia"/>
                      <w:szCs w:val="21"/>
                    </w:rPr>
                    <w:alias w:val="董事会报告出具的分行业毛利率比上年增减"/>
                    <w:tag w:val="_GBC_73d7f7fc750a4531bb446e8b7dfc30ac"/>
                    <w:id w:val="-234321362"/>
                  </w:sdtPr>
                  <w:sdtContent>
                    <w:tc>
                      <w:tcPr>
                        <w:tcW w:w="896" w:type="pct"/>
                      </w:tcPr>
                      <w:p w:rsidR="002265F7" w:rsidRPr="00FA5F40" w:rsidRDefault="002265F7" w:rsidP="00446A75">
                        <w:pPr>
                          <w:rPr>
                            <w:rFonts w:asciiTheme="minorEastAsia" w:eastAsiaTheme="minorEastAsia" w:hAnsiTheme="minorEastAsia"/>
                            <w:szCs w:val="21"/>
                          </w:rPr>
                        </w:pPr>
                        <w:r w:rsidRPr="00FA5F40">
                          <w:rPr>
                            <w:rFonts w:asciiTheme="minorEastAsia" w:eastAsiaTheme="minorEastAsia" w:hAnsiTheme="minorEastAsia" w:hint="eastAsia"/>
                            <w:szCs w:val="21"/>
                          </w:rPr>
                          <w:t xml:space="preserve">增加12.55 </w:t>
                        </w:r>
                        <w:proofErr w:type="gramStart"/>
                        <w:r w:rsidRPr="00FA5F40">
                          <w:rPr>
                            <w:rFonts w:asciiTheme="minorEastAsia" w:eastAsiaTheme="minorEastAsia" w:hAnsiTheme="minorEastAsia" w:hint="eastAsia"/>
                            <w:szCs w:val="21"/>
                          </w:rPr>
                          <w:t>个</w:t>
                        </w:r>
                        <w:proofErr w:type="gramEnd"/>
                        <w:r w:rsidRPr="00FA5F40">
                          <w:rPr>
                            <w:rFonts w:asciiTheme="minorEastAsia" w:eastAsiaTheme="minorEastAsia" w:hAnsiTheme="minorEastAsia" w:hint="eastAsia"/>
                            <w:szCs w:val="21"/>
                          </w:rPr>
                          <w:t>百分点</w:t>
                        </w:r>
                      </w:p>
                    </w:tc>
                  </w:sdtContent>
                </w:sdt>
              </w:tr>
            </w:sdtContent>
          </w:sdt>
          <w:sdt>
            <w:sdtPr>
              <w:rPr>
                <w:rFonts w:ascii="宋体" w:eastAsiaTheme="minorEastAsia" w:hAnsi="宋体" w:cs="宋体"/>
                <w:kern w:val="2"/>
                <w:sz w:val="24"/>
                <w:szCs w:val="24"/>
              </w:rPr>
              <w:alias w:val="董事会报告出具的分行业主营业务"/>
              <w:tag w:val="_TUP_fab3da88965048348763b19310ce503d"/>
              <w:id w:val="246081105"/>
            </w:sdtPr>
            <w:sdtEndPr>
              <w:rPr>
                <w:rFonts w:asciiTheme="minorEastAsia" w:hAnsiTheme="minorEastAsia"/>
                <w:color w:val="008000"/>
                <w:sz w:val="20"/>
              </w:rPr>
            </w:sdtEndPr>
            <w:sdtContent>
              <w:tr w:rsidR="002265F7" w:rsidRPr="00663FFE" w:rsidTr="002A0C7C">
                <w:trPr>
                  <w:jc w:val="center"/>
                </w:trPr>
                <w:sdt>
                  <w:sdtPr>
                    <w:rPr>
                      <w:rFonts w:ascii="宋体" w:eastAsiaTheme="minorEastAsia" w:hAnsi="宋体" w:cs="宋体"/>
                      <w:kern w:val="2"/>
                      <w:sz w:val="24"/>
                      <w:szCs w:val="24"/>
                    </w:rPr>
                    <w:alias w:val="董事会报告出具的主营业务分行业名称"/>
                    <w:tag w:val="_GBC_c228c993db104358a9db24667e05da82"/>
                    <w:id w:val="-1907375285"/>
                  </w:sdtPr>
                  <w:sdtEndPr>
                    <w:rPr>
                      <w:rFonts w:ascii="Calibri" w:eastAsia="宋体" w:hAnsi="Calibri" w:cs="Calibri"/>
                      <w:kern w:val="0"/>
                      <w:sz w:val="20"/>
                      <w:szCs w:val="21"/>
                    </w:rPr>
                  </w:sdtEndPr>
                  <w:sdtContent>
                    <w:tc>
                      <w:tcPr>
                        <w:tcW w:w="507" w:type="pct"/>
                      </w:tcPr>
                      <w:p w:rsidR="002265F7" w:rsidRPr="00663FFE" w:rsidRDefault="002265F7" w:rsidP="00446A75">
                        <w:pPr>
                          <w:pStyle w:val="af8"/>
                          <w:ind w:firstLine="0"/>
                          <w:jc w:val="left"/>
                        </w:pPr>
                        <w:r w:rsidRPr="00663FFE">
                          <w:rPr>
                            <w:rFonts w:ascii="宋体" w:eastAsiaTheme="minorEastAsia" w:hAnsi="宋体" w:cs="宋体"/>
                          </w:rPr>
                          <w:t>合计</w:t>
                        </w:r>
                      </w:p>
                    </w:tc>
                  </w:sdtContent>
                </w:sdt>
                <w:sdt>
                  <w:sdtPr>
                    <w:rPr>
                      <w:rFonts w:asciiTheme="minorEastAsia" w:eastAsiaTheme="minorEastAsia" w:hAnsiTheme="minorEastAsia"/>
                      <w:szCs w:val="21"/>
                    </w:rPr>
                    <w:alias w:val="董事会报告出具的分行业主营业务收入"/>
                    <w:tag w:val="_GBC_8388eb8d4baa40aca66ea4363a0a95e6"/>
                    <w:id w:val="1989825632"/>
                  </w:sdtPr>
                  <w:sdtContent>
                    <w:tc>
                      <w:tcPr>
                        <w:tcW w:w="1048" w:type="pct"/>
                        <w:gridSpan w:val="2"/>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8,598,129,280.04</w:t>
                        </w:r>
                      </w:p>
                    </w:tc>
                  </w:sdtContent>
                </w:sdt>
                <w:sdt>
                  <w:sdtPr>
                    <w:rPr>
                      <w:rFonts w:asciiTheme="minorEastAsia" w:eastAsiaTheme="minorEastAsia" w:hAnsiTheme="minorEastAsia"/>
                      <w:szCs w:val="21"/>
                    </w:rPr>
                    <w:alias w:val="董事会报告出具的分行业主营业务成本"/>
                    <w:tag w:val="_GBC_db81eebefbcf4e6d88b9a453add360b7"/>
                    <w:id w:val="763121614"/>
                  </w:sdtPr>
                  <w:sdtContent>
                    <w:tc>
                      <w:tcPr>
                        <w:tcW w:w="1049" w:type="pct"/>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7,490,381,709.49</w:t>
                        </w:r>
                      </w:p>
                    </w:tc>
                  </w:sdtContent>
                </w:sdt>
                <w:sdt>
                  <w:sdtPr>
                    <w:rPr>
                      <w:rFonts w:asciiTheme="minorEastAsia" w:eastAsiaTheme="minorEastAsia" w:hAnsiTheme="minorEastAsia"/>
                      <w:szCs w:val="21"/>
                    </w:rPr>
                    <w:alias w:val="董事会报告出具的分行业主营业务毛利率"/>
                    <w:tag w:val="_GBC_3c594cd0a69945d3ac08a982aae34e2b"/>
                    <w:id w:val="-486635503"/>
                  </w:sdtPr>
                  <w:sdtContent>
                    <w:tc>
                      <w:tcPr>
                        <w:tcW w:w="449" w:type="pct"/>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12.8</w:t>
                        </w:r>
                        <w:r w:rsidRPr="00FA5F40">
                          <w:rPr>
                            <w:rFonts w:asciiTheme="minorEastAsia" w:eastAsiaTheme="minorEastAsia" w:hAnsiTheme="minorEastAsia" w:hint="eastAsia"/>
                            <w:szCs w:val="21"/>
                          </w:rPr>
                          <w:t>8</w:t>
                        </w:r>
                      </w:p>
                    </w:tc>
                  </w:sdtContent>
                </w:sdt>
                <w:sdt>
                  <w:sdtPr>
                    <w:rPr>
                      <w:rFonts w:asciiTheme="minorEastAsia" w:eastAsiaTheme="minorEastAsia" w:hAnsiTheme="minorEastAsia"/>
                      <w:szCs w:val="21"/>
                    </w:rPr>
                    <w:alias w:val="董事会报告出具的分行业主营业务收入比上年增减"/>
                    <w:tag w:val="_GBC_f150276be6ed4e21ae8144179f6447e6"/>
                    <w:id w:val="1479259568"/>
                  </w:sdtPr>
                  <w:sdtContent>
                    <w:tc>
                      <w:tcPr>
                        <w:tcW w:w="450" w:type="pct"/>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7.</w:t>
                        </w:r>
                        <w:r w:rsidRPr="00FA5F40">
                          <w:rPr>
                            <w:rFonts w:asciiTheme="minorEastAsia" w:eastAsiaTheme="minorEastAsia" w:hAnsiTheme="minorEastAsia" w:hint="eastAsia"/>
                            <w:szCs w:val="21"/>
                          </w:rPr>
                          <w:t>78</w:t>
                        </w:r>
                      </w:p>
                    </w:tc>
                  </w:sdtContent>
                </w:sdt>
                <w:sdt>
                  <w:sdtPr>
                    <w:rPr>
                      <w:rFonts w:asciiTheme="minorEastAsia" w:eastAsiaTheme="minorEastAsia" w:hAnsiTheme="minorEastAsia"/>
                      <w:szCs w:val="21"/>
                    </w:rPr>
                    <w:alias w:val="董事会报告出具的分行业主营业务成本比上年增减"/>
                    <w:tag w:val="_GBC_6f268c356d9742029741c605e0b1d487"/>
                    <w:id w:val="1939405506"/>
                  </w:sdtPr>
                  <w:sdtContent>
                    <w:tc>
                      <w:tcPr>
                        <w:tcW w:w="601" w:type="pct"/>
                      </w:tcPr>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17.4</w:t>
                        </w:r>
                        <w:r w:rsidRPr="00FA5F40">
                          <w:rPr>
                            <w:rFonts w:asciiTheme="minorEastAsia" w:eastAsiaTheme="minorEastAsia" w:hAnsiTheme="minorEastAsia" w:hint="eastAsia"/>
                            <w:szCs w:val="21"/>
                          </w:rPr>
                          <w:t>2</w:t>
                        </w:r>
                      </w:p>
                    </w:tc>
                  </w:sdtContent>
                </w:sdt>
                <w:sdt>
                  <w:sdtPr>
                    <w:rPr>
                      <w:rFonts w:asciiTheme="minorEastAsia" w:eastAsiaTheme="minorEastAsia" w:hAnsiTheme="minorEastAsia"/>
                      <w:szCs w:val="21"/>
                    </w:rPr>
                    <w:alias w:val="董事会报告出具的分行业毛利率比上年增减"/>
                    <w:tag w:val="_GBC_73d7f7fc750a4531bb446e8b7dfc30ac"/>
                    <w:id w:val="1572547269"/>
                  </w:sdtPr>
                  <w:sdtContent>
                    <w:tc>
                      <w:tcPr>
                        <w:tcW w:w="896" w:type="pct"/>
                      </w:tcPr>
                      <w:p w:rsidR="002265F7" w:rsidRPr="00FA5F40" w:rsidRDefault="002265F7" w:rsidP="00446A75">
                        <w:pPr>
                          <w:ind w:right="44"/>
                          <w:rPr>
                            <w:rFonts w:asciiTheme="minorEastAsia" w:eastAsiaTheme="minorEastAsia" w:hAnsiTheme="minorEastAsia"/>
                            <w:szCs w:val="21"/>
                          </w:rPr>
                        </w:pPr>
                        <w:r w:rsidRPr="00FA5F40">
                          <w:rPr>
                            <w:rFonts w:asciiTheme="minorEastAsia" w:eastAsiaTheme="minorEastAsia" w:hAnsiTheme="minorEastAsia" w:hint="eastAsia"/>
                            <w:szCs w:val="21"/>
                          </w:rPr>
                          <w:t>减少7.15个百分点</w:t>
                        </w:r>
                      </w:p>
                    </w:tc>
                  </w:sdtContent>
                </w:sdt>
              </w:tr>
            </w:sdtContent>
          </w:sdt>
          <w:tr w:rsidR="002265F7" w:rsidRPr="00663FFE" w:rsidTr="002A0C7C">
            <w:trPr>
              <w:jc w:val="center"/>
            </w:trPr>
            <w:tc>
              <w:tcPr>
                <w:tcW w:w="5000" w:type="pct"/>
                <w:gridSpan w:val="8"/>
              </w:tcPr>
              <w:p w:rsidR="002265F7" w:rsidRPr="00663FFE" w:rsidRDefault="002265F7" w:rsidP="00446A75">
                <w:pPr>
                  <w:jc w:val="center"/>
                  <w:rPr>
                    <w:szCs w:val="21"/>
                  </w:rPr>
                </w:pPr>
                <w:r w:rsidRPr="00663FFE">
                  <w:rPr>
                    <w:rFonts w:hint="eastAsia"/>
                    <w:szCs w:val="21"/>
                  </w:rPr>
                  <w:t>主营业务分地区情况</w:t>
                </w:r>
              </w:p>
            </w:tc>
          </w:tr>
          <w:tr w:rsidR="002265F7" w:rsidRPr="00663FFE" w:rsidTr="002A0C7C">
            <w:trPr>
              <w:jc w:val="center"/>
            </w:trPr>
            <w:tc>
              <w:tcPr>
                <w:tcW w:w="582" w:type="pct"/>
                <w:gridSpan w:val="2"/>
                <w:vAlign w:val="center"/>
              </w:tcPr>
              <w:p w:rsidR="002265F7" w:rsidRPr="00663FFE" w:rsidRDefault="002265F7" w:rsidP="00446A75">
                <w:pPr>
                  <w:jc w:val="center"/>
                  <w:rPr>
                    <w:szCs w:val="21"/>
                  </w:rPr>
                </w:pPr>
                <w:r w:rsidRPr="00663FFE">
                  <w:rPr>
                    <w:rFonts w:hint="eastAsia"/>
                    <w:szCs w:val="21"/>
                  </w:rPr>
                  <w:t>分地区</w:t>
                </w:r>
              </w:p>
            </w:tc>
            <w:tc>
              <w:tcPr>
                <w:tcW w:w="973" w:type="pct"/>
                <w:vAlign w:val="center"/>
              </w:tcPr>
              <w:p w:rsidR="002265F7" w:rsidRPr="00663FFE" w:rsidRDefault="002265F7" w:rsidP="00446A75">
                <w:pPr>
                  <w:jc w:val="center"/>
                  <w:rPr>
                    <w:szCs w:val="21"/>
                  </w:rPr>
                </w:pPr>
                <w:r w:rsidRPr="00663FFE">
                  <w:rPr>
                    <w:rFonts w:hint="eastAsia"/>
                    <w:szCs w:val="21"/>
                  </w:rPr>
                  <w:t>营业收入</w:t>
                </w:r>
              </w:p>
            </w:tc>
            <w:tc>
              <w:tcPr>
                <w:tcW w:w="1049" w:type="pct"/>
                <w:vAlign w:val="center"/>
              </w:tcPr>
              <w:p w:rsidR="002265F7" w:rsidRPr="00663FFE" w:rsidRDefault="002265F7" w:rsidP="00446A75">
                <w:pPr>
                  <w:jc w:val="center"/>
                  <w:rPr>
                    <w:szCs w:val="21"/>
                  </w:rPr>
                </w:pPr>
                <w:r w:rsidRPr="00663FFE">
                  <w:rPr>
                    <w:rFonts w:hint="eastAsia"/>
                    <w:szCs w:val="21"/>
                  </w:rPr>
                  <w:t>营业成本</w:t>
                </w:r>
              </w:p>
            </w:tc>
            <w:tc>
              <w:tcPr>
                <w:tcW w:w="449" w:type="pct"/>
                <w:vAlign w:val="center"/>
              </w:tcPr>
              <w:p w:rsidR="002265F7" w:rsidRPr="00663FFE" w:rsidRDefault="002265F7" w:rsidP="00446A75">
                <w:pPr>
                  <w:jc w:val="center"/>
                  <w:rPr>
                    <w:szCs w:val="21"/>
                  </w:rPr>
                </w:pPr>
                <w:r w:rsidRPr="00663FFE">
                  <w:rPr>
                    <w:rFonts w:hint="eastAsia"/>
                    <w:szCs w:val="21"/>
                  </w:rPr>
                  <w:t>毛利率（</w:t>
                </w:r>
                <w:r w:rsidRPr="00663FFE">
                  <w:rPr>
                    <w:rFonts w:hint="eastAsia"/>
                    <w:szCs w:val="21"/>
                  </w:rPr>
                  <w:t>%</w:t>
                </w:r>
                <w:r w:rsidRPr="00663FFE">
                  <w:rPr>
                    <w:rFonts w:hint="eastAsia"/>
                    <w:szCs w:val="21"/>
                  </w:rPr>
                  <w:t>）</w:t>
                </w:r>
              </w:p>
            </w:tc>
            <w:tc>
              <w:tcPr>
                <w:tcW w:w="450" w:type="pct"/>
                <w:vAlign w:val="center"/>
              </w:tcPr>
              <w:p w:rsidR="002265F7" w:rsidRPr="00663FFE" w:rsidRDefault="002265F7" w:rsidP="00446A75">
                <w:pPr>
                  <w:jc w:val="center"/>
                  <w:rPr>
                    <w:szCs w:val="21"/>
                  </w:rPr>
                </w:pPr>
                <w:r w:rsidRPr="00663FFE">
                  <w:rPr>
                    <w:rFonts w:hint="eastAsia"/>
                    <w:szCs w:val="21"/>
                  </w:rPr>
                  <w:t>营业收入比上年增减（</w:t>
                </w:r>
                <w:r w:rsidRPr="00663FFE">
                  <w:rPr>
                    <w:rFonts w:hint="eastAsia"/>
                    <w:szCs w:val="21"/>
                  </w:rPr>
                  <w:t>%</w:t>
                </w:r>
                <w:r w:rsidRPr="00663FFE">
                  <w:rPr>
                    <w:rFonts w:hint="eastAsia"/>
                    <w:szCs w:val="21"/>
                  </w:rPr>
                  <w:t>）</w:t>
                </w:r>
              </w:p>
            </w:tc>
            <w:tc>
              <w:tcPr>
                <w:tcW w:w="601" w:type="pct"/>
                <w:vAlign w:val="center"/>
              </w:tcPr>
              <w:p w:rsidR="002265F7" w:rsidRPr="00663FFE" w:rsidRDefault="002265F7" w:rsidP="00446A75">
                <w:pPr>
                  <w:jc w:val="center"/>
                  <w:rPr>
                    <w:szCs w:val="21"/>
                  </w:rPr>
                </w:pPr>
                <w:r w:rsidRPr="00663FFE">
                  <w:rPr>
                    <w:rFonts w:hint="eastAsia"/>
                    <w:szCs w:val="21"/>
                  </w:rPr>
                  <w:t>营业成本比上年增减（</w:t>
                </w:r>
                <w:r w:rsidRPr="00663FFE">
                  <w:rPr>
                    <w:rFonts w:hint="eastAsia"/>
                    <w:szCs w:val="21"/>
                  </w:rPr>
                  <w:t>%</w:t>
                </w:r>
                <w:r w:rsidRPr="00663FFE">
                  <w:rPr>
                    <w:rFonts w:hint="eastAsia"/>
                    <w:szCs w:val="21"/>
                  </w:rPr>
                  <w:t>）</w:t>
                </w:r>
              </w:p>
            </w:tc>
            <w:tc>
              <w:tcPr>
                <w:tcW w:w="896" w:type="pct"/>
                <w:vAlign w:val="center"/>
              </w:tcPr>
              <w:p w:rsidR="002265F7" w:rsidRPr="00663FFE" w:rsidRDefault="002265F7" w:rsidP="00446A75">
                <w:pPr>
                  <w:jc w:val="center"/>
                  <w:rPr>
                    <w:szCs w:val="21"/>
                  </w:rPr>
                </w:pPr>
                <w:r w:rsidRPr="00663FFE">
                  <w:rPr>
                    <w:rFonts w:hint="eastAsia"/>
                    <w:szCs w:val="21"/>
                  </w:rPr>
                  <w:t>毛利率</w:t>
                </w:r>
                <w:r w:rsidRPr="00663FFE">
                  <w:rPr>
                    <w:szCs w:val="21"/>
                  </w:rPr>
                  <w:t>比上年增减（</w:t>
                </w:r>
                <w:r w:rsidRPr="00663FFE">
                  <w:rPr>
                    <w:rFonts w:hint="eastAsia"/>
                    <w:szCs w:val="21"/>
                  </w:rPr>
                  <w:t>%</w:t>
                </w:r>
                <w:r w:rsidRPr="00663FFE">
                  <w:rPr>
                    <w:szCs w:val="21"/>
                  </w:rPr>
                  <w:t>）</w:t>
                </w:r>
              </w:p>
            </w:tc>
          </w:tr>
          <w:sdt>
            <w:sdtPr>
              <w:rPr>
                <w:rFonts w:ascii="宋体" w:eastAsiaTheme="minorEastAsia" w:hAnsi="宋体" w:cs="宋体" w:hint="eastAsia"/>
                <w:kern w:val="2"/>
                <w:sz w:val="24"/>
                <w:szCs w:val="24"/>
              </w:rPr>
              <w:alias w:val="董事会报告出具的分地区主营业务"/>
              <w:tag w:val="_TUP_0f1c163f212246d99030500182c6a741"/>
              <w:id w:val="-1885019159"/>
            </w:sdtPr>
            <w:sdtEndPr>
              <w:rPr>
                <w:rFonts w:asciiTheme="minorEastAsia" w:hAnsiTheme="minorEastAsia"/>
              </w:rPr>
            </w:sdtEndPr>
            <w:sdtContent>
              <w:tr w:rsidR="002265F7" w:rsidRPr="00663FFE" w:rsidTr="002A0C7C">
                <w:trPr>
                  <w:jc w:val="center"/>
                </w:trPr>
                <w:tc>
                  <w:tcPr>
                    <w:tcW w:w="582" w:type="pct"/>
                    <w:gridSpan w:val="2"/>
                  </w:tcPr>
                  <w:sdt>
                    <w:sdtPr>
                      <w:rPr>
                        <w:rFonts w:ascii="宋体" w:hAnsi="宋体" w:cs="宋体" w:hint="eastAsia"/>
                      </w:rPr>
                      <w:alias w:val="董事会报告出具的主营业务分地区名称"/>
                      <w:tag w:val="_GBC_c110972ee47046cf826409382c88f943"/>
                      <w:id w:val="689730269"/>
                    </w:sdtPr>
                    <w:sdtContent>
                      <w:p w:rsidR="002265F7" w:rsidRPr="00663FFE" w:rsidRDefault="002265F7" w:rsidP="00446A75">
                        <w:pPr>
                          <w:pStyle w:val="af8"/>
                          <w:ind w:firstLine="0"/>
                          <w:jc w:val="left"/>
                          <w:rPr>
                            <w:rFonts w:ascii="宋体" w:hAnsi="宋体" w:cs="宋体"/>
                          </w:rPr>
                        </w:pPr>
                        <w:r>
                          <w:rPr>
                            <w:rFonts w:ascii="宋体" w:hAnsi="宋体" w:cs="宋体" w:hint="eastAsia"/>
                          </w:rPr>
                          <w:t>北部地区</w:t>
                        </w:r>
                      </w:p>
                    </w:sdtContent>
                  </w:sdt>
                </w:tc>
                <w:tc>
                  <w:tcPr>
                    <w:tcW w:w="973" w:type="pct"/>
                  </w:tcPr>
                  <w:sdt>
                    <w:sdtPr>
                      <w:rPr>
                        <w:rFonts w:asciiTheme="minorEastAsia" w:eastAsiaTheme="minorEastAsia" w:hAnsiTheme="minorEastAsia" w:hint="eastAsia"/>
                        <w:szCs w:val="21"/>
                      </w:rPr>
                      <w:alias w:val="董事会报告出具的分地区主营业务收入"/>
                      <w:tag w:val="_GBC_1ac6c81cd18c4c6a90283c5c70d02b7d"/>
                      <w:id w:val="-425656835"/>
                    </w:sdtPr>
                    <w:sdtContent>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3,753,450,541.70</w:t>
                        </w:r>
                      </w:p>
                    </w:sdtContent>
                  </w:sdt>
                </w:tc>
                <w:tc>
                  <w:tcPr>
                    <w:tcW w:w="1049" w:type="pct"/>
                  </w:tcPr>
                  <w:sdt>
                    <w:sdtPr>
                      <w:rPr>
                        <w:rFonts w:asciiTheme="minorEastAsia" w:eastAsiaTheme="minorEastAsia" w:hAnsiTheme="minorEastAsia" w:hint="eastAsia"/>
                        <w:szCs w:val="21"/>
                      </w:rPr>
                      <w:alias w:val="董事会报告出具的分地区主营业务成本"/>
                      <w:tag w:val="_GBC_c555802712814f9181bb456b3ec43602"/>
                      <w:id w:val="1199668239"/>
                    </w:sdtPr>
                    <w:sdtContent>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3,303,674,182.24</w:t>
                        </w:r>
                      </w:p>
                    </w:sdtContent>
                  </w:sdt>
                </w:tc>
                <w:tc>
                  <w:tcPr>
                    <w:tcW w:w="449" w:type="pct"/>
                  </w:tcPr>
                  <w:sdt>
                    <w:sdtPr>
                      <w:rPr>
                        <w:rFonts w:asciiTheme="minorEastAsia" w:eastAsiaTheme="minorEastAsia" w:hAnsiTheme="minorEastAsia" w:hint="eastAsia"/>
                        <w:szCs w:val="21"/>
                      </w:rPr>
                      <w:alias w:val="董事会报告出具的分地区主营业务毛利率"/>
                      <w:tag w:val="_GBC_598a2aec595646a69e6dc8f748c82011"/>
                      <w:id w:val="-1452623837"/>
                    </w:sdtPr>
                    <w:sdtContent>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11.98</w:t>
                        </w:r>
                      </w:p>
                    </w:sdtContent>
                  </w:sdt>
                </w:tc>
                <w:tc>
                  <w:tcPr>
                    <w:tcW w:w="450" w:type="pct"/>
                  </w:tcPr>
                  <w:sdt>
                    <w:sdtPr>
                      <w:rPr>
                        <w:rFonts w:asciiTheme="minorEastAsia" w:eastAsiaTheme="minorEastAsia" w:hAnsiTheme="minorEastAsia" w:hint="eastAsia"/>
                        <w:szCs w:val="21"/>
                      </w:rPr>
                      <w:alias w:val="董事会报告出具的分地区主营业务收入比上年增减"/>
                      <w:tag w:val="_GBC_c52086c04b0842c3b67cd5351ef25c7d"/>
                      <w:id w:val="1971093075"/>
                    </w:sdtPr>
                    <w:sdtContent>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-2.02</w:t>
                        </w:r>
                      </w:p>
                    </w:sdtContent>
                  </w:sdt>
                </w:tc>
                <w:tc>
                  <w:tcPr>
                    <w:tcW w:w="601" w:type="pct"/>
                  </w:tcPr>
                  <w:sdt>
                    <w:sdtPr>
                      <w:rPr>
                        <w:rFonts w:asciiTheme="minorEastAsia" w:eastAsiaTheme="minorEastAsia" w:hAnsiTheme="minorEastAsia" w:hint="eastAsia"/>
                        <w:szCs w:val="21"/>
                      </w:rPr>
                      <w:alias w:val="董事会报告出具的分地区主营业务成本比上年增减"/>
                      <w:tag w:val="_GBC_8ac9cbabc1bf4424b457d3af4a9cfdeb"/>
                      <w:id w:val="-1590070076"/>
                    </w:sdtPr>
                    <w:sdtContent>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0.40</w:t>
                        </w:r>
                      </w:p>
                    </w:sdtContent>
                  </w:sdt>
                </w:tc>
                <w:tc>
                  <w:tcPr>
                    <w:tcW w:w="896" w:type="pct"/>
                  </w:tcPr>
                  <w:sdt>
                    <w:sdtPr>
                      <w:rPr>
                        <w:rFonts w:asciiTheme="minorEastAsia" w:eastAsiaTheme="minorEastAsia" w:hAnsiTheme="minorEastAsia" w:hint="eastAsia"/>
                        <w:szCs w:val="21"/>
                      </w:rPr>
                      <w:alias w:val="董事会报告出具的分地区毛利率比上年增减"/>
                      <w:tag w:val="_GBC_9ff09ae369a74be5806fffdd648fb7eb"/>
                      <w:id w:val="-859978666"/>
                    </w:sdtPr>
                    <w:sdtContent>
                      <w:p w:rsidR="002265F7" w:rsidRPr="00FA5F40" w:rsidRDefault="002265F7" w:rsidP="00446A75">
                        <w:pPr>
                          <w:ind w:right="420"/>
                          <w:rPr>
                            <w:rFonts w:asciiTheme="minorEastAsia" w:eastAsiaTheme="minorEastAsia" w:hAnsiTheme="minorEastAsia"/>
                            <w:szCs w:val="21"/>
                          </w:rPr>
                        </w:pPr>
                        <w:r w:rsidRPr="00FA5F40">
                          <w:rPr>
                            <w:rFonts w:asciiTheme="minorEastAsia" w:eastAsiaTheme="minorEastAsia" w:hAnsiTheme="minorEastAsia" w:hint="eastAsia"/>
                            <w:szCs w:val="21"/>
                          </w:rPr>
                          <w:t>减少2.13个百分点</w:t>
                        </w:r>
                      </w:p>
                    </w:sdtContent>
                  </w:sdt>
                </w:tc>
              </w:tr>
            </w:sdtContent>
          </w:sdt>
          <w:sdt>
            <w:sdtPr>
              <w:rPr>
                <w:rFonts w:ascii="宋体" w:eastAsiaTheme="minorEastAsia" w:hAnsi="宋体" w:cs="宋体" w:hint="eastAsia"/>
                <w:kern w:val="2"/>
                <w:sz w:val="24"/>
                <w:szCs w:val="24"/>
              </w:rPr>
              <w:alias w:val="董事会报告出具的分地区主营业务"/>
              <w:tag w:val="_TUP_0f1c163f212246d99030500182c6a741"/>
              <w:id w:val="449986577"/>
            </w:sdtPr>
            <w:sdtEndPr>
              <w:rPr>
                <w:rFonts w:asciiTheme="minorEastAsia" w:hAnsiTheme="minorEastAsia"/>
              </w:rPr>
            </w:sdtEndPr>
            <w:sdtContent>
              <w:tr w:rsidR="002265F7" w:rsidRPr="00663FFE" w:rsidTr="002A0C7C">
                <w:trPr>
                  <w:jc w:val="center"/>
                </w:trPr>
                <w:tc>
                  <w:tcPr>
                    <w:tcW w:w="582" w:type="pct"/>
                    <w:gridSpan w:val="2"/>
                  </w:tcPr>
                  <w:sdt>
                    <w:sdtPr>
                      <w:rPr>
                        <w:rFonts w:ascii="宋体" w:hAnsi="宋体" w:cs="宋体" w:hint="eastAsia"/>
                      </w:rPr>
                      <w:alias w:val="董事会报告出具的主营业务分地区名称"/>
                      <w:tag w:val="_GBC_c110972ee47046cf826409382c88f943"/>
                      <w:id w:val="-1029556917"/>
                    </w:sdtPr>
                    <w:sdtContent>
                      <w:p w:rsidR="002265F7" w:rsidRPr="00663FFE" w:rsidRDefault="002265F7" w:rsidP="00446A75">
                        <w:pPr>
                          <w:pStyle w:val="af8"/>
                          <w:ind w:firstLine="0"/>
                          <w:jc w:val="left"/>
                          <w:rPr>
                            <w:rFonts w:ascii="宋体" w:hAnsi="宋体" w:cs="宋体"/>
                          </w:rPr>
                        </w:pPr>
                        <w:r>
                          <w:rPr>
                            <w:rFonts w:ascii="宋体" w:hAnsi="宋体" w:cs="宋体" w:hint="eastAsia"/>
                          </w:rPr>
                          <w:t>南部地区</w:t>
                        </w:r>
                      </w:p>
                    </w:sdtContent>
                  </w:sdt>
                </w:tc>
                <w:tc>
                  <w:tcPr>
                    <w:tcW w:w="973" w:type="pct"/>
                  </w:tcPr>
                  <w:sdt>
                    <w:sdtPr>
                      <w:rPr>
                        <w:rFonts w:asciiTheme="minorEastAsia" w:eastAsiaTheme="minorEastAsia" w:hAnsiTheme="minorEastAsia" w:hint="eastAsia"/>
                        <w:szCs w:val="21"/>
                      </w:rPr>
                      <w:alias w:val="董事会报告出具的分地区主营业务收入"/>
                      <w:tag w:val="_GBC_1ac6c81cd18c4c6a90283c5c70d02b7d"/>
                      <w:id w:val="-967814803"/>
                    </w:sdtPr>
                    <w:sdtContent>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hint="eastAsia"/>
                            <w:szCs w:val="21"/>
                          </w:rPr>
                          <w:t>2,683,411,121.72</w:t>
                        </w:r>
                      </w:p>
                    </w:sdtContent>
                  </w:sdt>
                </w:tc>
                <w:tc>
                  <w:tcPr>
                    <w:tcW w:w="1049" w:type="pct"/>
                  </w:tcPr>
                  <w:sdt>
                    <w:sdtPr>
                      <w:rPr>
                        <w:rFonts w:asciiTheme="minorEastAsia" w:eastAsiaTheme="minorEastAsia" w:hAnsiTheme="minorEastAsia" w:hint="eastAsia"/>
                        <w:szCs w:val="21"/>
                      </w:rPr>
                      <w:alias w:val="董事会报告出具的分地区主营业务成本"/>
                      <w:tag w:val="_GBC_c555802712814f9181bb456b3ec43602"/>
                      <w:id w:val="168377310"/>
                    </w:sdtPr>
                    <w:sdtContent>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hint="eastAsia"/>
                            <w:szCs w:val="21"/>
                          </w:rPr>
                          <w:t>1,912,699,854.98</w:t>
                        </w:r>
                      </w:p>
                    </w:sdtContent>
                  </w:sdt>
                </w:tc>
                <w:tc>
                  <w:tcPr>
                    <w:tcW w:w="449" w:type="pct"/>
                  </w:tcPr>
                  <w:sdt>
                    <w:sdtPr>
                      <w:rPr>
                        <w:rFonts w:asciiTheme="minorEastAsia" w:eastAsiaTheme="minorEastAsia" w:hAnsiTheme="minorEastAsia" w:hint="eastAsia"/>
                        <w:szCs w:val="21"/>
                      </w:rPr>
                      <w:alias w:val="董事会报告出具的分地区主营业务毛利率"/>
                      <w:tag w:val="_GBC_598a2aec595646a69e6dc8f748c82011"/>
                      <w:id w:val="-28189948"/>
                    </w:sdtPr>
                    <w:sdtContent>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hint="eastAsia"/>
                            <w:szCs w:val="21"/>
                          </w:rPr>
                          <w:t>28.72</w:t>
                        </w:r>
                      </w:p>
                    </w:sdtContent>
                  </w:sdt>
                </w:tc>
                <w:tc>
                  <w:tcPr>
                    <w:tcW w:w="450" w:type="pct"/>
                  </w:tcPr>
                  <w:sdt>
                    <w:sdtPr>
                      <w:rPr>
                        <w:rFonts w:asciiTheme="minorEastAsia" w:eastAsiaTheme="minorEastAsia" w:hAnsiTheme="minorEastAsia" w:hint="eastAsia"/>
                        <w:szCs w:val="21"/>
                      </w:rPr>
                      <w:alias w:val="董事会报告出具的分地区主营业务收入比上年增减"/>
                      <w:tag w:val="_GBC_c52086c04b0842c3b67cd5351ef25c7d"/>
                      <w:id w:val="-1785804878"/>
                    </w:sdtPr>
                    <w:sdtContent>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hint="eastAsia"/>
                            <w:szCs w:val="21"/>
                          </w:rPr>
                          <w:t>-11.72</w:t>
                        </w:r>
                      </w:p>
                    </w:sdtContent>
                  </w:sdt>
                </w:tc>
                <w:tc>
                  <w:tcPr>
                    <w:tcW w:w="601" w:type="pct"/>
                  </w:tcPr>
                  <w:sdt>
                    <w:sdtPr>
                      <w:rPr>
                        <w:rFonts w:asciiTheme="minorEastAsia" w:eastAsiaTheme="minorEastAsia" w:hAnsiTheme="minorEastAsia" w:hint="eastAsia"/>
                        <w:szCs w:val="21"/>
                      </w:rPr>
                      <w:alias w:val="董事会报告出具的分地区主营业务成本比上年增减"/>
                      <w:tag w:val="_GBC_8ac9cbabc1bf4424b457d3af4a9cfdeb"/>
                      <w:id w:val="1325938692"/>
                    </w:sdtPr>
                    <w:sdtContent>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hint="eastAsia"/>
                            <w:szCs w:val="21"/>
                          </w:rPr>
                          <w:t>-7.61</w:t>
                        </w:r>
                      </w:p>
                    </w:sdtContent>
                  </w:sdt>
                </w:tc>
                <w:tc>
                  <w:tcPr>
                    <w:tcW w:w="896" w:type="pct"/>
                  </w:tcPr>
                  <w:sdt>
                    <w:sdtPr>
                      <w:rPr>
                        <w:rFonts w:asciiTheme="minorEastAsia" w:eastAsiaTheme="minorEastAsia" w:hAnsiTheme="minorEastAsia" w:hint="eastAsia"/>
                        <w:szCs w:val="21"/>
                      </w:rPr>
                      <w:alias w:val="董事会报告出具的分地区毛利率比上年增减"/>
                      <w:tag w:val="_GBC_9ff09ae369a74be5806fffdd648fb7eb"/>
                      <w:id w:val="1396934892"/>
                    </w:sdtPr>
                    <w:sdtContent>
                      <w:p w:rsidR="002265F7" w:rsidRPr="00FA5F40" w:rsidRDefault="002265F7" w:rsidP="00446A75">
                        <w:pPr>
                          <w:ind w:right="105"/>
                          <w:jc w:val="left"/>
                          <w:rPr>
                            <w:rFonts w:asciiTheme="minorEastAsia" w:eastAsiaTheme="minorEastAsia" w:hAnsiTheme="minorEastAsia"/>
                            <w:szCs w:val="21"/>
                          </w:rPr>
                        </w:pPr>
                        <w:r w:rsidRPr="00FA5F40">
                          <w:rPr>
                            <w:rFonts w:asciiTheme="minorEastAsia" w:eastAsiaTheme="minorEastAsia" w:hAnsiTheme="minorEastAsia" w:hint="eastAsia"/>
                            <w:szCs w:val="21"/>
                          </w:rPr>
                          <w:t xml:space="preserve">减少3.17 </w:t>
                        </w:r>
                        <w:proofErr w:type="gramStart"/>
                        <w:r w:rsidRPr="00FA5F40">
                          <w:rPr>
                            <w:rFonts w:asciiTheme="minorEastAsia" w:eastAsiaTheme="minorEastAsia" w:hAnsiTheme="minorEastAsia" w:hint="eastAsia"/>
                            <w:szCs w:val="21"/>
                          </w:rPr>
                          <w:t>个</w:t>
                        </w:r>
                        <w:proofErr w:type="gramEnd"/>
                        <w:r w:rsidRPr="00FA5F40">
                          <w:rPr>
                            <w:rFonts w:asciiTheme="minorEastAsia" w:eastAsiaTheme="minorEastAsia" w:hAnsiTheme="minorEastAsia" w:hint="eastAsia"/>
                            <w:szCs w:val="21"/>
                          </w:rPr>
                          <w:t>百分点</w:t>
                        </w:r>
                      </w:p>
                    </w:sdtContent>
                  </w:sdt>
                </w:tc>
              </w:tr>
            </w:sdtContent>
          </w:sdt>
          <w:sdt>
            <w:sdtPr>
              <w:rPr>
                <w:rFonts w:ascii="宋体" w:eastAsiaTheme="minorEastAsia" w:hAnsi="宋体" w:cs="宋体" w:hint="eastAsia"/>
                <w:kern w:val="2"/>
                <w:sz w:val="24"/>
                <w:szCs w:val="24"/>
              </w:rPr>
              <w:alias w:val="董事会报告出具的分地区主营业务"/>
              <w:tag w:val="_TUP_0f1c163f212246d99030500182c6a741"/>
              <w:id w:val="-2131238325"/>
            </w:sdtPr>
            <w:sdtEndPr>
              <w:rPr>
                <w:rFonts w:asciiTheme="minorEastAsia" w:hAnsiTheme="minorEastAsia"/>
              </w:rPr>
            </w:sdtEndPr>
            <w:sdtContent>
              <w:tr w:rsidR="002265F7" w:rsidRPr="00663FFE" w:rsidTr="002A0C7C">
                <w:trPr>
                  <w:jc w:val="center"/>
                </w:trPr>
                <w:tc>
                  <w:tcPr>
                    <w:tcW w:w="582" w:type="pct"/>
                    <w:gridSpan w:val="2"/>
                  </w:tcPr>
                  <w:sdt>
                    <w:sdtPr>
                      <w:rPr>
                        <w:rFonts w:ascii="宋体" w:hAnsi="宋体" w:cs="宋体" w:hint="eastAsia"/>
                      </w:rPr>
                      <w:alias w:val="董事会报告出具的主营业务分地区名称"/>
                      <w:tag w:val="_GBC_c110972ee47046cf826409382c88f943"/>
                      <w:id w:val="653266359"/>
                    </w:sdtPr>
                    <w:sdtContent>
                      <w:p w:rsidR="002265F7" w:rsidRPr="00663FFE" w:rsidRDefault="002265F7" w:rsidP="00446A75">
                        <w:pPr>
                          <w:pStyle w:val="af8"/>
                          <w:ind w:firstLine="0"/>
                          <w:jc w:val="left"/>
                          <w:rPr>
                            <w:rFonts w:ascii="宋体" w:hAnsi="宋体" w:cs="宋体"/>
                          </w:rPr>
                        </w:pPr>
                        <w:r w:rsidRPr="00663FFE">
                          <w:rPr>
                            <w:rFonts w:ascii="宋体" w:hAnsi="宋体" w:cs="宋体" w:hint="eastAsia"/>
                          </w:rPr>
                          <w:t>其他</w:t>
                        </w:r>
                        <w:r>
                          <w:rPr>
                            <w:rFonts w:ascii="宋体" w:hAnsi="宋体" w:cs="宋体" w:hint="eastAsia"/>
                          </w:rPr>
                          <w:t>地区</w:t>
                        </w:r>
                      </w:p>
                    </w:sdtContent>
                  </w:sdt>
                </w:tc>
                <w:tc>
                  <w:tcPr>
                    <w:tcW w:w="973" w:type="pct"/>
                  </w:tcPr>
                  <w:sdt>
                    <w:sdtPr>
                      <w:rPr>
                        <w:rFonts w:asciiTheme="minorEastAsia" w:eastAsiaTheme="minorEastAsia" w:hAnsiTheme="minorEastAsia" w:hint="eastAsia"/>
                        <w:szCs w:val="21"/>
                      </w:rPr>
                      <w:alias w:val="董事会报告出具的分地区主营业务收入"/>
                      <w:tag w:val="_GBC_1ac6c81cd18c4c6a90283c5c70d02b7d"/>
                      <w:id w:val="1652790267"/>
                    </w:sdtPr>
                    <w:sdtContent>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hint="eastAsia"/>
                            <w:szCs w:val="21"/>
                          </w:rPr>
                          <w:t>2,161,267,616.62</w:t>
                        </w:r>
                      </w:p>
                    </w:sdtContent>
                  </w:sdt>
                </w:tc>
                <w:tc>
                  <w:tcPr>
                    <w:tcW w:w="1049" w:type="pct"/>
                  </w:tcPr>
                  <w:sdt>
                    <w:sdtPr>
                      <w:rPr>
                        <w:rFonts w:asciiTheme="minorEastAsia" w:eastAsiaTheme="minorEastAsia" w:hAnsiTheme="minorEastAsia" w:hint="eastAsia"/>
                        <w:szCs w:val="21"/>
                      </w:rPr>
                      <w:alias w:val="董事会报告出具的分地区主营业务成本"/>
                      <w:tag w:val="_GBC_c555802712814f9181bb456b3ec43602"/>
                      <w:id w:val="1954287262"/>
                    </w:sdtPr>
                    <w:sdtContent>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hint="eastAsia"/>
                            <w:szCs w:val="21"/>
                          </w:rPr>
                          <w:t>2,274,007,672.27</w:t>
                        </w:r>
                      </w:p>
                    </w:sdtContent>
                  </w:sdt>
                </w:tc>
                <w:tc>
                  <w:tcPr>
                    <w:tcW w:w="449" w:type="pct"/>
                  </w:tcPr>
                  <w:sdt>
                    <w:sdtPr>
                      <w:rPr>
                        <w:rFonts w:asciiTheme="minorEastAsia" w:eastAsiaTheme="minorEastAsia" w:hAnsiTheme="minorEastAsia" w:hint="eastAsia"/>
                        <w:szCs w:val="21"/>
                      </w:rPr>
                      <w:alias w:val="董事会报告出具的分地区主营业务毛利率"/>
                      <w:tag w:val="_GBC_598a2aec595646a69e6dc8f748c82011"/>
                      <w:id w:val="184254873"/>
                    </w:sdtPr>
                    <w:sdtContent>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hint="eastAsia"/>
                            <w:szCs w:val="21"/>
                          </w:rPr>
                          <w:t>-5.22</w:t>
                        </w:r>
                      </w:p>
                    </w:sdtContent>
                  </w:sdt>
                </w:tc>
                <w:tc>
                  <w:tcPr>
                    <w:tcW w:w="450" w:type="pct"/>
                  </w:tcPr>
                  <w:sdt>
                    <w:sdtPr>
                      <w:rPr>
                        <w:rFonts w:asciiTheme="minorEastAsia" w:eastAsiaTheme="minorEastAsia" w:hAnsiTheme="minorEastAsia" w:hint="eastAsia"/>
                        <w:szCs w:val="21"/>
                      </w:rPr>
                      <w:alias w:val="董事会报告出具的分地区主营业务收入比上年增减"/>
                      <w:tag w:val="_GBC_c52086c04b0842c3b67cd5351ef25c7d"/>
                      <w:id w:val="392936236"/>
                    </w:sdtPr>
                    <w:sdtContent>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hint="eastAsia"/>
                            <w:szCs w:val="21"/>
                          </w:rPr>
                          <w:t>95.27</w:t>
                        </w:r>
                      </w:p>
                    </w:sdtContent>
                  </w:sdt>
                </w:tc>
                <w:tc>
                  <w:tcPr>
                    <w:tcW w:w="601" w:type="pct"/>
                  </w:tcPr>
                  <w:sdt>
                    <w:sdtPr>
                      <w:rPr>
                        <w:rFonts w:asciiTheme="minorEastAsia" w:eastAsiaTheme="minorEastAsia" w:hAnsiTheme="minorEastAsia" w:hint="eastAsia"/>
                        <w:szCs w:val="21"/>
                      </w:rPr>
                      <w:alias w:val="董事会报告出具的分地区主营业务成本比上年增减"/>
                      <w:tag w:val="_GBC_8ac9cbabc1bf4424b457d3af4a9cfdeb"/>
                      <w:id w:val="-35581105"/>
                    </w:sdtPr>
                    <w:sdtContent>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hint="eastAsia"/>
                            <w:szCs w:val="21"/>
                          </w:rPr>
                          <w:t>123.21</w:t>
                        </w:r>
                      </w:p>
                    </w:sdtContent>
                  </w:sdt>
                </w:tc>
                <w:tc>
                  <w:tcPr>
                    <w:tcW w:w="896" w:type="pct"/>
                  </w:tcPr>
                  <w:sdt>
                    <w:sdtPr>
                      <w:rPr>
                        <w:rFonts w:asciiTheme="minorEastAsia" w:eastAsiaTheme="minorEastAsia" w:hAnsiTheme="minorEastAsia" w:hint="eastAsia"/>
                        <w:szCs w:val="21"/>
                      </w:rPr>
                      <w:alias w:val="董事会报告出具的分地区毛利率比上年增减"/>
                      <w:tag w:val="_GBC_9ff09ae369a74be5806fffdd648fb7eb"/>
                      <w:id w:val="-94716095"/>
                    </w:sdtPr>
                    <w:sdtContent>
                      <w:p w:rsidR="002265F7" w:rsidRPr="00FA5F40" w:rsidRDefault="002265F7" w:rsidP="00446A75">
                        <w:pPr>
                          <w:ind w:right="420"/>
                          <w:jc w:val="left"/>
                          <w:rPr>
                            <w:rFonts w:asciiTheme="minorEastAsia" w:eastAsiaTheme="minorEastAsia" w:hAnsiTheme="minorEastAsia"/>
                            <w:szCs w:val="21"/>
                          </w:rPr>
                        </w:pPr>
                        <w:r w:rsidRPr="00FA5F40">
                          <w:rPr>
                            <w:rFonts w:asciiTheme="minorEastAsia" w:eastAsiaTheme="minorEastAsia" w:hAnsiTheme="minorEastAsia" w:hint="eastAsia"/>
                            <w:szCs w:val="21"/>
                          </w:rPr>
                          <w:t>减少13.17个百分点</w:t>
                        </w:r>
                      </w:p>
                    </w:sdtContent>
                  </w:sdt>
                </w:tc>
              </w:tr>
            </w:sdtContent>
          </w:sdt>
          <w:sdt>
            <w:sdtPr>
              <w:rPr>
                <w:rFonts w:ascii="宋体" w:eastAsiaTheme="minorEastAsia" w:hAnsi="宋体" w:cs="宋体" w:hint="eastAsia"/>
                <w:kern w:val="2"/>
                <w:sz w:val="24"/>
                <w:szCs w:val="24"/>
              </w:rPr>
              <w:alias w:val="董事会报告出具的分地区主营业务"/>
              <w:tag w:val="_TUP_0f1c163f212246d99030500182c6a741"/>
              <w:id w:val="-1738015688"/>
            </w:sdtPr>
            <w:sdtEndPr>
              <w:rPr>
                <w:rFonts w:asciiTheme="minorEastAsia" w:hAnsiTheme="minorEastAsia"/>
              </w:rPr>
            </w:sdtEndPr>
            <w:sdtContent>
              <w:tr w:rsidR="002265F7" w:rsidRPr="00663FFE" w:rsidTr="002A0C7C">
                <w:trPr>
                  <w:jc w:val="center"/>
                </w:trPr>
                <w:tc>
                  <w:tcPr>
                    <w:tcW w:w="582" w:type="pct"/>
                    <w:gridSpan w:val="2"/>
                  </w:tcPr>
                  <w:sdt>
                    <w:sdtPr>
                      <w:rPr>
                        <w:rFonts w:ascii="宋体" w:hAnsi="宋体" w:cs="宋体" w:hint="eastAsia"/>
                      </w:rPr>
                      <w:alias w:val="董事会报告出具的主营业务分地区名称"/>
                      <w:tag w:val="_GBC_c110972ee47046cf826409382c88f943"/>
                      <w:id w:val="-932513649"/>
                    </w:sdtPr>
                    <w:sdtContent>
                      <w:p w:rsidR="002265F7" w:rsidRPr="00663FFE" w:rsidRDefault="002265F7" w:rsidP="00446A75">
                        <w:pPr>
                          <w:pStyle w:val="af8"/>
                          <w:ind w:firstLine="0"/>
                          <w:jc w:val="left"/>
                          <w:rPr>
                            <w:rFonts w:ascii="宋体" w:hAnsi="宋体" w:cs="宋体"/>
                          </w:rPr>
                        </w:pPr>
                        <w:r w:rsidRPr="00663FFE">
                          <w:rPr>
                            <w:rFonts w:ascii="宋体" w:hAnsi="宋体" w:cs="宋体" w:hint="eastAsia"/>
                          </w:rPr>
                          <w:t>总计</w:t>
                        </w:r>
                      </w:p>
                    </w:sdtContent>
                  </w:sdt>
                </w:tc>
                <w:tc>
                  <w:tcPr>
                    <w:tcW w:w="973" w:type="pct"/>
                  </w:tcPr>
                  <w:sdt>
                    <w:sdtPr>
                      <w:rPr>
                        <w:rFonts w:asciiTheme="minorEastAsia" w:eastAsiaTheme="minorEastAsia" w:hAnsiTheme="minorEastAsia" w:hint="eastAsia"/>
                        <w:szCs w:val="21"/>
                      </w:rPr>
                      <w:alias w:val="董事会报告出具的分地区主营业务收入"/>
                      <w:tag w:val="_GBC_1ac6c81cd18c4c6a90283c5c70d02b7d"/>
                      <w:id w:val="104549652"/>
                    </w:sdtPr>
                    <w:sdtContent>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8,598,129,280.04</w:t>
                        </w:r>
                      </w:p>
                    </w:sdtContent>
                  </w:sdt>
                </w:tc>
                <w:tc>
                  <w:tcPr>
                    <w:tcW w:w="1049" w:type="pct"/>
                  </w:tcPr>
                  <w:sdt>
                    <w:sdtPr>
                      <w:rPr>
                        <w:rFonts w:asciiTheme="minorEastAsia" w:eastAsiaTheme="minorEastAsia" w:hAnsiTheme="minorEastAsia" w:hint="eastAsia"/>
                        <w:szCs w:val="21"/>
                      </w:rPr>
                      <w:alias w:val="董事会报告出具的分地区主营业务成本"/>
                      <w:tag w:val="_GBC_c555802712814f9181bb456b3ec43602"/>
                      <w:id w:val="1444261037"/>
                    </w:sdtPr>
                    <w:sdtContent>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7,490,381,709.49</w:t>
                        </w:r>
                      </w:p>
                    </w:sdtContent>
                  </w:sdt>
                </w:tc>
                <w:tc>
                  <w:tcPr>
                    <w:tcW w:w="449" w:type="pct"/>
                  </w:tcPr>
                  <w:sdt>
                    <w:sdtPr>
                      <w:rPr>
                        <w:rFonts w:asciiTheme="minorEastAsia" w:eastAsiaTheme="minorEastAsia" w:hAnsiTheme="minorEastAsia" w:hint="eastAsia"/>
                        <w:szCs w:val="21"/>
                      </w:rPr>
                      <w:alias w:val="董事会报告出具的分地区主营业务毛利率"/>
                      <w:tag w:val="_GBC_598a2aec595646a69e6dc8f748c82011"/>
                      <w:id w:val="-914778617"/>
                    </w:sdtPr>
                    <w:sdtContent>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12.88</w:t>
                        </w:r>
                      </w:p>
                    </w:sdtContent>
                  </w:sdt>
                </w:tc>
                <w:tc>
                  <w:tcPr>
                    <w:tcW w:w="450" w:type="pct"/>
                  </w:tcPr>
                  <w:sdt>
                    <w:sdtPr>
                      <w:rPr>
                        <w:rFonts w:asciiTheme="minorEastAsia" w:eastAsiaTheme="minorEastAsia" w:hAnsiTheme="minorEastAsia" w:hint="eastAsia"/>
                        <w:szCs w:val="21"/>
                      </w:rPr>
                      <w:alias w:val="董事会报告出具的分地区主营业务收入比上年增减"/>
                      <w:tag w:val="_GBC_c52086c04b0842c3b67cd5351ef25c7d"/>
                      <w:id w:val="-433824296"/>
                    </w:sdtPr>
                    <w:sdtContent>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7.78</w:t>
                        </w:r>
                      </w:p>
                    </w:sdtContent>
                  </w:sdt>
                </w:tc>
                <w:tc>
                  <w:tcPr>
                    <w:tcW w:w="601" w:type="pct"/>
                  </w:tcPr>
                  <w:sdt>
                    <w:sdtPr>
                      <w:rPr>
                        <w:rFonts w:asciiTheme="minorEastAsia" w:eastAsiaTheme="minorEastAsia" w:hAnsiTheme="minorEastAsia" w:hint="eastAsia"/>
                        <w:szCs w:val="21"/>
                      </w:rPr>
                      <w:alias w:val="董事会报告出具的分地区主营业务成本比上年增减"/>
                      <w:tag w:val="_GBC_8ac9cbabc1bf4424b457d3af4a9cfdeb"/>
                      <w:id w:val="-2064016755"/>
                    </w:sdtPr>
                    <w:sdtContent>
                      <w:p w:rsidR="002265F7" w:rsidRPr="00FA5F40" w:rsidRDefault="002265F7"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17.42</w:t>
                        </w:r>
                      </w:p>
                    </w:sdtContent>
                  </w:sdt>
                </w:tc>
                <w:tc>
                  <w:tcPr>
                    <w:tcW w:w="896" w:type="pct"/>
                  </w:tcPr>
                  <w:sdt>
                    <w:sdtPr>
                      <w:rPr>
                        <w:rFonts w:asciiTheme="minorEastAsia" w:eastAsiaTheme="minorEastAsia" w:hAnsiTheme="minorEastAsia" w:hint="eastAsia"/>
                        <w:szCs w:val="21"/>
                      </w:rPr>
                      <w:alias w:val="董事会报告出具的分地区毛利率比上年增减"/>
                      <w:tag w:val="_GBC_9ff09ae369a74be5806fffdd648fb7eb"/>
                      <w:id w:val="1984120526"/>
                    </w:sdtPr>
                    <w:sdtContent>
                      <w:p w:rsidR="002265F7" w:rsidRPr="00FA5F40" w:rsidRDefault="002265F7" w:rsidP="00446A75">
                        <w:pPr>
                          <w:ind w:right="420"/>
                          <w:rPr>
                            <w:rFonts w:asciiTheme="minorEastAsia" w:eastAsiaTheme="minorEastAsia" w:hAnsiTheme="minorEastAsia"/>
                            <w:szCs w:val="21"/>
                          </w:rPr>
                        </w:pPr>
                        <w:r w:rsidRPr="00FA5F40">
                          <w:rPr>
                            <w:rFonts w:asciiTheme="minorEastAsia" w:eastAsiaTheme="minorEastAsia" w:hAnsiTheme="minorEastAsia" w:hint="eastAsia"/>
                            <w:szCs w:val="21"/>
                          </w:rPr>
                          <w:t>减少7.15个百分点</w:t>
                        </w:r>
                      </w:p>
                    </w:sdtContent>
                  </w:sdt>
                </w:tc>
              </w:tr>
            </w:sdtContent>
          </w:sdt>
        </w:tbl>
        <w:p w:rsidR="002265F7" w:rsidRPr="00446A75" w:rsidRDefault="00021E02" w:rsidP="00734C27">
          <w:pPr>
            <w:pStyle w:val="4"/>
            <w:keepNext/>
            <w:keepLines/>
            <w:widowControl w:val="0"/>
            <w:tabs>
              <w:tab w:val="left" w:pos="851"/>
            </w:tabs>
            <w:spacing w:beforeLines="50" w:before="156" w:beforeAutospacing="0" w:afterLines="50" w:after="156" w:afterAutospacing="0" w:line="360" w:lineRule="auto"/>
            <w:ind w:leftChars="50" w:left="105" w:rightChars="50" w:right="105"/>
            <w:jc w:val="both"/>
            <w:rPr>
              <w:sz w:val="21"/>
              <w:szCs w:val="21"/>
              <w:lang w:eastAsia="zh-CN"/>
            </w:rPr>
          </w:pPr>
          <w:r>
            <w:rPr>
              <w:rFonts w:hint="eastAsia"/>
              <w:sz w:val="21"/>
              <w:szCs w:val="21"/>
              <w:lang w:eastAsia="zh-CN"/>
            </w:rPr>
            <w:t>（2）</w:t>
          </w:r>
          <w:r w:rsidR="002265F7" w:rsidRPr="00446A75">
            <w:rPr>
              <w:rFonts w:hint="eastAsia"/>
              <w:sz w:val="21"/>
              <w:szCs w:val="21"/>
              <w:lang w:eastAsia="zh-CN"/>
            </w:rPr>
            <w:t>产销量情况</w:t>
          </w:r>
          <w:r w:rsidR="002265F7" w:rsidRPr="00446A75">
            <w:rPr>
              <w:sz w:val="21"/>
              <w:szCs w:val="21"/>
              <w:lang w:eastAsia="zh-CN"/>
            </w:rPr>
            <w:t>分析表</w:t>
          </w:r>
        </w:p>
        <w:p w:rsidR="00446A75" w:rsidRPr="00D77588" w:rsidRDefault="00446A75" w:rsidP="00446A75">
          <w:pPr>
            <w:pStyle w:val="af8"/>
            <w:ind w:left="425" w:firstLineChars="3100" w:firstLine="6510"/>
          </w:pPr>
          <w:r>
            <w:rPr>
              <w:rFonts w:hint="eastAsia"/>
            </w:rPr>
            <w:t>单位：万元</w:t>
          </w:r>
        </w:p>
        <w:tbl>
          <w:tblPr>
            <w:tblStyle w:val="g2"/>
            <w:tblW w:w="0" w:type="auto"/>
            <w:tblLook w:val="04A0" w:firstRow="1" w:lastRow="0" w:firstColumn="1" w:lastColumn="0" w:noHBand="0" w:noVBand="1"/>
          </w:tblPr>
          <w:tblGrid>
            <w:gridCol w:w="1668"/>
            <w:gridCol w:w="1134"/>
            <w:gridCol w:w="1134"/>
            <w:gridCol w:w="944"/>
            <w:gridCol w:w="1216"/>
            <w:gridCol w:w="1216"/>
            <w:gridCol w:w="1216"/>
          </w:tblGrid>
          <w:tr w:rsidR="00446A75" w:rsidRPr="00446A75" w:rsidTr="00FA5F40">
            <w:tc>
              <w:tcPr>
                <w:tcW w:w="1668" w:type="dxa"/>
                <w:vAlign w:val="center"/>
              </w:tcPr>
              <w:p w:rsidR="00446A75" w:rsidRPr="00446A75" w:rsidRDefault="00446A75" w:rsidP="00446A75">
                <w:pPr>
                  <w:jc w:val="center"/>
                  <w:rPr>
                    <w:szCs w:val="21"/>
                  </w:rPr>
                </w:pPr>
                <w:r w:rsidRPr="00446A75">
                  <w:rPr>
                    <w:rFonts w:hint="eastAsia"/>
                    <w:szCs w:val="21"/>
                  </w:rPr>
                  <w:t>主要产品</w:t>
                </w:r>
              </w:p>
            </w:tc>
            <w:tc>
              <w:tcPr>
                <w:tcW w:w="1134" w:type="dxa"/>
                <w:vAlign w:val="center"/>
              </w:tcPr>
              <w:p w:rsidR="00446A75" w:rsidRPr="00446A75" w:rsidRDefault="00446A75" w:rsidP="00446A75">
                <w:pPr>
                  <w:jc w:val="center"/>
                  <w:rPr>
                    <w:szCs w:val="21"/>
                  </w:rPr>
                </w:pPr>
                <w:r w:rsidRPr="00446A75">
                  <w:rPr>
                    <w:rFonts w:hint="eastAsia"/>
                    <w:szCs w:val="21"/>
                  </w:rPr>
                  <w:t>生产量</w:t>
                </w:r>
              </w:p>
            </w:tc>
            <w:tc>
              <w:tcPr>
                <w:tcW w:w="1134" w:type="dxa"/>
                <w:vAlign w:val="center"/>
              </w:tcPr>
              <w:p w:rsidR="00446A75" w:rsidRPr="00446A75" w:rsidRDefault="00446A75" w:rsidP="00446A75">
                <w:pPr>
                  <w:jc w:val="center"/>
                  <w:rPr>
                    <w:szCs w:val="21"/>
                  </w:rPr>
                </w:pPr>
                <w:r w:rsidRPr="00446A75">
                  <w:rPr>
                    <w:rFonts w:hint="eastAsia"/>
                    <w:szCs w:val="21"/>
                  </w:rPr>
                  <w:t>销售量</w:t>
                </w:r>
              </w:p>
            </w:tc>
            <w:tc>
              <w:tcPr>
                <w:tcW w:w="944" w:type="dxa"/>
                <w:vAlign w:val="center"/>
              </w:tcPr>
              <w:p w:rsidR="00446A75" w:rsidRPr="00446A75" w:rsidRDefault="00446A75" w:rsidP="00446A75">
                <w:pPr>
                  <w:jc w:val="center"/>
                  <w:rPr>
                    <w:szCs w:val="21"/>
                  </w:rPr>
                </w:pPr>
                <w:r w:rsidRPr="00446A75">
                  <w:rPr>
                    <w:rFonts w:hint="eastAsia"/>
                    <w:szCs w:val="21"/>
                  </w:rPr>
                  <w:t>库存量</w:t>
                </w:r>
              </w:p>
            </w:tc>
            <w:tc>
              <w:tcPr>
                <w:tcW w:w="1216" w:type="dxa"/>
                <w:vAlign w:val="center"/>
              </w:tcPr>
              <w:p w:rsidR="00446A75" w:rsidRPr="00446A75" w:rsidRDefault="00446A75" w:rsidP="00446A75">
                <w:pPr>
                  <w:jc w:val="center"/>
                  <w:rPr>
                    <w:szCs w:val="21"/>
                  </w:rPr>
                </w:pPr>
                <w:r w:rsidRPr="00446A75">
                  <w:rPr>
                    <w:rFonts w:hint="eastAsia"/>
                    <w:szCs w:val="21"/>
                  </w:rPr>
                  <w:t>生产量比上年增减（</w:t>
                </w:r>
                <w:r w:rsidRPr="00446A75">
                  <w:rPr>
                    <w:rFonts w:hint="eastAsia"/>
                    <w:szCs w:val="21"/>
                  </w:rPr>
                  <w:t>%</w:t>
                </w:r>
                <w:r w:rsidRPr="00446A75">
                  <w:rPr>
                    <w:rFonts w:hint="eastAsia"/>
                    <w:szCs w:val="21"/>
                  </w:rPr>
                  <w:t>）</w:t>
                </w:r>
              </w:p>
            </w:tc>
            <w:tc>
              <w:tcPr>
                <w:tcW w:w="1216" w:type="dxa"/>
                <w:vAlign w:val="center"/>
              </w:tcPr>
              <w:p w:rsidR="00446A75" w:rsidRPr="00446A75" w:rsidRDefault="00446A75" w:rsidP="00446A75">
                <w:pPr>
                  <w:jc w:val="center"/>
                  <w:rPr>
                    <w:szCs w:val="21"/>
                  </w:rPr>
                </w:pPr>
                <w:r w:rsidRPr="00446A75">
                  <w:rPr>
                    <w:rFonts w:hint="eastAsia"/>
                    <w:szCs w:val="21"/>
                  </w:rPr>
                  <w:t>销售量比上年增减（</w:t>
                </w:r>
                <w:r w:rsidRPr="00446A75">
                  <w:rPr>
                    <w:rFonts w:hint="eastAsia"/>
                    <w:szCs w:val="21"/>
                  </w:rPr>
                  <w:t>%</w:t>
                </w:r>
                <w:r w:rsidRPr="00446A75">
                  <w:rPr>
                    <w:rFonts w:hint="eastAsia"/>
                    <w:szCs w:val="21"/>
                  </w:rPr>
                  <w:t>）</w:t>
                </w:r>
              </w:p>
            </w:tc>
            <w:tc>
              <w:tcPr>
                <w:tcW w:w="1216" w:type="dxa"/>
                <w:vAlign w:val="center"/>
              </w:tcPr>
              <w:p w:rsidR="00446A75" w:rsidRPr="00446A75" w:rsidRDefault="00446A75" w:rsidP="00446A75">
                <w:pPr>
                  <w:jc w:val="center"/>
                  <w:rPr>
                    <w:szCs w:val="21"/>
                  </w:rPr>
                </w:pPr>
                <w:r w:rsidRPr="00446A75">
                  <w:rPr>
                    <w:rFonts w:hint="eastAsia"/>
                    <w:szCs w:val="21"/>
                  </w:rPr>
                  <w:t>库存量比上年增减（</w:t>
                </w:r>
                <w:r w:rsidRPr="00446A75">
                  <w:rPr>
                    <w:rFonts w:hint="eastAsia"/>
                    <w:szCs w:val="21"/>
                  </w:rPr>
                  <w:t>%</w:t>
                </w:r>
                <w:r w:rsidRPr="00446A75">
                  <w:rPr>
                    <w:rFonts w:hint="eastAsia"/>
                    <w:szCs w:val="21"/>
                  </w:rPr>
                  <w:t>）</w:t>
                </w:r>
              </w:p>
            </w:tc>
          </w:tr>
          <w:sdt>
            <w:sdtPr>
              <w:rPr>
                <w:rFonts w:asciiTheme="minorHAnsi" w:eastAsiaTheme="minorEastAsia" w:hAnsiTheme="minorHAnsi" w:cstheme="minorBidi" w:hint="eastAsia"/>
                <w:kern w:val="2"/>
                <w:sz w:val="21"/>
                <w:szCs w:val="21"/>
              </w:rPr>
              <w:alias w:val="产销量情况分析表明细"/>
              <w:tag w:val="_TUP_33c1439070494dd3b672cd58c90e07fd"/>
              <w:id w:val="1054286825"/>
            </w:sdtPr>
            <w:sdtEndPr>
              <w:rPr>
                <w:rFonts w:asciiTheme="minorEastAsia" w:hAnsiTheme="minorEastAsia"/>
              </w:rPr>
            </w:sdtEndPr>
            <w:sdtContent>
              <w:tr w:rsidR="00446A75" w:rsidRPr="00FA5F40" w:rsidTr="00FA5F40">
                <w:trPr>
                  <w:trHeight w:val="248"/>
                </w:trPr>
                <w:tc>
                  <w:tcPr>
                    <w:tcW w:w="1668" w:type="dxa"/>
                  </w:tcPr>
                  <w:sdt>
                    <w:sdtPr>
                      <w:rPr>
                        <w:rFonts w:hint="eastAsia"/>
                        <w:szCs w:val="21"/>
                      </w:rPr>
                      <w:alias w:val="产销量情况分析表明细_主要产品名称"/>
                      <w:tag w:val="_GBC_3c3b65be66eb459e9f19ea541ebca5ef"/>
                      <w:id w:val="1288013406"/>
                    </w:sdtPr>
                    <w:sdtContent>
                      <w:p w:rsidR="00446A75" w:rsidRPr="00446A75" w:rsidRDefault="00446A75" w:rsidP="00446A75">
                        <w:pPr>
                          <w:rPr>
                            <w:szCs w:val="21"/>
                          </w:rPr>
                        </w:pPr>
                        <w:r w:rsidRPr="00446A75">
                          <w:rPr>
                            <w:rFonts w:hint="eastAsia"/>
                            <w:szCs w:val="21"/>
                          </w:rPr>
                          <w:t>安全芯片和解决方案</w:t>
                        </w:r>
                      </w:p>
                    </w:sdtContent>
                  </w:sdt>
                </w:tc>
                <w:tc>
                  <w:tcPr>
                    <w:tcW w:w="1134" w:type="dxa"/>
                  </w:tcPr>
                  <w:sdt>
                    <w:sdtPr>
                      <w:rPr>
                        <w:rFonts w:asciiTheme="minorEastAsia" w:eastAsiaTheme="minorEastAsia" w:hAnsiTheme="minorEastAsia" w:hint="eastAsia"/>
                        <w:szCs w:val="21"/>
                      </w:rPr>
                      <w:alias w:val="产销量情况分析表明细_生产量"/>
                      <w:tag w:val="_GBC_a5bcbf4529fb4ccf985c713325032c64"/>
                      <w:id w:val="592987999"/>
                    </w:sdtPr>
                    <w:sdtContent>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28,937</w:t>
                        </w:r>
                      </w:p>
                    </w:sdtContent>
                  </w:sdt>
                </w:tc>
                <w:tc>
                  <w:tcPr>
                    <w:tcW w:w="1134" w:type="dxa"/>
                  </w:tcPr>
                  <w:sdt>
                    <w:sdtPr>
                      <w:rPr>
                        <w:rFonts w:asciiTheme="minorEastAsia" w:eastAsiaTheme="minorEastAsia" w:hAnsiTheme="minorEastAsia" w:hint="eastAsia"/>
                        <w:szCs w:val="21"/>
                      </w:rPr>
                      <w:alias w:val="产销量情况分析表明细_销售量"/>
                      <w:tag w:val="_GBC_4c871a4801f848e3ba3fa08c24a291a5"/>
                      <w:id w:val="1742756260"/>
                    </w:sdtPr>
                    <w:sdtContent>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49,841</w:t>
                        </w:r>
                      </w:p>
                    </w:sdtContent>
                  </w:sdt>
                </w:tc>
                <w:tc>
                  <w:tcPr>
                    <w:tcW w:w="944" w:type="dxa"/>
                  </w:tcPr>
                  <w:sdt>
                    <w:sdtPr>
                      <w:rPr>
                        <w:rFonts w:asciiTheme="minorEastAsia" w:eastAsiaTheme="minorEastAsia" w:hAnsiTheme="minorEastAsia" w:hint="eastAsia"/>
                        <w:szCs w:val="21"/>
                      </w:rPr>
                      <w:alias w:val="产销量情况分析表明细_库存量"/>
                      <w:tag w:val="_GBC_9b719a5662a14ee1b8c5c01ac3900387"/>
                      <w:id w:val="946190845"/>
                    </w:sdtPr>
                    <w:sdtContent>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6,070</w:t>
                        </w:r>
                      </w:p>
                    </w:sdtContent>
                  </w:sdt>
                </w:tc>
                <w:tc>
                  <w:tcPr>
                    <w:tcW w:w="1216" w:type="dxa"/>
                  </w:tcPr>
                  <w:sdt>
                    <w:sdtPr>
                      <w:rPr>
                        <w:rFonts w:asciiTheme="minorEastAsia" w:eastAsiaTheme="minorEastAsia" w:hAnsiTheme="minorEastAsia" w:hint="eastAsia"/>
                        <w:szCs w:val="21"/>
                      </w:rPr>
                      <w:alias w:val="产销量情况分析表明细_生产量比上年增减"/>
                      <w:tag w:val="_GBC_9143bb5a15b344f1abb2e5ff733d078c"/>
                      <w:id w:val="1963465618"/>
                    </w:sdtPr>
                    <w:sdtContent>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-19%</w:t>
                        </w:r>
                      </w:p>
                    </w:sdtContent>
                  </w:sdt>
                </w:tc>
                <w:tc>
                  <w:tcPr>
                    <w:tcW w:w="1216" w:type="dxa"/>
                  </w:tcPr>
                  <w:sdt>
                    <w:sdtPr>
                      <w:rPr>
                        <w:rFonts w:asciiTheme="minorEastAsia" w:eastAsiaTheme="minorEastAsia" w:hAnsiTheme="minorEastAsia" w:hint="eastAsia"/>
                        <w:szCs w:val="21"/>
                      </w:rPr>
                      <w:alias w:val="产销量情况分析表明细_销售量比上年增减"/>
                      <w:tag w:val="_GBC_3a3fc712483e43698c42063cb28213d5"/>
                      <w:id w:val="56748240"/>
                    </w:sdtPr>
                    <w:sdtContent>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-22%</w:t>
                        </w:r>
                      </w:p>
                    </w:sdtContent>
                  </w:sdt>
                </w:tc>
                <w:tc>
                  <w:tcPr>
                    <w:tcW w:w="1216" w:type="dxa"/>
                  </w:tcPr>
                  <w:sdt>
                    <w:sdtPr>
                      <w:rPr>
                        <w:rFonts w:asciiTheme="minorEastAsia" w:eastAsiaTheme="minorEastAsia" w:hAnsiTheme="minorEastAsia" w:hint="eastAsia"/>
                        <w:szCs w:val="21"/>
                      </w:rPr>
                      <w:alias w:val="产销量情况分析表明细_库存量比上年增减"/>
                      <w:tag w:val="_GBC_c92f538de3e3457e83378963beedf827"/>
                      <w:id w:val="-438374342"/>
                    </w:sdtPr>
                    <w:sdtContent>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8%</w:t>
                        </w:r>
                      </w:p>
                    </w:sdtContent>
                  </w:sdt>
                </w:tc>
              </w:tr>
            </w:sdtContent>
          </w:sdt>
          <w:sdt>
            <w:sdtPr>
              <w:rPr>
                <w:rFonts w:asciiTheme="minorHAnsi" w:eastAsiaTheme="minorEastAsia" w:hAnsiTheme="minorHAnsi" w:cstheme="minorBidi" w:hint="eastAsia"/>
                <w:kern w:val="2"/>
                <w:sz w:val="21"/>
                <w:szCs w:val="21"/>
              </w:rPr>
              <w:alias w:val="产销量情况分析表明细"/>
              <w:tag w:val="_TUP_33c1439070494dd3b672cd58c90e07fd"/>
              <w:id w:val="-571507635"/>
            </w:sdtPr>
            <w:sdtEndPr>
              <w:rPr>
                <w:rFonts w:asciiTheme="minorEastAsia" w:hAnsiTheme="minorEastAsia"/>
                <w:sz w:val="20"/>
                <w:szCs w:val="20"/>
              </w:rPr>
            </w:sdtEndPr>
            <w:sdtContent>
              <w:tr w:rsidR="00446A75" w:rsidRPr="00446A75" w:rsidTr="00FA5F40">
                <w:trPr>
                  <w:trHeight w:val="248"/>
                </w:trPr>
                <w:tc>
                  <w:tcPr>
                    <w:tcW w:w="1668" w:type="dxa"/>
                  </w:tcPr>
                  <w:sdt>
                    <w:sdtPr>
                      <w:rPr>
                        <w:rFonts w:hint="eastAsia"/>
                        <w:szCs w:val="21"/>
                      </w:rPr>
                      <w:alias w:val="产销量情况分析表明细_主要产品名称"/>
                      <w:tag w:val="_GBC_3c3b65be66eb459e9f19ea541ebca5ef"/>
                      <w:id w:val="31014246"/>
                    </w:sdtPr>
                    <w:sdtContent>
                      <w:p w:rsidR="00446A75" w:rsidRPr="00446A75" w:rsidRDefault="00446A75" w:rsidP="00446A75">
                        <w:pPr>
                          <w:rPr>
                            <w:szCs w:val="21"/>
                          </w:rPr>
                        </w:pPr>
                        <w:r w:rsidRPr="00446A75">
                          <w:rPr>
                            <w:rFonts w:hint="eastAsia"/>
                            <w:szCs w:val="21"/>
                          </w:rPr>
                          <w:t>移动通信芯片和解决方案</w:t>
                        </w:r>
                      </w:p>
                    </w:sdtContent>
                  </w:sdt>
                </w:tc>
                <w:tc>
                  <w:tcPr>
                    <w:tcW w:w="1134" w:type="dxa"/>
                  </w:tcPr>
                  <w:sdt>
                    <w:sdtPr>
                      <w:rPr>
                        <w:rFonts w:asciiTheme="minorEastAsia" w:eastAsiaTheme="minorEastAsia" w:hAnsiTheme="minorEastAsia" w:hint="eastAsia"/>
                        <w:szCs w:val="20"/>
                      </w:rPr>
                      <w:alias w:val="产销量情况分析表明细_生产量"/>
                      <w:tag w:val="_GBC_a5bcbf4529fb4ccf985c713325032c64"/>
                      <w:id w:val="-1143887447"/>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121,199</w:t>
                        </w:r>
                      </w:p>
                    </w:sdtContent>
                  </w:sdt>
                </w:tc>
                <w:tc>
                  <w:tcPr>
                    <w:tcW w:w="1134" w:type="dxa"/>
                  </w:tcPr>
                  <w:sdt>
                    <w:sdtPr>
                      <w:rPr>
                        <w:rFonts w:asciiTheme="minorEastAsia" w:eastAsiaTheme="minorEastAsia" w:hAnsiTheme="minorEastAsia" w:hint="eastAsia"/>
                        <w:szCs w:val="20"/>
                      </w:rPr>
                      <w:alias w:val="产销量情况分析表明细_销售量"/>
                      <w:tag w:val="_GBC_4c871a4801f848e3ba3fa08c24a291a5"/>
                      <w:id w:val="577172133"/>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104,771</w:t>
                        </w:r>
                      </w:p>
                    </w:sdtContent>
                  </w:sdt>
                </w:tc>
                <w:tc>
                  <w:tcPr>
                    <w:tcW w:w="944" w:type="dxa"/>
                  </w:tcPr>
                  <w:sdt>
                    <w:sdtPr>
                      <w:rPr>
                        <w:rFonts w:asciiTheme="minorEastAsia" w:eastAsiaTheme="minorEastAsia" w:hAnsiTheme="minorEastAsia" w:hint="eastAsia"/>
                        <w:szCs w:val="20"/>
                      </w:rPr>
                      <w:alias w:val="产销量情况分析表明细_库存量"/>
                      <w:tag w:val="_GBC_9b719a5662a14ee1b8c5c01ac3900387"/>
                      <w:id w:val="347299597"/>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11,079</w:t>
                        </w:r>
                      </w:p>
                    </w:sdtContent>
                  </w:sdt>
                </w:tc>
                <w:tc>
                  <w:tcPr>
                    <w:tcW w:w="1216" w:type="dxa"/>
                  </w:tcPr>
                  <w:sdt>
                    <w:sdtPr>
                      <w:rPr>
                        <w:rFonts w:asciiTheme="minorEastAsia" w:eastAsiaTheme="minorEastAsia" w:hAnsiTheme="minorEastAsia" w:hint="eastAsia"/>
                        <w:szCs w:val="20"/>
                      </w:rPr>
                      <w:alias w:val="产销量情况分析表明细_生产量比上年增减"/>
                      <w:tag w:val="_GBC_9143bb5a15b344f1abb2e5ff733d078c"/>
                      <w:id w:val="-689071235"/>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64%</w:t>
                        </w:r>
                      </w:p>
                    </w:sdtContent>
                  </w:sdt>
                </w:tc>
                <w:tc>
                  <w:tcPr>
                    <w:tcW w:w="1216" w:type="dxa"/>
                  </w:tcPr>
                  <w:sdt>
                    <w:sdtPr>
                      <w:rPr>
                        <w:rFonts w:asciiTheme="minorEastAsia" w:eastAsiaTheme="minorEastAsia" w:hAnsiTheme="minorEastAsia" w:hint="eastAsia"/>
                        <w:szCs w:val="20"/>
                      </w:rPr>
                      <w:alias w:val="产销量情况分析表明细_销售量比上年增减"/>
                      <w:tag w:val="_GBC_3a3fc712483e43698c42063cb28213d5"/>
                      <w:id w:val="1568618587"/>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38%</w:t>
                        </w:r>
                      </w:p>
                    </w:sdtContent>
                  </w:sdt>
                </w:tc>
                <w:tc>
                  <w:tcPr>
                    <w:tcW w:w="1216" w:type="dxa"/>
                  </w:tcPr>
                  <w:sdt>
                    <w:sdtPr>
                      <w:rPr>
                        <w:rFonts w:asciiTheme="minorEastAsia" w:eastAsiaTheme="minorEastAsia" w:hAnsiTheme="minorEastAsia" w:hint="eastAsia"/>
                        <w:szCs w:val="20"/>
                      </w:rPr>
                      <w:alias w:val="产销量情况分析表明细_库存量比上年增减"/>
                      <w:tag w:val="_GBC_c92f538de3e3457e83378963beedf827"/>
                      <w:id w:val="1552416284"/>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-14%</w:t>
                        </w:r>
                      </w:p>
                    </w:sdtContent>
                  </w:sdt>
                </w:tc>
              </w:tr>
            </w:sdtContent>
          </w:sdt>
          <w:sdt>
            <w:sdtPr>
              <w:rPr>
                <w:rFonts w:asciiTheme="minorHAnsi" w:eastAsiaTheme="minorEastAsia" w:hAnsiTheme="minorHAnsi" w:cstheme="minorBidi" w:hint="eastAsia"/>
                <w:kern w:val="2"/>
                <w:sz w:val="21"/>
                <w:szCs w:val="21"/>
              </w:rPr>
              <w:alias w:val="产销量情况分析表明细"/>
              <w:tag w:val="_TUP_33c1439070494dd3b672cd58c90e07fd"/>
              <w:id w:val="-286202903"/>
            </w:sdtPr>
            <w:sdtEndPr>
              <w:rPr>
                <w:rFonts w:asciiTheme="minorEastAsia" w:hAnsiTheme="minorEastAsia"/>
                <w:sz w:val="20"/>
                <w:szCs w:val="20"/>
              </w:rPr>
            </w:sdtEndPr>
            <w:sdtContent>
              <w:tr w:rsidR="00446A75" w:rsidRPr="00446A75" w:rsidTr="00FA5F40">
                <w:trPr>
                  <w:trHeight w:val="248"/>
                </w:trPr>
                <w:tc>
                  <w:tcPr>
                    <w:tcW w:w="1668" w:type="dxa"/>
                  </w:tcPr>
                  <w:sdt>
                    <w:sdtPr>
                      <w:rPr>
                        <w:rFonts w:hint="eastAsia"/>
                        <w:szCs w:val="21"/>
                      </w:rPr>
                      <w:alias w:val="产销量情况分析表明细_主要产品名称"/>
                      <w:tag w:val="_GBC_3c3b65be66eb459e9f19ea541ebca5ef"/>
                      <w:id w:val="4714442"/>
                    </w:sdtPr>
                    <w:sdtContent>
                      <w:p w:rsidR="00446A75" w:rsidRPr="00446A75" w:rsidRDefault="00446A75" w:rsidP="00446A75">
                        <w:pPr>
                          <w:rPr>
                            <w:szCs w:val="21"/>
                          </w:rPr>
                        </w:pPr>
                        <w:r w:rsidRPr="00446A75">
                          <w:rPr>
                            <w:rFonts w:hint="eastAsia"/>
                            <w:szCs w:val="21"/>
                          </w:rPr>
                          <w:t>汽车电子与工业芯片</w:t>
                        </w:r>
                      </w:p>
                    </w:sdtContent>
                  </w:sdt>
                </w:tc>
                <w:tc>
                  <w:tcPr>
                    <w:tcW w:w="1134" w:type="dxa"/>
                  </w:tcPr>
                  <w:sdt>
                    <w:sdtPr>
                      <w:rPr>
                        <w:rFonts w:asciiTheme="minorEastAsia" w:eastAsiaTheme="minorEastAsia" w:hAnsiTheme="minorEastAsia" w:hint="eastAsia"/>
                        <w:szCs w:val="20"/>
                      </w:rPr>
                      <w:alias w:val="产销量情况分析表明细_生产量"/>
                      <w:tag w:val="_GBC_a5bcbf4529fb4ccf985c713325032c64"/>
                      <w:id w:val="1985576137"/>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3,987</w:t>
                        </w:r>
                      </w:p>
                    </w:sdtContent>
                  </w:sdt>
                </w:tc>
                <w:tc>
                  <w:tcPr>
                    <w:tcW w:w="1134" w:type="dxa"/>
                  </w:tcPr>
                  <w:sdt>
                    <w:sdtPr>
                      <w:rPr>
                        <w:rFonts w:asciiTheme="minorEastAsia" w:eastAsiaTheme="minorEastAsia" w:hAnsiTheme="minorEastAsia" w:hint="eastAsia"/>
                        <w:szCs w:val="20"/>
                      </w:rPr>
                      <w:alias w:val="产销量情况分析表明细_销售量"/>
                      <w:tag w:val="_GBC_4c871a4801f848e3ba3fa08c24a291a5"/>
                      <w:id w:val="-1874220169"/>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6,602</w:t>
                        </w:r>
                      </w:p>
                    </w:sdtContent>
                  </w:sdt>
                </w:tc>
                <w:tc>
                  <w:tcPr>
                    <w:tcW w:w="944" w:type="dxa"/>
                  </w:tcPr>
                  <w:sdt>
                    <w:sdtPr>
                      <w:rPr>
                        <w:rFonts w:asciiTheme="minorEastAsia" w:eastAsiaTheme="minorEastAsia" w:hAnsiTheme="minorEastAsia" w:hint="eastAsia"/>
                        <w:szCs w:val="20"/>
                      </w:rPr>
                      <w:alias w:val="产销量情况分析表明细_库存量"/>
                      <w:tag w:val="_GBC_9b719a5662a14ee1b8c5c01ac3900387"/>
                      <w:id w:val="1630974149"/>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160</w:t>
                        </w:r>
                      </w:p>
                    </w:sdtContent>
                  </w:sdt>
                </w:tc>
                <w:tc>
                  <w:tcPr>
                    <w:tcW w:w="1216" w:type="dxa"/>
                  </w:tcPr>
                  <w:sdt>
                    <w:sdtPr>
                      <w:rPr>
                        <w:rFonts w:asciiTheme="minorEastAsia" w:eastAsiaTheme="minorEastAsia" w:hAnsiTheme="minorEastAsia" w:hint="eastAsia"/>
                        <w:szCs w:val="20"/>
                      </w:rPr>
                      <w:alias w:val="产销量情况分析表明细_生产量比上年增减"/>
                      <w:tag w:val="_GBC_9143bb5a15b344f1abb2e5ff733d078c"/>
                      <w:id w:val="-928586543"/>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23%</w:t>
                        </w:r>
                      </w:p>
                    </w:sdtContent>
                  </w:sdt>
                </w:tc>
                <w:tc>
                  <w:tcPr>
                    <w:tcW w:w="1216" w:type="dxa"/>
                  </w:tcPr>
                  <w:sdt>
                    <w:sdtPr>
                      <w:rPr>
                        <w:rFonts w:asciiTheme="minorEastAsia" w:eastAsiaTheme="minorEastAsia" w:hAnsiTheme="minorEastAsia" w:hint="eastAsia"/>
                        <w:szCs w:val="20"/>
                      </w:rPr>
                      <w:alias w:val="产销量情况分析表明细_销售量比上年增减"/>
                      <w:tag w:val="_GBC_3a3fc712483e43698c42063cb28213d5"/>
                      <w:id w:val="-1728902860"/>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32%</w:t>
                        </w:r>
                      </w:p>
                    </w:sdtContent>
                  </w:sdt>
                </w:tc>
                <w:tc>
                  <w:tcPr>
                    <w:tcW w:w="1216" w:type="dxa"/>
                  </w:tcPr>
                  <w:sdt>
                    <w:sdtPr>
                      <w:rPr>
                        <w:rFonts w:asciiTheme="minorEastAsia" w:eastAsiaTheme="minorEastAsia" w:hAnsiTheme="minorEastAsia" w:hint="eastAsia"/>
                        <w:szCs w:val="20"/>
                      </w:rPr>
                      <w:alias w:val="产销量情况分析表明细_库存量比上年增减"/>
                      <w:tag w:val="_GBC_c92f538de3e3457e83378963beedf827"/>
                      <w:id w:val="1274752692"/>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-15%</w:t>
                        </w:r>
                      </w:p>
                    </w:sdtContent>
                  </w:sdt>
                </w:tc>
              </w:tr>
            </w:sdtContent>
          </w:sdt>
          <w:sdt>
            <w:sdtPr>
              <w:rPr>
                <w:rFonts w:asciiTheme="minorHAnsi" w:eastAsiaTheme="minorEastAsia" w:hAnsiTheme="minorHAnsi" w:cstheme="minorBidi" w:hint="eastAsia"/>
                <w:kern w:val="2"/>
                <w:sz w:val="21"/>
                <w:szCs w:val="21"/>
              </w:rPr>
              <w:alias w:val="产销量情况分析表明细"/>
              <w:tag w:val="_TUP_33c1439070494dd3b672cd58c90e07fd"/>
              <w:id w:val="-1850486212"/>
            </w:sdtPr>
            <w:sdtEndPr>
              <w:rPr>
                <w:rFonts w:asciiTheme="minorEastAsia" w:hAnsiTheme="minorEastAsia"/>
                <w:sz w:val="20"/>
                <w:szCs w:val="20"/>
              </w:rPr>
            </w:sdtEndPr>
            <w:sdtContent>
              <w:tr w:rsidR="00446A75" w:rsidRPr="00446A75" w:rsidTr="00FA5F40">
                <w:trPr>
                  <w:trHeight w:val="248"/>
                </w:trPr>
                <w:tc>
                  <w:tcPr>
                    <w:tcW w:w="1668" w:type="dxa"/>
                  </w:tcPr>
                  <w:sdt>
                    <w:sdtPr>
                      <w:rPr>
                        <w:rFonts w:hint="eastAsia"/>
                        <w:szCs w:val="21"/>
                      </w:rPr>
                      <w:alias w:val="产销量情况分析表明细_主要产品名称"/>
                      <w:tag w:val="_GBC_3c3b65be66eb459e9f19ea541ebca5ef"/>
                      <w:id w:val="-711959180"/>
                    </w:sdtPr>
                    <w:sdtContent>
                      <w:p w:rsidR="00446A75" w:rsidRPr="00446A75" w:rsidRDefault="00446A75" w:rsidP="00446A75">
                        <w:pPr>
                          <w:rPr>
                            <w:szCs w:val="21"/>
                          </w:rPr>
                        </w:pPr>
                        <w:r w:rsidRPr="00446A75">
                          <w:rPr>
                            <w:rFonts w:hint="eastAsia"/>
                            <w:szCs w:val="21"/>
                          </w:rPr>
                          <w:t>数据终端与行业终端</w:t>
                        </w:r>
                      </w:p>
                    </w:sdtContent>
                  </w:sdt>
                </w:tc>
                <w:tc>
                  <w:tcPr>
                    <w:tcW w:w="1134" w:type="dxa"/>
                  </w:tcPr>
                  <w:sdt>
                    <w:sdtPr>
                      <w:rPr>
                        <w:rFonts w:asciiTheme="minorEastAsia" w:eastAsiaTheme="minorEastAsia" w:hAnsiTheme="minorEastAsia" w:hint="eastAsia"/>
                        <w:szCs w:val="20"/>
                      </w:rPr>
                      <w:alias w:val="产销量情况分析表明细_生产量"/>
                      <w:tag w:val="_GBC_a5bcbf4529fb4ccf985c713325032c64"/>
                      <w:id w:val="-1956237016"/>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13,212</w:t>
                        </w:r>
                      </w:p>
                    </w:sdtContent>
                  </w:sdt>
                </w:tc>
                <w:tc>
                  <w:tcPr>
                    <w:tcW w:w="1134" w:type="dxa"/>
                  </w:tcPr>
                  <w:sdt>
                    <w:sdtPr>
                      <w:rPr>
                        <w:rFonts w:asciiTheme="minorEastAsia" w:eastAsiaTheme="minorEastAsia" w:hAnsiTheme="minorEastAsia" w:hint="eastAsia"/>
                        <w:szCs w:val="20"/>
                      </w:rPr>
                      <w:alias w:val="产销量情况分析表明细_销售量"/>
                      <w:tag w:val="_GBC_4c871a4801f848e3ba3fa08c24a291a5"/>
                      <w:id w:val="664360272"/>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12,602</w:t>
                        </w:r>
                      </w:p>
                    </w:sdtContent>
                  </w:sdt>
                </w:tc>
                <w:tc>
                  <w:tcPr>
                    <w:tcW w:w="944" w:type="dxa"/>
                  </w:tcPr>
                  <w:sdt>
                    <w:sdtPr>
                      <w:rPr>
                        <w:rFonts w:asciiTheme="minorEastAsia" w:eastAsiaTheme="minorEastAsia" w:hAnsiTheme="minorEastAsia" w:hint="eastAsia"/>
                        <w:szCs w:val="20"/>
                      </w:rPr>
                      <w:alias w:val="产销量情况分析表明细_库存量"/>
                      <w:tag w:val="_GBC_9b719a5662a14ee1b8c5c01ac3900387"/>
                      <w:id w:val="646559593"/>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8,498</w:t>
                        </w:r>
                      </w:p>
                    </w:sdtContent>
                  </w:sdt>
                </w:tc>
                <w:tc>
                  <w:tcPr>
                    <w:tcW w:w="1216" w:type="dxa"/>
                  </w:tcPr>
                  <w:sdt>
                    <w:sdtPr>
                      <w:rPr>
                        <w:rFonts w:asciiTheme="minorEastAsia" w:eastAsiaTheme="minorEastAsia" w:hAnsiTheme="minorEastAsia" w:hint="eastAsia"/>
                        <w:szCs w:val="20"/>
                      </w:rPr>
                      <w:alias w:val="产销量情况分析表明细_生产量比上年增减"/>
                      <w:tag w:val="_GBC_9143bb5a15b344f1abb2e5ff733d078c"/>
                      <w:id w:val="-1875921408"/>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16%</w:t>
                        </w:r>
                      </w:p>
                    </w:sdtContent>
                  </w:sdt>
                </w:tc>
                <w:tc>
                  <w:tcPr>
                    <w:tcW w:w="1216" w:type="dxa"/>
                  </w:tcPr>
                  <w:sdt>
                    <w:sdtPr>
                      <w:rPr>
                        <w:rFonts w:asciiTheme="minorEastAsia" w:eastAsiaTheme="minorEastAsia" w:hAnsiTheme="minorEastAsia" w:hint="eastAsia"/>
                        <w:szCs w:val="20"/>
                      </w:rPr>
                      <w:alias w:val="产销量情况分析表明细_销售量比上年增减"/>
                      <w:tag w:val="_GBC_3a3fc712483e43698c42063cb28213d5"/>
                      <w:id w:val="1904485810"/>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35%</w:t>
                        </w:r>
                      </w:p>
                    </w:sdtContent>
                  </w:sdt>
                </w:tc>
                <w:tc>
                  <w:tcPr>
                    <w:tcW w:w="1216" w:type="dxa"/>
                  </w:tcPr>
                  <w:sdt>
                    <w:sdtPr>
                      <w:rPr>
                        <w:rFonts w:asciiTheme="minorEastAsia" w:eastAsiaTheme="minorEastAsia" w:hAnsiTheme="minorEastAsia" w:hint="eastAsia"/>
                        <w:szCs w:val="20"/>
                      </w:rPr>
                      <w:alias w:val="产销量情况分析表明细_库存量比上年增减"/>
                      <w:tag w:val="_GBC_c92f538de3e3457e83378963beedf827"/>
                      <w:id w:val="1587111051"/>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-25%</w:t>
                        </w:r>
                      </w:p>
                    </w:sdtContent>
                  </w:sdt>
                </w:tc>
              </w:tr>
            </w:sdtContent>
          </w:sdt>
          <w:sdt>
            <w:sdtPr>
              <w:rPr>
                <w:rFonts w:asciiTheme="minorHAnsi" w:eastAsiaTheme="minorEastAsia" w:hAnsiTheme="minorHAnsi" w:cstheme="minorBidi" w:hint="eastAsia"/>
                <w:kern w:val="2"/>
                <w:sz w:val="21"/>
                <w:szCs w:val="21"/>
              </w:rPr>
              <w:alias w:val="产销量情况分析表明细"/>
              <w:tag w:val="_TUP_33c1439070494dd3b672cd58c90e07fd"/>
              <w:id w:val="38099113"/>
            </w:sdtPr>
            <w:sdtEndPr>
              <w:rPr>
                <w:rFonts w:asciiTheme="minorEastAsia" w:hAnsiTheme="minorEastAsia"/>
                <w:sz w:val="20"/>
                <w:szCs w:val="20"/>
              </w:rPr>
            </w:sdtEndPr>
            <w:sdtContent>
              <w:tr w:rsidR="00446A75" w:rsidRPr="00446A75" w:rsidTr="00FA5F40">
                <w:trPr>
                  <w:trHeight w:val="248"/>
                </w:trPr>
                <w:tc>
                  <w:tcPr>
                    <w:tcW w:w="1668" w:type="dxa"/>
                  </w:tcPr>
                  <w:sdt>
                    <w:sdtPr>
                      <w:rPr>
                        <w:rFonts w:hint="eastAsia"/>
                        <w:szCs w:val="21"/>
                      </w:rPr>
                      <w:alias w:val="产销量情况分析表明细_主要产品名称"/>
                      <w:tag w:val="_GBC_3c3b65be66eb459e9f19ea541ebca5ef"/>
                      <w:id w:val="-1223593543"/>
                    </w:sdtPr>
                    <w:sdtContent>
                      <w:p w:rsidR="00446A75" w:rsidRPr="00446A75" w:rsidRDefault="00446A75" w:rsidP="00446A75">
                        <w:pPr>
                          <w:rPr>
                            <w:szCs w:val="21"/>
                          </w:rPr>
                        </w:pPr>
                        <w:r w:rsidRPr="00446A75">
                          <w:rPr>
                            <w:rFonts w:hint="eastAsia"/>
                            <w:szCs w:val="21"/>
                          </w:rPr>
                          <w:t>ODM</w:t>
                        </w:r>
                        <w:r w:rsidRPr="00446A75">
                          <w:rPr>
                            <w:rFonts w:hint="eastAsia"/>
                            <w:szCs w:val="21"/>
                          </w:rPr>
                          <w:t>与</w:t>
                        </w:r>
                        <w:r w:rsidRPr="00446A75">
                          <w:rPr>
                            <w:rFonts w:hint="eastAsia"/>
                            <w:szCs w:val="21"/>
                          </w:rPr>
                          <w:t>PCBA</w:t>
                        </w:r>
                        <w:r w:rsidRPr="00446A75">
                          <w:rPr>
                            <w:rFonts w:hint="eastAsia"/>
                            <w:szCs w:val="21"/>
                          </w:rPr>
                          <w:t>服务</w:t>
                        </w:r>
                      </w:p>
                    </w:sdtContent>
                  </w:sdt>
                </w:tc>
                <w:tc>
                  <w:tcPr>
                    <w:tcW w:w="1134" w:type="dxa"/>
                  </w:tcPr>
                  <w:sdt>
                    <w:sdtPr>
                      <w:rPr>
                        <w:rFonts w:asciiTheme="minorEastAsia" w:eastAsiaTheme="minorEastAsia" w:hAnsiTheme="minorEastAsia" w:hint="eastAsia"/>
                        <w:szCs w:val="20"/>
                      </w:rPr>
                      <w:alias w:val="产销量情况分析表明细_生产量"/>
                      <w:tag w:val="_GBC_a5bcbf4529fb4ccf985c713325032c64"/>
                      <w:id w:val="854926019"/>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136,651</w:t>
                        </w:r>
                      </w:p>
                    </w:sdtContent>
                  </w:sdt>
                </w:tc>
                <w:tc>
                  <w:tcPr>
                    <w:tcW w:w="1134" w:type="dxa"/>
                  </w:tcPr>
                  <w:sdt>
                    <w:sdtPr>
                      <w:rPr>
                        <w:rFonts w:asciiTheme="minorEastAsia" w:eastAsiaTheme="minorEastAsia" w:hAnsiTheme="minorEastAsia" w:hint="eastAsia"/>
                        <w:szCs w:val="20"/>
                      </w:rPr>
                      <w:alias w:val="产销量情况分析表明细_销售量"/>
                      <w:tag w:val="_GBC_4c871a4801f848e3ba3fa08c24a291a5"/>
                      <w:id w:val="-262993558"/>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136,651</w:t>
                        </w:r>
                      </w:p>
                    </w:sdtContent>
                  </w:sdt>
                </w:tc>
                <w:tc>
                  <w:tcPr>
                    <w:tcW w:w="944" w:type="dxa"/>
                  </w:tcPr>
                  <w:sdt>
                    <w:sdtPr>
                      <w:rPr>
                        <w:rFonts w:asciiTheme="minorEastAsia" w:eastAsiaTheme="minorEastAsia" w:hAnsiTheme="minorEastAsia" w:hint="eastAsia"/>
                        <w:szCs w:val="20"/>
                      </w:rPr>
                      <w:alias w:val="产销量情况分析表明细_库存量"/>
                      <w:tag w:val="_GBC_9b719a5662a14ee1b8c5c01ac3900387"/>
                      <w:id w:val="-2120056809"/>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58,000</w:t>
                        </w:r>
                      </w:p>
                    </w:sdtContent>
                  </w:sdt>
                </w:tc>
                <w:tc>
                  <w:tcPr>
                    <w:tcW w:w="1216" w:type="dxa"/>
                  </w:tcPr>
                  <w:sdt>
                    <w:sdtPr>
                      <w:rPr>
                        <w:rFonts w:asciiTheme="minorEastAsia" w:eastAsiaTheme="minorEastAsia" w:hAnsiTheme="minorEastAsia" w:hint="eastAsia"/>
                        <w:szCs w:val="20"/>
                      </w:rPr>
                      <w:alias w:val="产销量情况分析表明细_生产量比上年增减"/>
                      <w:tag w:val="_GBC_9143bb5a15b344f1abb2e5ff733d078c"/>
                      <w:id w:val="1567533336"/>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4%</w:t>
                        </w:r>
                      </w:p>
                    </w:sdtContent>
                  </w:sdt>
                </w:tc>
                <w:tc>
                  <w:tcPr>
                    <w:tcW w:w="1216" w:type="dxa"/>
                  </w:tcPr>
                  <w:sdt>
                    <w:sdtPr>
                      <w:rPr>
                        <w:rFonts w:asciiTheme="minorEastAsia" w:eastAsiaTheme="minorEastAsia" w:hAnsiTheme="minorEastAsia" w:hint="eastAsia"/>
                        <w:szCs w:val="20"/>
                      </w:rPr>
                      <w:alias w:val="产销量情况分析表明细_销售量比上年增减"/>
                      <w:tag w:val="_GBC_3a3fc712483e43698c42063cb28213d5"/>
                      <w:id w:val="1791088888"/>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-2%</w:t>
                        </w:r>
                      </w:p>
                    </w:sdtContent>
                  </w:sdt>
                </w:tc>
                <w:tc>
                  <w:tcPr>
                    <w:tcW w:w="1216" w:type="dxa"/>
                  </w:tcPr>
                  <w:sdt>
                    <w:sdtPr>
                      <w:rPr>
                        <w:rFonts w:asciiTheme="minorEastAsia" w:eastAsiaTheme="minorEastAsia" w:hAnsiTheme="minorEastAsia" w:hint="eastAsia"/>
                        <w:szCs w:val="20"/>
                      </w:rPr>
                      <w:alias w:val="产销量情况分析表明细_库存量比上年增减"/>
                      <w:tag w:val="_GBC_c92f538de3e3457e83378963beedf827"/>
                      <w:id w:val="91674478"/>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5%</w:t>
                        </w:r>
                      </w:p>
                    </w:sdtContent>
                  </w:sdt>
                </w:tc>
              </w:tr>
            </w:sdtContent>
          </w:sdt>
          <w:sdt>
            <w:sdtPr>
              <w:rPr>
                <w:rFonts w:asciiTheme="minorHAnsi" w:eastAsiaTheme="minorEastAsia" w:hAnsiTheme="minorHAnsi" w:cstheme="minorBidi" w:hint="eastAsia"/>
                <w:kern w:val="2"/>
                <w:sz w:val="21"/>
                <w:szCs w:val="21"/>
              </w:rPr>
              <w:alias w:val="产销量情况分析表明细"/>
              <w:tag w:val="_TUP_33c1439070494dd3b672cd58c90e07fd"/>
              <w:id w:val="288553453"/>
            </w:sdtPr>
            <w:sdtEndPr>
              <w:rPr>
                <w:rFonts w:asciiTheme="minorEastAsia" w:hAnsiTheme="minorEastAsia"/>
                <w:sz w:val="20"/>
                <w:szCs w:val="20"/>
              </w:rPr>
            </w:sdtEndPr>
            <w:sdtContent>
              <w:tr w:rsidR="00446A75" w:rsidRPr="00446A75" w:rsidTr="00FA5F40">
                <w:trPr>
                  <w:trHeight w:val="248"/>
                </w:trPr>
                <w:tc>
                  <w:tcPr>
                    <w:tcW w:w="1668" w:type="dxa"/>
                  </w:tcPr>
                  <w:sdt>
                    <w:sdtPr>
                      <w:rPr>
                        <w:rFonts w:hint="eastAsia"/>
                        <w:szCs w:val="21"/>
                      </w:rPr>
                      <w:alias w:val="产销量情况分析表明细_主要产品名称"/>
                      <w:tag w:val="_GBC_3c3b65be66eb459e9f19ea541ebca5ef"/>
                      <w:id w:val="89985207"/>
                    </w:sdtPr>
                    <w:sdtContent>
                      <w:p w:rsidR="00446A75" w:rsidRPr="00446A75" w:rsidRDefault="00446A75" w:rsidP="00446A75">
                        <w:pPr>
                          <w:rPr>
                            <w:szCs w:val="21"/>
                          </w:rPr>
                        </w:pPr>
                        <w:r w:rsidRPr="00446A75">
                          <w:rPr>
                            <w:rFonts w:hint="eastAsia"/>
                            <w:szCs w:val="21"/>
                          </w:rPr>
                          <w:t>智慧城市产品和解决方案</w:t>
                        </w:r>
                      </w:p>
                    </w:sdtContent>
                  </w:sdt>
                </w:tc>
                <w:tc>
                  <w:tcPr>
                    <w:tcW w:w="1134" w:type="dxa"/>
                  </w:tcPr>
                  <w:sdt>
                    <w:sdtPr>
                      <w:rPr>
                        <w:rFonts w:asciiTheme="minorEastAsia" w:eastAsiaTheme="minorEastAsia" w:hAnsiTheme="minorEastAsia" w:hint="eastAsia"/>
                        <w:szCs w:val="20"/>
                      </w:rPr>
                      <w:alias w:val="产销量情况分析表明细_生产量"/>
                      <w:tag w:val="_GBC_a5bcbf4529fb4ccf985c713325032c64"/>
                      <w:id w:val="-1947301888"/>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11,047</w:t>
                        </w:r>
                      </w:p>
                    </w:sdtContent>
                  </w:sdt>
                </w:tc>
                <w:tc>
                  <w:tcPr>
                    <w:tcW w:w="1134" w:type="dxa"/>
                  </w:tcPr>
                  <w:sdt>
                    <w:sdtPr>
                      <w:rPr>
                        <w:rFonts w:asciiTheme="minorEastAsia" w:eastAsiaTheme="minorEastAsia" w:hAnsiTheme="minorEastAsia" w:hint="eastAsia"/>
                        <w:szCs w:val="20"/>
                      </w:rPr>
                      <w:alias w:val="产销量情况分析表明细_销售量"/>
                      <w:tag w:val="_GBC_4c871a4801f848e3ba3fa08c24a291a5"/>
                      <w:id w:val="-932979127"/>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26,894</w:t>
                        </w:r>
                      </w:p>
                    </w:sdtContent>
                  </w:sdt>
                </w:tc>
                <w:tc>
                  <w:tcPr>
                    <w:tcW w:w="944" w:type="dxa"/>
                  </w:tcPr>
                  <w:sdt>
                    <w:sdtPr>
                      <w:rPr>
                        <w:rFonts w:asciiTheme="minorEastAsia" w:eastAsiaTheme="minorEastAsia" w:hAnsiTheme="minorEastAsia" w:hint="eastAsia"/>
                        <w:szCs w:val="20"/>
                      </w:rPr>
                      <w:alias w:val="产销量情况分析表明细_库存量"/>
                      <w:tag w:val="_GBC_9b719a5662a14ee1b8c5c01ac3900387"/>
                      <w:id w:val="217243785"/>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13,165</w:t>
                        </w:r>
                      </w:p>
                    </w:sdtContent>
                  </w:sdt>
                </w:tc>
                <w:tc>
                  <w:tcPr>
                    <w:tcW w:w="1216" w:type="dxa"/>
                  </w:tcPr>
                  <w:sdt>
                    <w:sdtPr>
                      <w:rPr>
                        <w:rFonts w:asciiTheme="minorEastAsia" w:eastAsiaTheme="minorEastAsia" w:hAnsiTheme="minorEastAsia" w:hint="eastAsia"/>
                        <w:szCs w:val="20"/>
                      </w:rPr>
                      <w:alias w:val="产销量情况分析表明细_生产量比上年增减"/>
                      <w:tag w:val="_GBC_9143bb5a15b344f1abb2e5ff733d078c"/>
                      <w:id w:val="1490666711"/>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-69%</w:t>
                        </w:r>
                      </w:p>
                    </w:sdtContent>
                  </w:sdt>
                </w:tc>
                <w:tc>
                  <w:tcPr>
                    <w:tcW w:w="1216" w:type="dxa"/>
                  </w:tcPr>
                  <w:sdt>
                    <w:sdtPr>
                      <w:rPr>
                        <w:rFonts w:asciiTheme="minorEastAsia" w:eastAsiaTheme="minorEastAsia" w:hAnsiTheme="minorEastAsia" w:hint="eastAsia"/>
                        <w:szCs w:val="20"/>
                      </w:rPr>
                      <w:alias w:val="产销量情况分析表明细_销售量比上年增减"/>
                      <w:tag w:val="_GBC_3a3fc712483e43698c42063cb28213d5"/>
                      <w:id w:val="-548541956"/>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-43%</w:t>
                        </w:r>
                      </w:p>
                    </w:sdtContent>
                  </w:sdt>
                </w:tc>
                <w:tc>
                  <w:tcPr>
                    <w:tcW w:w="1216" w:type="dxa"/>
                  </w:tcPr>
                  <w:sdt>
                    <w:sdtPr>
                      <w:rPr>
                        <w:rFonts w:asciiTheme="minorEastAsia" w:eastAsiaTheme="minorEastAsia" w:hAnsiTheme="minorEastAsia" w:hint="eastAsia"/>
                        <w:szCs w:val="20"/>
                      </w:rPr>
                      <w:alias w:val="产销量情况分析表明细_库存量比上年增减"/>
                      <w:tag w:val="_GBC_c92f538de3e3457e83378963beedf827"/>
                      <w:id w:val="-566109212"/>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62%</w:t>
                        </w:r>
                      </w:p>
                    </w:sdtContent>
                  </w:sdt>
                </w:tc>
              </w:tr>
            </w:sdtContent>
          </w:sdt>
          <w:sdt>
            <w:sdtPr>
              <w:rPr>
                <w:rFonts w:asciiTheme="minorHAnsi" w:eastAsiaTheme="minorEastAsia" w:hAnsiTheme="minorHAnsi" w:cstheme="minorBidi" w:hint="eastAsia"/>
                <w:kern w:val="2"/>
                <w:sz w:val="21"/>
                <w:szCs w:val="21"/>
              </w:rPr>
              <w:alias w:val="产销量情况分析表明细"/>
              <w:tag w:val="_TUP_33c1439070494dd3b672cd58c90e07fd"/>
              <w:id w:val="-1436443050"/>
            </w:sdtPr>
            <w:sdtEndPr>
              <w:rPr>
                <w:rFonts w:asciiTheme="minorEastAsia" w:hAnsiTheme="minorEastAsia"/>
                <w:sz w:val="20"/>
                <w:szCs w:val="20"/>
              </w:rPr>
            </w:sdtEndPr>
            <w:sdtContent>
              <w:tr w:rsidR="00446A75" w:rsidRPr="00446A75" w:rsidTr="00FA5F40">
                <w:trPr>
                  <w:trHeight w:val="248"/>
                </w:trPr>
                <w:tc>
                  <w:tcPr>
                    <w:tcW w:w="1668" w:type="dxa"/>
                  </w:tcPr>
                  <w:sdt>
                    <w:sdtPr>
                      <w:rPr>
                        <w:rFonts w:hint="eastAsia"/>
                        <w:szCs w:val="21"/>
                      </w:rPr>
                      <w:alias w:val="产销量情况分析表明细_主要产品名称"/>
                      <w:tag w:val="_GBC_3c3b65be66eb459e9f19ea541ebca5ef"/>
                      <w:id w:val="1783310710"/>
                    </w:sdtPr>
                    <w:sdtContent>
                      <w:p w:rsidR="00446A75" w:rsidRPr="00446A75" w:rsidRDefault="00446A75" w:rsidP="00446A75">
                        <w:pPr>
                          <w:rPr>
                            <w:szCs w:val="21"/>
                          </w:rPr>
                        </w:pPr>
                        <w:r w:rsidRPr="00446A75">
                          <w:rPr>
                            <w:rFonts w:hint="eastAsia"/>
                            <w:szCs w:val="21"/>
                          </w:rPr>
                          <w:t>运营商产品和解决方案</w:t>
                        </w:r>
                      </w:p>
                    </w:sdtContent>
                  </w:sdt>
                </w:tc>
                <w:tc>
                  <w:tcPr>
                    <w:tcW w:w="1134" w:type="dxa"/>
                  </w:tcPr>
                  <w:sdt>
                    <w:sdtPr>
                      <w:rPr>
                        <w:rFonts w:asciiTheme="minorEastAsia" w:eastAsiaTheme="minorEastAsia" w:hAnsiTheme="minorEastAsia" w:hint="eastAsia"/>
                        <w:szCs w:val="20"/>
                      </w:rPr>
                      <w:alias w:val="产销量情况分析表明细_生产量"/>
                      <w:tag w:val="_GBC_a5bcbf4529fb4ccf985c713325032c64"/>
                      <w:id w:val="-730226901"/>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1,931</w:t>
                        </w:r>
                      </w:p>
                    </w:sdtContent>
                  </w:sdt>
                </w:tc>
                <w:tc>
                  <w:tcPr>
                    <w:tcW w:w="1134" w:type="dxa"/>
                  </w:tcPr>
                  <w:sdt>
                    <w:sdtPr>
                      <w:rPr>
                        <w:rFonts w:asciiTheme="minorEastAsia" w:eastAsiaTheme="minorEastAsia" w:hAnsiTheme="minorEastAsia" w:hint="eastAsia"/>
                        <w:szCs w:val="20"/>
                      </w:rPr>
                      <w:alias w:val="产销量情况分析表明细_销售量"/>
                      <w:tag w:val="_GBC_4c871a4801f848e3ba3fa08c24a291a5"/>
                      <w:id w:val="-2018605294"/>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11,854</w:t>
                        </w:r>
                      </w:p>
                    </w:sdtContent>
                  </w:sdt>
                </w:tc>
                <w:tc>
                  <w:tcPr>
                    <w:tcW w:w="944" w:type="dxa"/>
                  </w:tcPr>
                  <w:sdt>
                    <w:sdtPr>
                      <w:rPr>
                        <w:rFonts w:asciiTheme="minorEastAsia" w:eastAsiaTheme="minorEastAsia" w:hAnsiTheme="minorEastAsia" w:hint="eastAsia"/>
                        <w:szCs w:val="20"/>
                      </w:rPr>
                      <w:alias w:val="产销量情况分析表明细_库存量"/>
                      <w:tag w:val="_GBC_9b719a5662a14ee1b8c5c01ac3900387"/>
                      <w:id w:val="686409051"/>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13,941</w:t>
                        </w:r>
                      </w:p>
                    </w:sdtContent>
                  </w:sdt>
                </w:tc>
                <w:tc>
                  <w:tcPr>
                    <w:tcW w:w="1216" w:type="dxa"/>
                  </w:tcPr>
                  <w:sdt>
                    <w:sdtPr>
                      <w:rPr>
                        <w:rFonts w:asciiTheme="minorEastAsia" w:eastAsiaTheme="minorEastAsia" w:hAnsiTheme="minorEastAsia" w:hint="eastAsia"/>
                        <w:szCs w:val="20"/>
                      </w:rPr>
                      <w:alias w:val="产销量情况分析表明细_生产量比上年增减"/>
                      <w:tag w:val="_GBC_9143bb5a15b344f1abb2e5ff733d078c"/>
                      <w:id w:val="-1683435221"/>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-82%</w:t>
                        </w:r>
                      </w:p>
                    </w:sdtContent>
                  </w:sdt>
                </w:tc>
                <w:tc>
                  <w:tcPr>
                    <w:tcW w:w="1216" w:type="dxa"/>
                  </w:tcPr>
                  <w:sdt>
                    <w:sdtPr>
                      <w:rPr>
                        <w:rFonts w:asciiTheme="minorEastAsia" w:eastAsiaTheme="minorEastAsia" w:hAnsiTheme="minorEastAsia" w:hint="eastAsia"/>
                        <w:szCs w:val="20"/>
                      </w:rPr>
                      <w:alias w:val="产销量情况分析表明细_销售量比上年增减"/>
                      <w:tag w:val="_GBC_3a3fc712483e43698c42063cb28213d5"/>
                      <w:id w:val="-1160927705"/>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-2%</w:t>
                        </w:r>
                      </w:p>
                    </w:sdtContent>
                  </w:sdt>
                </w:tc>
                <w:tc>
                  <w:tcPr>
                    <w:tcW w:w="1216" w:type="dxa"/>
                  </w:tcPr>
                  <w:sdt>
                    <w:sdtPr>
                      <w:rPr>
                        <w:rFonts w:asciiTheme="minorEastAsia" w:eastAsiaTheme="minorEastAsia" w:hAnsiTheme="minorEastAsia" w:hint="eastAsia"/>
                        <w:szCs w:val="20"/>
                      </w:rPr>
                      <w:alias w:val="产销量情况分析表明细_库存量比上年增减"/>
                      <w:tag w:val="_GBC_c92f538de3e3457e83378963beedf827"/>
                      <w:id w:val="-1921479003"/>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7%</w:t>
                        </w:r>
                      </w:p>
                    </w:sdtContent>
                  </w:sdt>
                </w:tc>
              </w:tr>
            </w:sdtContent>
          </w:sdt>
          <w:sdt>
            <w:sdtPr>
              <w:rPr>
                <w:rFonts w:asciiTheme="minorHAnsi" w:eastAsiaTheme="minorEastAsia" w:hAnsiTheme="minorHAnsi" w:cstheme="minorBidi" w:hint="eastAsia"/>
                <w:kern w:val="2"/>
                <w:sz w:val="21"/>
                <w:szCs w:val="21"/>
              </w:rPr>
              <w:alias w:val="产销量情况分析表明细"/>
              <w:tag w:val="_TUP_33c1439070494dd3b672cd58c90e07fd"/>
              <w:id w:val="1294953210"/>
            </w:sdtPr>
            <w:sdtEndPr>
              <w:rPr>
                <w:rFonts w:asciiTheme="minorEastAsia" w:hAnsiTheme="minorEastAsia"/>
                <w:sz w:val="20"/>
                <w:szCs w:val="20"/>
              </w:rPr>
            </w:sdtEndPr>
            <w:sdtContent>
              <w:tr w:rsidR="00446A75" w:rsidRPr="00446A75" w:rsidTr="00FA5F40">
                <w:trPr>
                  <w:trHeight w:val="248"/>
                </w:trPr>
                <w:tc>
                  <w:tcPr>
                    <w:tcW w:w="1668" w:type="dxa"/>
                  </w:tcPr>
                  <w:sdt>
                    <w:sdtPr>
                      <w:rPr>
                        <w:rFonts w:hint="eastAsia"/>
                        <w:szCs w:val="21"/>
                      </w:rPr>
                      <w:alias w:val="产销量情况分析表明细_主要产品名称"/>
                      <w:tag w:val="_GBC_3c3b65be66eb459e9f19ea541ebca5ef"/>
                      <w:id w:val="-1217264292"/>
                    </w:sdtPr>
                    <w:sdtContent>
                      <w:p w:rsidR="00446A75" w:rsidRPr="00446A75" w:rsidRDefault="00446A75" w:rsidP="00446A75">
                        <w:pPr>
                          <w:rPr>
                            <w:szCs w:val="21"/>
                          </w:rPr>
                        </w:pPr>
                        <w:r w:rsidRPr="00446A75">
                          <w:rPr>
                            <w:rFonts w:hint="eastAsia"/>
                            <w:szCs w:val="21"/>
                          </w:rPr>
                          <w:t>行业信息化产业和解决方案</w:t>
                        </w:r>
                      </w:p>
                    </w:sdtContent>
                  </w:sdt>
                </w:tc>
                <w:tc>
                  <w:tcPr>
                    <w:tcW w:w="1134" w:type="dxa"/>
                  </w:tcPr>
                  <w:sdt>
                    <w:sdtPr>
                      <w:rPr>
                        <w:rFonts w:asciiTheme="minorEastAsia" w:eastAsiaTheme="minorEastAsia" w:hAnsiTheme="minorEastAsia" w:hint="eastAsia"/>
                        <w:szCs w:val="20"/>
                      </w:rPr>
                      <w:alias w:val="产销量情况分析表明细_生产量"/>
                      <w:tag w:val="_GBC_a5bcbf4529fb4ccf985c713325032c64"/>
                      <w:id w:val="-215050818"/>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974</w:t>
                        </w:r>
                      </w:p>
                    </w:sdtContent>
                  </w:sdt>
                </w:tc>
                <w:tc>
                  <w:tcPr>
                    <w:tcW w:w="1134" w:type="dxa"/>
                  </w:tcPr>
                  <w:sdt>
                    <w:sdtPr>
                      <w:rPr>
                        <w:rFonts w:asciiTheme="minorEastAsia" w:eastAsiaTheme="minorEastAsia" w:hAnsiTheme="minorEastAsia" w:hint="eastAsia"/>
                        <w:szCs w:val="20"/>
                      </w:rPr>
                      <w:alias w:val="产销量情况分析表明细_销售量"/>
                      <w:tag w:val="_GBC_4c871a4801f848e3ba3fa08c24a291a5"/>
                      <w:id w:val="-411323110"/>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16,232</w:t>
                        </w:r>
                      </w:p>
                    </w:sdtContent>
                  </w:sdt>
                </w:tc>
                <w:tc>
                  <w:tcPr>
                    <w:tcW w:w="944" w:type="dxa"/>
                  </w:tcPr>
                  <w:sdt>
                    <w:sdtPr>
                      <w:rPr>
                        <w:rFonts w:asciiTheme="minorEastAsia" w:eastAsiaTheme="minorEastAsia" w:hAnsiTheme="minorEastAsia" w:hint="eastAsia"/>
                        <w:szCs w:val="20"/>
                      </w:rPr>
                      <w:alias w:val="产销量情况分析表明细_库存量"/>
                      <w:tag w:val="_GBC_9b719a5662a14ee1b8c5c01ac3900387"/>
                      <w:id w:val="255249102"/>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5,407</w:t>
                        </w:r>
                      </w:p>
                    </w:sdtContent>
                  </w:sdt>
                </w:tc>
                <w:tc>
                  <w:tcPr>
                    <w:tcW w:w="1216" w:type="dxa"/>
                  </w:tcPr>
                  <w:sdt>
                    <w:sdtPr>
                      <w:rPr>
                        <w:rFonts w:asciiTheme="minorEastAsia" w:eastAsiaTheme="minorEastAsia" w:hAnsiTheme="minorEastAsia" w:hint="eastAsia"/>
                        <w:szCs w:val="20"/>
                      </w:rPr>
                      <w:alias w:val="产销量情况分析表明细_生产量比上年增减"/>
                      <w:tag w:val="_GBC_9143bb5a15b344f1abb2e5ff733d078c"/>
                      <w:id w:val="-1261751594"/>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-36%</w:t>
                        </w:r>
                      </w:p>
                    </w:sdtContent>
                  </w:sdt>
                </w:tc>
                <w:tc>
                  <w:tcPr>
                    <w:tcW w:w="1216" w:type="dxa"/>
                  </w:tcPr>
                  <w:sdt>
                    <w:sdtPr>
                      <w:rPr>
                        <w:rFonts w:asciiTheme="minorEastAsia" w:eastAsiaTheme="minorEastAsia" w:hAnsiTheme="minorEastAsia" w:hint="eastAsia"/>
                        <w:szCs w:val="20"/>
                      </w:rPr>
                      <w:alias w:val="产销量情况分析表明细_销售量比上年增减"/>
                      <w:tag w:val="_GBC_3a3fc712483e43698c42063cb28213d5"/>
                      <w:id w:val="-2020845762"/>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-8%</w:t>
                        </w:r>
                      </w:p>
                    </w:sdtContent>
                  </w:sdt>
                </w:tc>
                <w:tc>
                  <w:tcPr>
                    <w:tcW w:w="1216" w:type="dxa"/>
                  </w:tcPr>
                  <w:sdt>
                    <w:sdtPr>
                      <w:rPr>
                        <w:rFonts w:asciiTheme="minorEastAsia" w:eastAsiaTheme="minorEastAsia" w:hAnsiTheme="minorEastAsia" w:hint="eastAsia"/>
                        <w:szCs w:val="20"/>
                      </w:rPr>
                      <w:alias w:val="产销量情况分析表明细_库存量比上年增减"/>
                      <w:tag w:val="_GBC_c92f538de3e3457e83378963beedf827"/>
                      <w:id w:val="700520950"/>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w:t>
                        </w:r>
                      </w:p>
                    </w:sdtContent>
                  </w:sdt>
                </w:tc>
              </w:tr>
            </w:sdtContent>
          </w:sdt>
          <w:sdt>
            <w:sdtPr>
              <w:rPr>
                <w:rFonts w:asciiTheme="minorHAnsi" w:eastAsiaTheme="minorEastAsia" w:hAnsiTheme="minorHAnsi" w:cstheme="minorBidi" w:hint="eastAsia"/>
                <w:kern w:val="2"/>
                <w:sz w:val="21"/>
                <w:szCs w:val="21"/>
              </w:rPr>
              <w:alias w:val="产销量情况分析表明细"/>
              <w:tag w:val="_TUP_33c1439070494dd3b672cd58c90e07fd"/>
              <w:id w:val="854545315"/>
            </w:sdtPr>
            <w:sdtEndPr>
              <w:rPr>
                <w:rFonts w:asciiTheme="minorEastAsia" w:hAnsiTheme="minorEastAsia"/>
                <w:sz w:val="20"/>
                <w:szCs w:val="20"/>
              </w:rPr>
            </w:sdtEndPr>
            <w:sdtContent>
              <w:tr w:rsidR="00446A75" w:rsidRPr="00446A75" w:rsidTr="00FA5F40">
                <w:trPr>
                  <w:trHeight w:val="248"/>
                </w:trPr>
                <w:tc>
                  <w:tcPr>
                    <w:tcW w:w="1668" w:type="dxa"/>
                  </w:tcPr>
                  <w:sdt>
                    <w:sdtPr>
                      <w:rPr>
                        <w:rFonts w:hint="eastAsia"/>
                        <w:szCs w:val="21"/>
                      </w:rPr>
                      <w:alias w:val="产销量情况分析表明细_主要产品名称"/>
                      <w:tag w:val="_GBC_3c3b65be66eb459e9f19ea541ebca5ef"/>
                      <w:id w:val="1688252993"/>
                    </w:sdtPr>
                    <w:sdtContent>
                      <w:p w:rsidR="00446A75" w:rsidRPr="00446A75" w:rsidRDefault="00446A75" w:rsidP="00446A75">
                        <w:pPr>
                          <w:rPr>
                            <w:szCs w:val="21"/>
                          </w:rPr>
                        </w:pPr>
                        <w:r w:rsidRPr="00446A75">
                          <w:rPr>
                            <w:rFonts w:hint="eastAsia"/>
                            <w:szCs w:val="21"/>
                          </w:rPr>
                          <w:t>IT</w:t>
                        </w:r>
                        <w:r w:rsidRPr="00446A75">
                          <w:rPr>
                            <w:rFonts w:hint="eastAsia"/>
                            <w:szCs w:val="21"/>
                          </w:rPr>
                          <w:t>渠道与服务</w:t>
                        </w:r>
                      </w:p>
                    </w:sdtContent>
                  </w:sdt>
                </w:tc>
                <w:tc>
                  <w:tcPr>
                    <w:tcW w:w="1134" w:type="dxa"/>
                  </w:tcPr>
                  <w:sdt>
                    <w:sdtPr>
                      <w:rPr>
                        <w:rFonts w:asciiTheme="minorEastAsia" w:eastAsiaTheme="minorEastAsia" w:hAnsiTheme="minorEastAsia" w:hint="eastAsia"/>
                        <w:szCs w:val="20"/>
                      </w:rPr>
                      <w:alias w:val="产销量情况分析表明细_生产量"/>
                      <w:tag w:val="_GBC_a5bcbf4529fb4ccf985c713325032c64"/>
                      <w:id w:val="-573500977"/>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91,013</w:t>
                        </w:r>
                      </w:p>
                    </w:sdtContent>
                  </w:sdt>
                </w:tc>
                <w:tc>
                  <w:tcPr>
                    <w:tcW w:w="1134" w:type="dxa"/>
                  </w:tcPr>
                  <w:sdt>
                    <w:sdtPr>
                      <w:rPr>
                        <w:rFonts w:asciiTheme="minorEastAsia" w:eastAsiaTheme="minorEastAsia" w:hAnsiTheme="minorEastAsia" w:hint="eastAsia"/>
                        <w:szCs w:val="20"/>
                      </w:rPr>
                      <w:alias w:val="产销量情况分析表明细_销售量"/>
                      <w:tag w:val="_GBC_4c871a4801f848e3ba3fa08c24a291a5"/>
                      <w:id w:val="-2076580051"/>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121,094</w:t>
                        </w:r>
                      </w:p>
                    </w:sdtContent>
                  </w:sdt>
                </w:tc>
                <w:tc>
                  <w:tcPr>
                    <w:tcW w:w="944" w:type="dxa"/>
                  </w:tcPr>
                  <w:sdt>
                    <w:sdtPr>
                      <w:rPr>
                        <w:rFonts w:asciiTheme="minorEastAsia" w:eastAsiaTheme="minorEastAsia" w:hAnsiTheme="minorEastAsia" w:hint="eastAsia"/>
                        <w:szCs w:val="20"/>
                      </w:rPr>
                      <w:alias w:val="产销量情况分析表明细_库存量"/>
                      <w:tag w:val="_GBC_9b719a5662a14ee1b8c5c01ac3900387"/>
                      <w:id w:val="126514806"/>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17,905</w:t>
                        </w:r>
                      </w:p>
                    </w:sdtContent>
                  </w:sdt>
                </w:tc>
                <w:tc>
                  <w:tcPr>
                    <w:tcW w:w="1216" w:type="dxa"/>
                  </w:tcPr>
                  <w:sdt>
                    <w:sdtPr>
                      <w:rPr>
                        <w:rFonts w:asciiTheme="minorEastAsia" w:eastAsiaTheme="minorEastAsia" w:hAnsiTheme="minorEastAsia" w:hint="eastAsia"/>
                        <w:szCs w:val="20"/>
                      </w:rPr>
                      <w:alias w:val="产销量情况分析表明细_生产量比上年增减"/>
                      <w:tag w:val="_GBC_9143bb5a15b344f1abb2e5ff733d078c"/>
                      <w:id w:val="-373162879"/>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33%</w:t>
                        </w:r>
                      </w:p>
                    </w:sdtContent>
                  </w:sdt>
                </w:tc>
                <w:tc>
                  <w:tcPr>
                    <w:tcW w:w="1216" w:type="dxa"/>
                  </w:tcPr>
                  <w:sdt>
                    <w:sdtPr>
                      <w:rPr>
                        <w:rFonts w:asciiTheme="minorEastAsia" w:eastAsiaTheme="minorEastAsia" w:hAnsiTheme="minorEastAsia" w:hint="eastAsia"/>
                        <w:szCs w:val="20"/>
                      </w:rPr>
                      <w:alias w:val="产销量情况分析表明细_销售量比上年增减"/>
                      <w:tag w:val="_GBC_3a3fc712483e43698c42063cb28213d5"/>
                      <w:id w:val="1460452537"/>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20%</w:t>
                        </w:r>
                      </w:p>
                    </w:sdtContent>
                  </w:sdt>
                </w:tc>
                <w:tc>
                  <w:tcPr>
                    <w:tcW w:w="1216" w:type="dxa"/>
                  </w:tcPr>
                  <w:sdt>
                    <w:sdtPr>
                      <w:rPr>
                        <w:rFonts w:asciiTheme="minorEastAsia" w:eastAsiaTheme="minorEastAsia" w:hAnsiTheme="minorEastAsia" w:hint="eastAsia"/>
                        <w:szCs w:val="20"/>
                      </w:rPr>
                      <w:alias w:val="产销量情况分析表明细_库存量比上年增减"/>
                      <w:tag w:val="_GBC_c92f538de3e3457e83378963beedf827"/>
                      <w:id w:val="1874499515"/>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5%</w:t>
                        </w:r>
                      </w:p>
                    </w:sdtContent>
                  </w:sdt>
                </w:tc>
              </w:tr>
            </w:sdtContent>
          </w:sdt>
          <w:sdt>
            <w:sdtPr>
              <w:rPr>
                <w:rFonts w:asciiTheme="minorHAnsi" w:eastAsiaTheme="minorEastAsia" w:hAnsiTheme="minorHAnsi" w:cstheme="minorBidi" w:hint="eastAsia"/>
                <w:kern w:val="2"/>
                <w:sz w:val="21"/>
                <w:szCs w:val="21"/>
              </w:rPr>
              <w:alias w:val="产销量情况分析表明细"/>
              <w:tag w:val="_TUP_33c1439070494dd3b672cd58c90e07fd"/>
              <w:id w:val="1706818811"/>
            </w:sdtPr>
            <w:sdtEndPr>
              <w:rPr>
                <w:rFonts w:asciiTheme="minorEastAsia" w:hAnsiTheme="minorEastAsia"/>
                <w:sz w:val="20"/>
                <w:szCs w:val="20"/>
              </w:rPr>
            </w:sdtEndPr>
            <w:sdtContent>
              <w:tr w:rsidR="00446A75" w:rsidRPr="00446A75" w:rsidTr="00FA5F40">
                <w:trPr>
                  <w:trHeight w:val="248"/>
                </w:trPr>
                <w:tc>
                  <w:tcPr>
                    <w:tcW w:w="1668" w:type="dxa"/>
                  </w:tcPr>
                  <w:sdt>
                    <w:sdtPr>
                      <w:rPr>
                        <w:rFonts w:hint="eastAsia"/>
                        <w:szCs w:val="21"/>
                      </w:rPr>
                      <w:alias w:val="产销量情况分析表明细_主要产品名称"/>
                      <w:tag w:val="_GBC_3c3b65be66eb459e9f19ea541ebca5ef"/>
                      <w:id w:val="-350113905"/>
                    </w:sdtPr>
                    <w:sdtContent>
                      <w:p w:rsidR="00446A75" w:rsidRPr="00446A75" w:rsidRDefault="00446A75" w:rsidP="00446A75">
                        <w:pPr>
                          <w:rPr>
                            <w:szCs w:val="21"/>
                          </w:rPr>
                        </w:pPr>
                        <w:r w:rsidRPr="00446A75">
                          <w:rPr>
                            <w:rFonts w:hint="eastAsia"/>
                            <w:szCs w:val="21"/>
                          </w:rPr>
                          <w:t>游戏</w:t>
                        </w:r>
                      </w:p>
                    </w:sdtContent>
                  </w:sdt>
                </w:tc>
                <w:tc>
                  <w:tcPr>
                    <w:tcW w:w="1134" w:type="dxa"/>
                  </w:tcPr>
                  <w:sdt>
                    <w:sdtPr>
                      <w:rPr>
                        <w:rFonts w:asciiTheme="minorEastAsia" w:eastAsiaTheme="minorEastAsia" w:hAnsiTheme="minorEastAsia" w:hint="eastAsia"/>
                        <w:szCs w:val="20"/>
                      </w:rPr>
                      <w:alias w:val="产销量情况分析表明细_生产量"/>
                      <w:tag w:val="_GBC_a5bcbf4529fb4ccf985c713325032c64"/>
                      <w:id w:val="1434786377"/>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308,157</w:t>
                        </w:r>
                      </w:p>
                    </w:sdtContent>
                  </w:sdt>
                </w:tc>
                <w:tc>
                  <w:tcPr>
                    <w:tcW w:w="1134" w:type="dxa"/>
                  </w:tcPr>
                  <w:sdt>
                    <w:sdtPr>
                      <w:rPr>
                        <w:rFonts w:asciiTheme="minorEastAsia" w:eastAsiaTheme="minorEastAsia" w:hAnsiTheme="minorEastAsia" w:hint="eastAsia"/>
                        <w:szCs w:val="20"/>
                      </w:rPr>
                      <w:alias w:val="产销量情况分析表明细_销售量"/>
                      <w:tag w:val="_GBC_4c871a4801f848e3ba3fa08c24a291a5"/>
                      <w:id w:val="-1397583656"/>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37,645</w:t>
                        </w:r>
                      </w:p>
                    </w:sdtContent>
                  </w:sdt>
                </w:tc>
                <w:tc>
                  <w:tcPr>
                    <w:tcW w:w="944" w:type="dxa"/>
                  </w:tcPr>
                  <w:sdt>
                    <w:sdtPr>
                      <w:rPr>
                        <w:rFonts w:asciiTheme="minorEastAsia" w:eastAsiaTheme="minorEastAsia" w:hAnsiTheme="minorEastAsia" w:hint="eastAsia"/>
                        <w:szCs w:val="20"/>
                      </w:rPr>
                      <w:alias w:val="产销量情况分析表明细_库存量"/>
                      <w:tag w:val="_GBC_9b719a5662a14ee1b8c5c01ac3900387"/>
                      <w:id w:val="-85229293"/>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0</w:t>
                        </w:r>
                      </w:p>
                    </w:sdtContent>
                  </w:sdt>
                </w:tc>
                <w:tc>
                  <w:tcPr>
                    <w:tcW w:w="1216" w:type="dxa"/>
                  </w:tcPr>
                  <w:sdt>
                    <w:sdtPr>
                      <w:rPr>
                        <w:rFonts w:asciiTheme="minorEastAsia" w:eastAsiaTheme="minorEastAsia" w:hAnsiTheme="minorEastAsia" w:hint="eastAsia"/>
                        <w:szCs w:val="20"/>
                      </w:rPr>
                      <w:alias w:val="产销量情况分析表明细_生产量比上年增减"/>
                      <w:tag w:val="_GBC_9143bb5a15b344f1abb2e5ff733d078c"/>
                      <w:id w:val="214786796"/>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-41%</w:t>
                        </w:r>
                      </w:p>
                    </w:sdtContent>
                  </w:sdt>
                </w:tc>
                <w:tc>
                  <w:tcPr>
                    <w:tcW w:w="1216" w:type="dxa"/>
                  </w:tcPr>
                  <w:sdt>
                    <w:sdtPr>
                      <w:rPr>
                        <w:rFonts w:asciiTheme="minorEastAsia" w:eastAsiaTheme="minorEastAsia" w:hAnsiTheme="minorEastAsia" w:hint="eastAsia"/>
                        <w:szCs w:val="20"/>
                      </w:rPr>
                      <w:alias w:val="产销量情况分析表明细_销售量比上年增减"/>
                      <w:tag w:val="_GBC_3a3fc712483e43698c42063cb28213d5"/>
                      <w:id w:val="1524282063"/>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10%</w:t>
                        </w:r>
                      </w:p>
                    </w:sdtContent>
                  </w:sdt>
                </w:tc>
                <w:tc>
                  <w:tcPr>
                    <w:tcW w:w="1216" w:type="dxa"/>
                  </w:tcPr>
                  <w:sdt>
                    <w:sdtPr>
                      <w:rPr>
                        <w:rFonts w:asciiTheme="minorEastAsia" w:eastAsiaTheme="minorEastAsia" w:hAnsiTheme="minorEastAsia" w:hint="eastAsia"/>
                        <w:szCs w:val="20"/>
                      </w:rPr>
                      <w:alias w:val="产销量情况分析表明细_库存量比上年增减"/>
                      <w:tag w:val="_GBC_c92f538de3e3457e83378963beedf827"/>
                      <w:id w:val="477493648"/>
                    </w:sdtPr>
                    <w:sdtContent>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0%</w:t>
                        </w:r>
                      </w:p>
                    </w:sdtContent>
                  </w:sdt>
                </w:tc>
              </w:tr>
            </w:sdtContent>
          </w:sdt>
        </w:tbl>
        <w:p w:rsidR="00734C27" w:rsidRDefault="008F2D07" w:rsidP="00021E02">
          <w:pPr>
            <w:rPr>
              <w:rFonts w:cs="宋体"/>
              <w:b/>
              <w:bCs/>
            </w:rPr>
          </w:pPr>
        </w:p>
      </w:sdtContent>
    </w:sdt>
    <w:p w:rsidR="00446A75" w:rsidRPr="00734C27" w:rsidRDefault="00021E02" w:rsidP="00021E02">
      <w:pPr>
        <w:rPr>
          <w:rFonts w:cs="宋体"/>
          <w:b/>
          <w:bCs/>
        </w:rPr>
      </w:pPr>
      <w:r w:rsidRPr="00021E02">
        <w:rPr>
          <w:rFonts w:hint="eastAsia"/>
          <w:b/>
          <w:szCs w:val="21"/>
        </w:rPr>
        <w:t>（</w:t>
      </w:r>
      <w:r w:rsidRPr="00021E02">
        <w:rPr>
          <w:rFonts w:hint="eastAsia"/>
          <w:b/>
          <w:szCs w:val="21"/>
        </w:rPr>
        <w:t>3</w:t>
      </w:r>
      <w:r w:rsidRPr="00021E02">
        <w:rPr>
          <w:rFonts w:hint="eastAsia"/>
          <w:b/>
          <w:szCs w:val="21"/>
        </w:rPr>
        <w:t>）</w:t>
      </w:r>
      <w:r w:rsidR="00446A75" w:rsidRPr="00021E02">
        <w:rPr>
          <w:b/>
          <w:szCs w:val="21"/>
        </w:rPr>
        <w:t>成本分析表</w:t>
      </w:r>
    </w:p>
    <w:p w:rsidR="002265F7" w:rsidRPr="002265F7" w:rsidRDefault="00446A75" w:rsidP="00446A75">
      <w:pPr>
        <w:spacing w:line="360" w:lineRule="auto"/>
        <w:ind w:firstLineChars="3400" w:firstLine="7140"/>
        <w:rPr>
          <w:rFonts w:ascii="宋体" w:hAnsi="宋体"/>
          <w:szCs w:val="21"/>
        </w:rPr>
      </w:pPr>
      <w:r>
        <w:rPr>
          <w:rFonts w:hint="eastAsia"/>
          <w:szCs w:val="21"/>
        </w:rPr>
        <w:t>单位：</w:t>
      </w:r>
      <w:sdt>
        <w:sdtPr>
          <w:rPr>
            <w:rFonts w:hint="eastAsia"/>
            <w:szCs w:val="21"/>
          </w:rPr>
          <w:alias w:val="单位：成本分析表"/>
          <w:tag w:val="_GBC_b04622a3125b4989a822b6e63bf483c3"/>
          <w:id w:val="-142353452"/>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p>
    <w:tbl>
      <w:tblPr>
        <w:tblStyle w:val="140"/>
        <w:tblW w:w="5000" w:type="pct"/>
        <w:tblLayout w:type="fixed"/>
        <w:tblLook w:val="04A0" w:firstRow="1" w:lastRow="0" w:firstColumn="1" w:lastColumn="0" w:noHBand="0" w:noVBand="1"/>
      </w:tblPr>
      <w:tblGrid>
        <w:gridCol w:w="1242"/>
        <w:gridCol w:w="984"/>
        <w:gridCol w:w="1917"/>
        <w:gridCol w:w="827"/>
        <w:gridCol w:w="1917"/>
        <w:gridCol w:w="826"/>
        <w:gridCol w:w="815"/>
      </w:tblGrid>
      <w:tr w:rsidR="00446A75" w:rsidRPr="00446A75" w:rsidTr="00446A75">
        <w:trPr>
          <w:trHeight w:val="195"/>
        </w:trPr>
        <w:tc>
          <w:tcPr>
            <w:tcW w:w="5000" w:type="pct"/>
            <w:gridSpan w:val="7"/>
            <w:vAlign w:val="center"/>
          </w:tcPr>
          <w:p w:rsidR="00446A75" w:rsidRPr="00446A75" w:rsidRDefault="00446A75" w:rsidP="00446A75">
            <w:pPr>
              <w:jc w:val="center"/>
              <w:rPr>
                <w:szCs w:val="21"/>
              </w:rPr>
            </w:pPr>
            <w:r w:rsidRPr="00446A75">
              <w:rPr>
                <w:szCs w:val="21"/>
              </w:rPr>
              <w:t>分行业情况</w:t>
            </w:r>
          </w:p>
        </w:tc>
      </w:tr>
      <w:tr w:rsidR="00446A75" w:rsidRPr="00446A75" w:rsidTr="00446A75">
        <w:trPr>
          <w:trHeight w:val="135"/>
        </w:trPr>
        <w:tc>
          <w:tcPr>
            <w:tcW w:w="728" w:type="pct"/>
            <w:vAlign w:val="center"/>
          </w:tcPr>
          <w:p w:rsidR="00446A75" w:rsidRPr="00446A75" w:rsidRDefault="00446A75" w:rsidP="00446A75">
            <w:pPr>
              <w:jc w:val="center"/>
              <w:rPr>
                <w:szCs w:val="21"/>
              </w:rPr>
            </w:pPr>
            <w:r w:rsidRPr="00446A75">
              <w:rPr>
                <w:szCs w:val="21"/>
              </w:rPr>
              <w:t>分行业</w:t>
            </w:r>
          </w:p>
        </w:tc>
        <w:tc>
          <w:tcPr>
            <w:tcW w:w="577" w:type="pct"/>
            <w:vAlign w:val="center"/>
          </w:tcPr>
          <w:p w:rsidR="00446A75" w:rsidRPr="00446A75" w:rsidRDefault="00446A75" w:rsidP="00446A75">
            <w:pPr>
              <w:jc w:val="center"/>
              <w:rPr>
                <w:szCs w:val="21"/>
              </w:rPr>
            </w:pPr>
            <w:r w:rsidRPr="00446A75">
              <w:rPr>
                <w:szCs w:val="21"/>
              </w:rPr>
              <w:t>成本构成项目</w:t>
            </w:r>
          </w:p>
        </w:tc>
        <w:tc>
          <w:tcPr>
            <w:tcW w:w="1124" w:type="pct"/>
            <w:vAlign w:val="center"/>
          </w:tcPr>
          <w:p w:rsidR="00446A75" w:rsidRPr="00446A75" w:rsidRDefault="00446A75" w:rsidP="00446A75">
            <w:pPr>
              <w:jc w:val="center"/>
              <w:rPr>
                <w:szCs w:val="21"/>
              </w:rPr>
            </w:pPr>
            <w:r w:rsidRPr="00446A75">
              <w:rPr>
                <w:szCs w:val="21"/>
              </w:rPr>
              <w:t>本期金额</w:t>
            </w:r>
          </w:p>
        </w:tc>
        <w:tc>
          <w:tcPr>
            <w:tcW w:w="485" w:type="pct"/>
            <w:vAlign w:val="center"/>
          </w:tcPr>
          <w:p w:rsidR="00446A75" w:rsidRPr="00446A75" w:rsidRDefault="00446A75" w:rsidP="00446A75">
            <w:pPr>
              <w:jc w:val="center"/>
              <w:rPr>
                <w:szCs w:val="21"/>
              </w:rPr>
            </w:pPr>
            <w:proofErr w:type="gramStart"/>
            <w:r w:rsidRPr="00446A75">
              <w:rPr>
                <w:szCs w:val="21"/>
              </w:rPr>
              <w:t>本期占</w:t>
            </w:r>
            <w:proofErr w:type="gramEnd"/>
            <w:r w:rsidRPr="00446A75">
              <w:rPr>
                <w:szCs w:val="21"/>
              </w:rPr>
              <w:t>总成本比例</w:t>
            </w:r>
            <w:r w:rsidRPr="00446A75">
              <w:rPr>
                <w:szCs w:val="21"/>
              </w:rPr>
              <w:t>(</w:t>
            </w:r>
            <w:r w:rsidRPr="00446A75">
              <w:rPr>
                <w:rFonts w:hint="eastAsia"/>
                <w:szCs w:val="21"/>
              </w:rPr>
              <w:t>%</w:t>
            </w:r>
            <w:r w:rsidRPr="00446A75">
              <w:rPr>
                <w:szCs w:val="21"/>
              </w:rPr>
              <w:t>)</w:t>
            </w:r>
          </w:p>
        </w:tc>
        <w:tc>
          <w:tcPr>
            <w:tcW w:w="1124" w:type="pct"/>
            <w:vAlign w:val="center"/>
          </w:tcPr>
          <w:p w:rsidR="00446A75" w:rsidRPr="00446A75" w:rsidRDefault="00446A75" w:rsidP="00446A75">
            <w:pPr>
              <w:jc w:val="center"/>
              <w:rPr>
                <w:szCs w:val="21"/>
              </w:rPr>
            </w:pPr>
            <w:r w:rsidRPr="00446A75">
              <w:rPr>
                <w:szCs w:val="21"/>
              </w:rPr>
              <w:t>上年同期金额</w:t>
            </w:r>
          </w:p>
        </w:tc>
        <w:tc>
          <w:tcPr>
            <w:tcW w:w="484" w:type="pct"/>
            <w:vAlign w:val="center"/>
          </w:tcPr>
          <w:p w:rsidR="00446A75" w:rsidRPr="00446A75" w:rsidRDefault="00446A75" w:rsidP="00446A75">
            <w:pPr>
              <w:jc w:val="center"/>
              <w:rPr>
                <w:szCs w:val="21"/>
              </w:rPr>
            </w:pPr>
            <w:r w:rsidRPr="00446A75">
              <w:rPr>
                <w:szCs w:val="21"/>
              </w:rPr>
              <w:t>上年同期占总成本比例</w:t>
            </w:r>
            <w:r w:rsidRPr="00446A75">
              <w:rPr>
                <w:szCs w:val="21"/>
              </w:rPr>
              <w:t>(</w:t>
            </w:r>
            <w:r w:rsidRPr="00446A75">
              <w:rPr>
                <w:rFonts w:hint="eastAsia"/>
                <w:szCs w:val="21"/>
              </w:rPr>
              <w:t>%</w:t>
            </w:r>
            <w:r w:rsidRPr="00446A75">
              <w:rPr>
                <w:szCs w:val="21"/>
              </w:rPr>
              <w:t>)</w:t>
            </w:r>
          </w:p>
        </w:tc>
        <w:tc>
          <w:tcPr>
            <w:tcW w:w="478" w:type="pct"/>
            <w:vAlign w:val="center"/>
          </w:tcPr>
          <w:p w:rsidR="00446A75" w:rsidRPr="00446A75" w:rsidRDefault="00446A75" w:rsidP="00446A75">
            <w:pPr>
              <w:jc w:val="center"/>
              <w:rPr>
                <w:szCs w:val="21"/>
              </w:rPr>
            </w:pPr>
            <w:r w:rsidRPr="00446A75">
              <w:rPr>
                <w:szCs w:val="21"/>
              </w:rPr>
              <w:t>本期金额较上年同期变动比例</w:t>
            </w:r>
            <w:r w:rsidRPr="00446A75">
              <w:rPr>
                <w:szCs w:val="21"/>
              </w:rPr>
              <w:t>(</w:t>
            </w:r>
            <w:r w:rsidRPr="00446A75">
              <w:rPr>
                <w:rFonts w:hint="eastAsia"/>
                <w:szCs w:val="21"/>
              </w:rPr>
              <w:t>%</w:t>
            </w:r>
            <w:r w:rsidRPr="00446A75">
              <w:rPr>
                <w:szCs w:val="21"/>
              </w:rPr>
              <w:t>)</w:t>
            </w:r>
          </w:p>
        </w:tc>
      </w:tr>
      <w:sdt>
        <w:sdtPr>
          <w:rPr>
            <w:rFonts w:ascii="Calibri" w:eastAsiaTheme="minorEastAsia" w:hAnsi="Calibri" w:cstheme="minorBidi"/>
            <w:kern w:val="2"/>
            <w:sz w:val="21"/>
            <w:szCs w:val="21"/>
          </w:rPr>
          <w:alias w:val="分行业成本分析"/>
          <w:tag w:val="_TUP_fb9e3026efbd4a2c91fdedd10a926f41"/>
          <w:id w:val="145016171"/>
        </w:sdtPr>
        <w:sdtEndPr>
          <w:rPr>
            <w:rFonts w:asciiTheme="minorEastAsia" w:hAnsiTheme="minorEastAsia"/>
            <w:sz w:val="20"/>
            <w:szCs w:val="20"/>
          </w:rPr>
        </w:sdtEndPr>
        <w:sdtContent>
          <w:tr w:rsidR="00446A75" w:rsidRPr="00446A75" w:rsidTr="00446A75">
            <w:trPr>
              <w:trHeight w:val="165"/>
            </w:trPr>
            <w:tc>
              <w:tcPr>
                <w:tcW w:w="728" w:type="pct"/>
                <w:vMerge w:val="restart"/>
              </w:tcPr>
              <w:sdt>
                <w:sdtPr>
                  <w:rPr>
                    <w:rFonts w:ascii="Calibri" w:hAnsi="Calibri"/>
                    <w:szCs w:val="21"/>
                  </w:rPr>
                  <w:alias w:val="分行业成本分析-行业名称"/>
                  <w:tag w:val="_GBC_eb41cb9200524e5ba485dfe57c8352d9"/>
                  <w:id w:val="-777713867"/>
                </w:sdtPr>
                <w:sdtEndPr>
                  <w:rPr>
                    <w:rFonts w:ascii="Times New Roman" w:hAnsi="Times New Roman"/>
                  </w:rPr>
                </w:sdtEndPr>
                <w:sdtContent>
                  <w:p w:rsidR="00446A75" w:rsidRPr="00446A75" w:rsidRDefault="00446A75" w:rsidP="00446A75">
                    <w:pPr>
                      <w:jc w:val="left"/>
                      <w:rPr>
                        <w:rFonts w:ascii="Calibri" w:hAnsi="Calibri"/>
                        <w:szCs w:val="21"/>
                      </w:rPr>
                    </w:pPr>
                  </w:p>
                  <w:p w:rsidR="00446A75" w:rsidRPr="00446A75" w:rsidRDefault="00446A75" w:rsidP="00446A75">
                    <w:pPr>
                      <w:jc w:val="left"/>
                      <w:rPr>
                        <w:rFonts w:ascii="Calibri" w:hAnsi="Calibri"/>
                        <w:szCs w:val="21"/>
                      </w:rPr>
                    </w:pPr>
                  </w:p>
                  <w:p w:rsidR="00446A75" w:rsidRPr="00446A75" w:rsidRDefault="00446A75" w:rsidP="00446A75">
                    <w:pPr>
                      <w:jc w:val="left"/>
                      <w:rPr>
                        <w:szCs w:val="21"/>
                      </w:rPr>
                    </w:pPr>
                    <w:r w:rsidRPr="00446A75">
                      <w:rPr>
                        <w:rFonts w:ascii="Calibri" w:eastAsiaTheme="minorEastAsia" w:hAnsi="Calibri" w:cstheme="minorBidi"/>
                        <w:szCs w:val="21"/>
                      </w:rPr>
                      <w:t>集成电路设计</w:t>
                    </w:r>
                  </w:p>
                </w:sdtContent>
              </w:sdt>
              <w:p w:rsidR="00446A75" w:rsidRPr="00446A75" w:rsidRDefault="00446A75" w:rsidP="00446A75">
                <w:pPr>
                  <w:jc w:val="left"/>
                  <w:rPr>
                    <w:szCs w:val="21"/>
                  </w:rPr>
                </w:pPr>
              </w:p>
            </w:tc>
            <w:sdt>
              <w:sdtPr>
                <w:rPr>
                  <w:szCs w:val="21"/>
                </w:rPr>
                <w:alias w:val="分行业成本分析-成本构成项目"/>
                <w:tag w:val="_GBC_af4ee580af494bad9f8c80ac636168b3"/>
                <w:id w:val="-850340070"/>
              </w:sdtPr>
              <w:sdtContent>
                <w:tc>
                  <w:tcPr>
                    <w:tcW w:w="577" w:type="pct"/>
                  </w:tcPr>
                  <w:p w:rsidR="00446A75" w:rsidRPr="00446A75" w:rsidRDefault="00446A75" w:rsidP="00446A75">
                    <w:pPr>
                      <w:jc w:val="left"/>
                      <w:rPr>
                        <w:szCs w:val="21"/>
                      </w:rPr>
                    </w:pPr>
                    <w:r w:rsidRPr="00446A75">
                      <w:rPr>
                        <w:szCs w:val="21"/>
                      </w:rPr>
                      <w:t>原材料</w:t>
                    </w:r>
                  </w:p>
                </w:tc>
              </w:sdtContent>
            </w:sdt>
            <w:sdt>
              <w:sdtPr>
                <w:rPr>
                  <w:rFonts w:asciiTheme="minorEastAsia" w:eastAsiaTheme="minorEastAsia" w:hAnsiTheme="minorEastAsia"/>
                  <w:szCs w:val="20"/>
                </w:rPr>
                <w:alias w:val="分行业成本分析-分行业成本构成项目金额"/>
                <w:tag w:val="_GBC_2926f8c4f08f475bb5baefdfe9fb9b9d"/>
                <w:id w:val="1526673362"/>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2,144,891,287.27</w:t>
                    </w:r>
                  </w:p>
                </w:tc>
              </w:sdtContent>
            </w:sdt>
            <w:sdt>
              <w:sdtPr>
                <w:rPr>
                  <w:rFonts w:asciiTheme="minorEastAsia" w:eastAsiaTheme="minorEastAsia" w:hAnsiTheme="minorEastAsia"/>
                  <w:szCs w:val="20"/>
                </w:rPr>
                <w:alias w:val="分行业成本分析-分行业成本构成项目金额占成本比例"/>
                <w:tag w:val="_GBC_1288675cfbc24babb22d441738892d8e"/>
                <w:id w:val="-764145786"/>
              </w:sdtPr>
              <w:sdtContent>
                <w:tc>
                  <w:tcPr>
                    <w:tcW w:w="485"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92.37</w:t>
                    </w:r>
                  </w:p>
                </w:tc>
              </w:sdtContent>
            </w:sdt>
            <w:sdt>
              <w:sdtPr>
                <w:rPr>
                  <w:rFonts w:asciiTheme="minorEastAsia" w:eastAsiaTheme="minorEastAsia" w:hAnsiTheme="minorEastAsia"/>
                  <w:szCs w:val="20"/>
                </w:rPr>
                <w:alias w:val="分行业成本分析-分行业成本构成项目金额"/>
                <w:tag w:val="_GBC_dd099b56178c4e8e9bd712c7beb076c2"/>
                <w:id w:val="-601961452"/>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1,451,153,089.30</w:t>
                    </w:r>
                  </w:p>
                </w:tc>
              </w:sdtContent>
            </w:sdt>
            <w:sdt>
              <w:sdtPr>
                <w:rPr>
                  <w:rFonts w:asciiTheme="minorEastAsia" w:eastAsiaTheme="minorEastAsia" w:hAnsiTheme="minorEastAsia"/>
                  <w:szCs w:val="20"/>
                </w:rPr>
                <w:alias w:val="分行业成本分析-分行业成本构成项目金额占成本比例"/>
                <w:tag w:val="_GBC_f5170f997495475a98df4bda945feac0"/>
                <w:id w:val="-1991625265"/>
              </w:sdtPr>
              <w:sdtContent>
                <w:tc>
                  <w:tcPr>
                    <w:tcW w:w="48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78.53</w:t>
                    </w:r>
                  </w:p>
                </w:tc>
              </w:sdtContent>
            </w:sdt>
            <w:sdt>
              <w:sdtPr>
                <w:rPr>
                  <w:rFonts w:asciiTheme="minorEastAsia" w:eastAsiaTheme="minorEastAsia" w:hAnsiTheme="minorEastAsia"/>
                  <w:szCs w:val="20"/>
                </w:rPr>
                <w:alias w:val="分行业成本分析-分行业成本构成项目金额同比增减比例"/>
                <w:tag w:val="_GBC_bbeae63c6b274ba1b8c30ea2041ff288"/>
                <w:id w:val="-1717265861"/>
              </w:sdtPr>
              <w:sdtContent>
                <w:tc>
                  <w:tcPr>
                    <w:tcW w:w="478"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47.81</w:t>
                    </w:r>
                  </w:p>
                </w:tc>
              </w:sdtContent>
            </w:sdt>
          </w:tr>
        </w:sdtContent>
      </w:sdt>
      <w:sdt>
        <w:sdtPr>
          <w:rPr>
            <w:szCs w:val="21"/>
          </w:rPr>
          <w:alias w:val="分行业成本分析"/>
          <w:tag w:val="_TUP_fb9e3026efbd4a2c91fdedd10a926f41"/>
          <w:id w:val="1294097370"/>
        </w:sdtPr>
        <w:sdtEndPr>
          <w:rPr>
            <w:rFonts w:asciiTheme="minorEastAsia" w:eastAsiaTheme="minorEastAsia" w:hAnsiTheme="minorEastAsia" w:cstheme="minorBidi"/>
            <w:kern w:val="2"/>
            <w:sz w:val="21"/>
            <w:szCs w:val="20"/>
          </w:rPr>
        </w:sdtEndPr>
        <w:sdtContent>
          <w:tr w:rsidR="00446A75" w:rsidRPr="00446A75" w:rsidTr="00446A75">
            <w:trPr>
              <w:trHeight w:val="165"/>
            </w:trPr>
            <w:tc>
              <w:tcPr>
                <w:tcW w:w="728" w:type="pct"/>
                <w:vMerge/>
              </w:tcPr>
              <w:p w:rsidR="00446A75" w:rsidRPr="00446A75" w:rsidRDefault="00446A75" w:rsidP="00446A75">
                <w:pPr>
                  <w:jc w:val="left"/>
                  <w:rPr>
                    <w:szCs w:val="21"/>
                  </w:rPr>
                </w:pPr>
              </w:p>
            </w:tc>
            <w:sdt>
              <w:sdtPr>
                <w:rPr>
                  <w:kern w:val="2"/>
                  <w:sz w:val="21"/>
                  <w:szCs w:val="21"/>
                </w:rPr>
                <w:alias w:val="分行业成本分析-成本构成项目"/>
                <w:tag w:val="_GBC_af4ee580af494bad9f8c80ac636168b3"/>
                <w:id w:val="332351356"/>
              </w:sdtPr>
              <w:sdtEndPr>
                <w:rPr>
                  <w:kern w:val="0"/>
                  <w:sz w:val="20"/>
                </w:rPr>
              </w:sdtEndPr>
              <w:sdtContent>
                <w:tc>
                  <w:tcPr>
                    <w:tcW w:w="577" w:type="pct"/>
                  </w:tcPr>
                  <w:p w:rsidR="00446A75" w:rsidRPr="00446A75" w:rsidRDefault="00446A75" w:rsidP="00446A75">
                    <w:pPr>
                      <w:jc w:val="left"/>
                      <w:rPr>
                        <w:szCs w:val="21"/>
                      </w:rPr>
                    </w:pPr>
                    <w:r w:rsidRPr="00446A75">
                      <w:rPr>
                        <w:szCs w:val="21"/>
                      </w:rPr>
                      <w:t>人工</w:t>
                    </w:r>
                  </w:p>
                </w:tc>
              </w:sdtContent>
            </w:sdt>
            <w:sdt>
              <w:sdtPr>
                <w:rPr>
                  <w:rFonts w:asciiTheme="minorEastAsia" w:eastAsiaTheme="minorEastAsia" w:hAnsiTheme="minorEastAsia"/>
                  <w:szCs w:val="20"/>
                </w:rPr>
                <w:alias w:val="分行业成本分析-分行业成本构成项目金额"/>
                <w:tag w:val="_GBC_2926f8c4f08f475bb5baefdfe9fb9b9d"/>
                <w:id w:val="-1506817819"/>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56,536,779.53</w:t>
                    </w:r>
                  </w:p>
                </w:tc>
              </w:sdtContent>
            </w:sdt>
            <w:sdt>
              <w:sdtPr>
                <w:rPr>
                  <w:rFonts w:asciiTheme="minorEastAsia" w:eastAsiaTheme="minorEastAsia" w:hAnsiTheme="minorEastAsia"/>
                  <w:szCs w:val="20"/>
                </w:rPr>
                <w:alias w:val="分行业成本分析-分行业成本构成项目金额占成本比例"/>
                <w:tag w:val="_GBC_1288675cfbc24babb22d441738892d8e"/>
                <w:id w:val="1706058424"/>
              </w:sdtPr>
              <w:sdtContent>
                <w:tc>
                  <w:tcPr>
                    <w:tcW w:w="485"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2.43</w:t>
                    </w:r>
                  </w:p>
                </w:tc>
              </w:sdtContent>
            </w:sdt>
            <w:sdt>
              <w:sdtPr>
                <w:rPr>
                  <w:rFonts w:asciiTheme="minorEastAsia" w:eastAsiaTheme="minorEastAsia" w:hAnsiTheme="minorEastAsia"/>
                  <w:szCs w:val="20"/>
                </w:rPr>
                <w:alias w:val="分行业成本分析-分行业成本构成项目金额"/>
                <w:tag w:val="_GBC_dd099b56178c4e8e9bd712c7beb076c2"/>
                <w:id w:val="-1994247106"/>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166,550,902.51</w:t>
                    </w:r>
                  </w:p>
                </w:tc>
              </w:sdtContent>
            </w:sdt>
            <w:sdt>
              <w:sdtPr>
                <w:rPr>
                  <w:rFonts w:asciiTheme="minorEastAsia" w:eastAsiaTheme="minorEastAsia" w:hAnsiTheme="minorEastAsia"/>
                  <w:szCs w:val="20"/>
                </w:rPr>
                <w:alias w:val="分行业成本分析-分行业成本构成项目金额占成本比例"/>
                <w:tag w:val="_GBC_f5170f997495475a98df4bda945feac0"/>
                <w:id w:val="1958680088"/>
              </w:sdtPr>
              <w:sdtContent>
                <w:tc>
                  <w:tcPr>
                    <w:tcW w:w="48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9.01</w:t>
                    </w:r>
                  </w:p>
                </w:tc>
              </w:sdtContent>
            </w:sdt>
            <w:sdt>
              <w:sdtPr>
                <w:rPr>
                  <w:rFonts w:asciiTheme="minorEastAsia" w:eastAsiaTheme="minorEastAsia" w:hAnsiTheme="minorEastAsia"/>
                  <w:szCs w:val="20"/>
                </w:rPr>
                <w:alias w:val="分行业成本分析-分行业成本构成项目金额同比增减比例"/>
                <w:tag w:val="_GBC_bbeae63c6b274ba1b8c30ea2041ff288"/>
                <w:id w:val="-693849926"/>
              </w:sdtPr>
              <w:sdtContent>
                <w:tc>
                  <w:tcPr>
                    <w:tcW w:w="478"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-66.05</w:t>
                    </w:r>
                  </w:p>
                </w:tc>
              </w:sdtContent>
            </w:sdt>
          </w:tr>
        </w:sdtContent>
      </w:sdt>
      <w:sdt>
        <w:sdtPr>
          <w:rPr>
            <w:szCs w:val="21"/>
          </w:rPr>
          <w:alias w:val="分行业成本分析"/>
          <w:tag w:val="_TUP_fb9e3026efbd4a2c91fdedd10a926f41"/>
          <w:id w:val="-293449070"/>
        </w:sdtPr>
        <w:sdtEndPr>
          <w:rPr>
            <w:rFonts w:asciiTheme="minorEastAsia" w:eastAsiaTheme="minorEastAsia" w:hAnsiTheme="minorEastAsia" w:cstheme="minorBidi"/>
            <w:kern w:val="2"/>
            <w:sz w:val="21"/>
            <w:szCs w:val="20"/>
          </w:rPr>
        </w:sdtEndPr>
        <w:sdtContent>
          <w:tr w:rsidR="00446A75" w:rsidRPr="00446A75" w:rsidTr="00446A75">
            <w:trPr>
              <w:trHeight w:val="165"/>
            </w:trPr>
            <w:tc>
              <w:tcPr>
                <w:tcW w:w="728" w:type="pct"/>
                <w:vMerge/>
              </w:tcPr>
              <w:p w:rsidR="00446A75" w:rsidRPr="00446A75" w:rsidRDefault="00446A75" w:rsidP="00446A75">
                <w:pPr>
                  <w:jc w:val="left"/>
                  <w:rPr>
                    <w:szCs w:val="21"/>
                  </w:rPr>
                </w:pPr>
              </w:p>
            </w:tc>
            <w:sdt>
              <w:sdtPr>
                <w:rPr>
                  <w:kern w:val="2"/>
                  <w:sz w:val="21"/>
                  <w:szCs w:val="21"/>
                </w:rPr>
                <w:alias w:val="分行业成本分析-成本构成项目"/>
                <w:tag w:val="_GBC_af4ee580af494bad9f8c80ac636168b3"/>
                <w:id w:val="543640526"/>
              </w:sdtPr>
              <w:sdtEndPr>
                <w:rPr>
                  <w:kern w:val="0"/>
                  <w:sz w:val="20"/>
                </w:rPr>
              </w:sdtEndPr>
              <w:sdtContent>
                <w:tc>
                  <w:tcPr>
                    <w:tcW w:w="577" w:type="pct"/>
                  </w:tcPr>
                  <w:p w:rsidR="00446A75" w:rsidRPr="00446A75" w:rsidRDefault="00446A75" w:rsidP="00446A75">
                    <w:pPr>
                      <w:jc w:val="left"/>
                      <w:rPr>
                        <w:szCs w:val="21"/>
                      </w:rPr>
                    </w:pPr>
                    <w:r w:rsidRPr="00446A75">
                      <w:rPr>
                        <w:szCs w:val="21"/>
                      </w:rPr>
                      <w:t>折旧</w:t>
                    </w:r>
                  </w:p>
                </w:tc>
              </w:sdtContent>
            </w:sdt>
            <w:sdt>
              <w:sdtPr>
                <w:rPr>
                  <w:rFonts w:asciiTheme="minorEastAsia" w:eastAsiaTheme="minorEastAsia" w:hAnsiTheme="minorEastAsia"/>
                  <w:szCs w:val="20"/>
                </w:rPr>
                <w:alias w:val="分行业成本分析-分行业成本构成项目金额"/>
                <w:tag w:val="_GBC_2926f8c4f08f475bb5baefdfe9fb9b9d"/>
                <w:id w:val="1929920840"/>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85,485,076.99</w:t>
                    </w:r>
                  </w:p>
                </w:tc>
              </w:sdtContent>
            </w:sdt>
            <w:sdt>
              <w:sdtPr>
                <w:rPr>
                  <w:rFonts w:asciiTheme="minorEastAsia" w:eastAsiaTheme="minorEastAsia" w:hAnsiTheme="minorEastAsia"/>
                  <w:szCs w:val="20"/>
                </w:rPr>
                <w:alias w:val="分行业成本分析-分行业成本构成项目金额占成本比例"/>
                <w:tag w:val="_GBC_1288675cfbc24babb22d441738892d8e"/>
                <w:id w:val="-1318254750"/>
              </w:sdtPr>
              <w:sdtContent>
                <w:tc>
                  <w:tcPr>
                    <w:tcW w:w="485"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3.68</w:t>
                    </w:r>
                  </w:p>
                </w:tc>
              </w:sdtContent>
            </w:sdt>
            <w:sdt>
              <w:sdtPr>
                <w:rPr>
                  <w:rFonts w:asciiTheme="minorEastAsia" w:eastAsiaTheme="minorEastAsia" w:hAnsiTheme="minorEastAsia"/>
                  <w:szCs w:val="20"/>
                </w:rPr>
                <w:alias w:val="分行业成本分析-分行业成本构成项目金额"/>
                <w:tag w:val="_GBC_dd099b56178c4e8e9bd712c7beb076c2"/>
                <w:id w:val="2091348413"/>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152,821,016.90</w:t>
                    </w:r>
                  </w:p>
                </w:tc>
              </w:sdtContent>
            </w:sdt>
            <w:sdt>
              <w:sdtPr>
                <w:rPr>
                  <w:rFonts w:asciiTheme="minorEastAsia" w:eastAsiaTheme="minorEastAsia" w:hAnsiTheme="minorEastAsia"/>
                  <w:szCs w:val="20"/>
                </w:rPr>
                <w:alias w:val="分行业成本分析-分行业成本构成项目金额占成本比例"/>
                <w:tag w:val="_GBC_f5170f997495475a98df4bda945feac0"/>
                <w:id w:val="-1420174342"/>
              </w:sdtPr>
              <w:sdtContent>
                <w:tc>
                  <w:tcPr>
                    <w:tcW w:w="48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8.27</w:t>
                    </w:r>
                  </w:p>
                </w:tc>
              </w:sdtContent>
            </w:sdt>
            <w:sdt>
              <w:sdtPr>
                <w:rPr>
                  <w:rFonts w:asciiTheme="minorEastAsia" w:eastAsiaTheme="minorEastAsia" w:hAnsiTheme="minorEastAsia"/>
                  <w:szCs w:val="20"/>
                </w:rPr>
                <w:alias w:val="分行业成本分析-分行业成本构成项目金额同比增减比例"/>
                <w:tag w:val="_GBC_bbeae63c6b274ba1b8c30ea2041ff288"/>
                <w:id w:val="2093894559"/>
              </w:sdtPr>
              <w:sdtContent>
                <w:tc>
                  <w:tcPr>
                    <w:tcW w:w="478"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-44.06</w:t>
                    </w:r>
                  </w:p>
                </w:tc>
              </w:sdtContent>
            </w:sdt>
          </w:tr>
        </w:sdtContent>
      </w:sdt>
      <w:sdt>
        <w:sdtPr>
          <w:rPr>
            <w:szCs w:val="21"/>
          </w:rPr>
          <w:alias w:val="分行业成本分析"/>
          <w:tag w:val="_TUP_fb9e3026efbd4a2c91fdedd10a926f41"/>
          <w:id w:val="-1305155175"/>
        </w:sdtPr>
        <w:sdtEndPr>
          <w:rPr>
            <w:rFonts w:asciiTheme="minorEastAsia" w:eastAsiaTheme="minorEastAsia" w:hAnsiTheme="minorEastAsia" w:cstheme="minorBidi"/>
            <w:kern w:val="2"/>
            <w:sz w:val="21"/>
            <w:szCs w:val="20"/>
          </w:rPr>
        </w:sdtEndPr>
        <w:sdtContent>
          <w:tr w:rsidR="00446A75" w:rsidRPr="00446A75" w:rsidTr="00446A75">
            <w:trPr>
              <w:trHeight w:val="165"/>
            </w:trPr>
            <w:tc>
              <w:tcPr>
                <w:tcW w:w="728" w:type="pct"/>
                <w:vMerge/>
              </w:tcPr>
              <w:p w:rsidR="00446A75" w:rsidRPr="00446A75" w:rsidRDefault="00446A75" w:rsidP="00446A75">
                <w:pPr>
                  <w:jc w:val="left"/>
                  <w:rPr>
                    <w:szCs w:val="21"/>
                  </w:rPr>
                </w:pPr>
              </w:p>
            </w:tc>
            <w:sdt>
              <w:sdtPr>
                <w:rPr>
                  <w:kern w:val="2"/>
                  <w:sz w:val="21"/>
                  <w:szCs w:val="21"/>
                </w:rPr>
                <w:alias w:val="分行业成本分析-成本构成项目"/>
                <w:tag w:val="_GBC_af4ee580af494bad9f8c80ac636168b3"/>
                <w:id w:val="303512646"/>
              </w:sdtPr>
              <w:sdtEndPr>
                <w:rPr>
                  <w:kern w:val="0"/>
                  <w:sz w:val="20"/>
                </w:rPr>
              </w:sdtEndPr>
              <w:sdtContent>
                <w:tc>
                  <w:tcPr>
                    <w:tcW w:w="577" w:type="pct"/>
                  </w:tcPr>
                  <w:p w:rsidR="00446A75" w:rsidRPr="00446A75" w:rsidRDefault="00446A75" w:rsidP="00446A75">
                    <w:pPr>
                      <w:jc w:val="left"/>
                      <w:rPr>
                        <w:szCs w:val="21"/>
                      </w:rPr>
                    </w:pPr>
                    <w:r w:rsidRPr="00446A75">
                      <w:rPr>
                        <w:szCs w:val="21"/>
                      </w:rPr>
                      <w:t>其他</w:t>
                    </w:r>
                  </w:p>
                </w:tc>
              </w:sdtContent>
            </w:sdt>
            <w:sdt>
              <w:sdtPr>
                <w:rPr>
                  <w:rFonts w:asciiTheme="minorEastAsia" w:eastAsiaTheme="minorEastAsia" w:hAnsiTheme="minorEastAsia"/>
                  <w:szCs w:val="20"/>
                </w:rPr>
                <w:alias w:val="分行业成本分析-分行业成本构成项目金额"/>
                <w:tag w:val="_GBC_2926f8c4f08f475bb5baefdfe9fb9b9d"/>
                <w:id w:val="-1938661417"/>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35,037,427.69</w:t>
                    </w:r>
                  </w:p>
                </w:tc>
              </w:sdtContent>
            </w:sdt>
            <w:sdt>
              <w:sdtPr>
                <w:rPr>
                  <w:rFonts w:asciiTheme="minorEastAsia" w:eastAsiaTheme="minorEastAsia" w:hAnsiTheme="minorEastAsia"/>
                  <w:szCs w:val="20"/>
                </w:rPr>
                <w:alias w:val="分行业成本分析-分行业成本构成项目金额占成本比例"/>
                <w:tag w:val="_GBC_1288675cfbc24babb22d441738892d8e"/>
                <w:id w:val="428246910"/>
              </w:sdtPr>
              <w:sdtContent>
                <w:tc>
                  <w:tcPr>
                    <w:tcW w:w="485"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1.5</w:t>
                    </w:r>
                    <w:r w:rsidRPr="00FA5F40">
                      <w:rPr>
                        <w:rFonts w:asciiTheme="minorEastAsia" w:eastAsiaTheme="minorEastAsia" w:hAnsiTheme="minorEastAsia" w:hint="eastAsia"/>
                        <w:szCs w:val="20"/>
                      </w:rPr>
                      <w:t>2</w:t>
                    </w:r>
                  </w:p>
                </w:tc>
              </w:sdtContent>
            </w:sdt>
            <w:sdt>
              <w:sdtPr>
                <w:rPr>
                  <w:rFonts w:asciiTheme="minorEastAsia" w:eastAsiaTheme="minorEastAsia" w:hAnsiTheme="minorEastAsia"/>
                  <w:szCs w:val="20"/>
                </w:rPr>
                <w:alias w:val="分行业成本分析-分行业成本构成项目金额"/>
                <w:tag w:val="_GBC_dd099b56178c4e8e9bd712c7beb076c2"/>
                <w:id w:val="1512720204"/>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77,407,882.28</w:t>
                    </w:r>
                  </w:p>
                </w:tc>
              </w:sdtContent>
            </w:sdt>
            <w:sdt>
              <w:sdtPr>
                <w:rPr>
                  <w:rFonts w:asciiTheme="minorEastAsia" w:eastAsiaTheme="minorEastAsia" w:hAnsiTheme="minorEastAsia"/>
                  <w:szCs w:val="20"/>
                </w:rPr>
                <w:alias w:val="分行业成本分析-分行业成本构成项目金额占成本比例"/>
                <w:tag w:val="_GBC_f5170f997495475a98df4bda945feac0"/>
                <w:id w:val="-1903210097"/>
              </w:sdtPr>
              <w:sdtContent>
                <w:tc>
                  <w:tcPr>
                    <w:tcW w:w="48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4.19</w:t>
                    </w:r>
                  </w:p>
                </w:tc>
              </w:sdtContent>
            </w:sdt>
            <w:sdt>
              <w:sdtPr>
                <w:rPr>
                  <w:rFonts w:asciiTheme="minorEastAsia" w:eastAsiaTheme="minorEastAsia" w:hAnsiTheme="minorEastAsia"/>
                  <w:szCs w:val="20"/>
                </w:rPr>
                <w:alias w:val="分行业成本分析-分行业成本构成项目金额同比增减比例"/>
                <w:tag w:val="_GBC_bbeae63c6b274ba1b8c30ea2041ff288"/>
                <w:id w:val="659507319"/>
              </w:sdtPr>
              <w:sdtContent>
                <w:tc>
                  <w:tcPr>
                    <w:tcW w:w="478"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-54.74</w:t>
                    </w:r>
                  </w:p>
                </w:tc>
              </w:sdtContent>
            </w:sdt>
          </w:tr>
        </w:sdtContent>
      </w:sdt>
      <w:sdt>
        <w:sdtPr>
          <w:rPr>
            <w:szCs w:val="21"/>
          </w:rPr>
          <w:alias w:val="分行业成本分析"/>
          <w:tag w:val="_TUP_fb9e3026efbd4a2c91fdedd10a926f41"/>
          <w:id w:val="1480182528"/>
        </w:sdtPr>
        <w:sdtEndPr>
          <w:rPr>
            <w:rFonts w:asciiTheme="minorEastAsia" w:eastAsiaTheme="minorEastAsia" w:hAnsiTheme="minorEastAsia" w:cstheme="minorBidi"/>
            <w:kern w:val="2"/>
            <w:sz w:val="21"/>
            <w:szCs w:val="20"/>
          </w:rPr>
        </w:sdtEndPr>
        <w:sdtContent>
          <w:tr w:rsidR="00446A75" w:rsidRPr="00446A75" w:rsidTr="00446A75">
            <w:trPr>
              <w:trHeight w:val="344"/>
            </w:trPr>
            <w:tc>
              <w:tcPr>
                <w:tcW w:w="728" w:type="pct"/>
                <w:vMerge/>
              </w:tcPr>
              <w:p w:rsidR="00446A75" w:rsidRPr="00446A75" w:rsidRDefault="00446A75" w:rsidP="00446A75">
                <w:pPr>
                  <w:jc w:val="left"/>
                  <w:rPr>
                    <w:szCs w:val="21"/>
                  </w:rPr>
                </w:pPr>
              </w:p>
            </w:tc>
            <w:sdt>
              <w:sdtPr>
                <w:rPr>
                  <w:kern w:val="2"/>
                  <w:sz w:val="21"/>
                  <w:szCs w:val="21"/>
                </w:rPr>
                <w:alias w:val="分行业成本分析-成本构成项目"/>
                <w:tag w:val="_GBC_af4ee580af494bad9f8c80ac636168b3"/>
                <w:id w:val="228190730"/>
              </w:sdtPr>
              <w:sdtEndPr>
                <w:rPr>
                  <w:kern w:val="0"/>
                  <w:sz w:val="20"/>
                </w:rPr>
              </w:sdtEndPr>
              <w:sdtContent>
                <w:tc>
                  <w:tcPr>
                    <w:tcW w:w="577" w:type="pct"/>
                  </w:tcPr>
                  <w:p w:rsidR="00446A75" w:rsidRPr="00446A75" w:rsidRDefault="00446A75" w:rsidP="00446A75">
                    <w:pPr>
                      <w:jc w:val="left"/>
                      <w:rPr>
                        <w:szCs w:val="21"/>
                      </w:rPr>
                    </w:pPr>
                    <w:r w:rsidRPr="00446A75">
                      <w:rPr>
                        <w:szCs w:val="21"/>
                      </w:rPr>
                      <w:t>小计</w:t>
                    </w:r>
                  </w:p>
                </w:tc>
              </w:sdtContent>
            </w:sdt>
            <w:sdt>
              <w:sdtPr>
                <w:rPr>
                  <w:rFonts w:asciiTheme="minorEastAsia" w:eastAsiaTheme="minorEastAsia" w:hAnsiTheme="minorEastAsia"/>
                  <w:szCs w:val="20"/>
                </w:rPr>
                <w:alias w:val="分行业成本分析-分行业成本构成项目金额"/>
                <w:tag w:val="_GBC_2926f8c4f08f475bb5baefdfe9fb9b9d"/>
                <w:id w:val="-172426692"/>
              </w:sdtPr>
              <w:sdtContent>
                <w:tc>
                  <w:tcPr>
                    <w:tcW w:w="1124" w:type="pct"/>
                    <w:vAlign w:val="center"/>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2,321,950,571.48</w:t>
                    </w:r>
                  </w:p>
                </w:tc>
              </w:sdtContent>
            </w:sdt>
            <w:sdt>
              <w:sdtPr>
                <w:rPr>
                  <w:rFonts w:asciiTheme="minorEastAsia" w:eastAsiaTheme="minorEastAsia" w:hAnsiTheme="minorEastAsia"/>
                  <w:szCs w:val="20"/>
                </w:rPr>
                <w:alias w:val="分行业成本分析-分行业成本构成项目金额占成本比例"/>
                <w:tag w:val="_GBC_1288675cfbc24babb22d441738892d8e"/>
                <w:id w:val="877286126"/>
              </w:sdtPr>
              <w:sdtContent>
                <w:tc>
                  <w:tcPr>
                    <w:tcW w:w="485" w:type="pct"/>
                    <w:vAlign w:val="center"/>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100.00</w:t>
                    </w:r>
                  </w:p>
                </w:tc>
              </w:sdtContent>
            </w:sdt>
            <w:sdt>
              <w:sdtPr>
                <w:rPr>
                  <w:rFonts w:asciiTheme="minorEastAsia" w:eastAsiaTheme="minorEastAsia" w:hAnsiTheme="minorEastAsia"/>
                  <w:szCs w:val="20"/>
                </w:rPr>
                <w:alias w:val="分行业成本分析-分行业成本构成项目金额"/>
                <w:tag w:val="_GBC_dd099b56178c4e8e9bd712c7beb076c2"/>
                <w:id w:val="-610583156"/>
              </w:sdtPr>
              <w:sdtContent>
                <w:tc>
                  <w:tcPr>
                    <w:tcW w:w="1124" w:type="pct"/>
                    <w:vAlign w:val="center"/>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1,847,932,890.99</w:t>
                    </w:r>
                  </w:p>
                </w:tc>
              </w:sdtContent>
            </w:sdt>
            <w:sdt>
              <w:sdtPr>
                <w:rPr>
                  <w:rFonts w:asciiTheme="minorEastAsia" w:eastAsiaTheme="minorEastAsia" w:hAnsiTheme="minorEastAsia"/>
                  <w:szCs w:val="20"/>
                </w:rPr>
                <w:alias w:val="分行业成本分析-分行业成本构成项目金额占成本比例"/>
                <w:tag w:val="_GBC_f5170f997495475a98df4bda945feac0"/>
                <w:id w:val="1708072350"/>
              </w:sdtPr>
              <w:sdtContent>
                <w:tc>
                  <w:tcPr>
                    <w:tcW w:w="484" w:type="pct"/>
                    <w:vAlign w:val="center"/>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100.00</w:t>
                    </w:r>
                  </w:p>
                </w:tc>
              </w:sdtContent>
            </w:sdt>
            <w:sdt>
              <w:sdtPr>
                <w:rPr>
                  <w:rFonts w:asciiTheme="minorEastAsia" w:eastAsiaTheme="minorEastAsia" w:hAnsiTheme="minorEastAsia"/>
                  <w:szCs w:val="20"/>
                </w:rPr>
                <w:alias w:val="分行业成本分析-分行业成本构成项目金额同比增减比例"/>
                <w:tag w:val="_GBC_bbeae63c6b274ba1b8c30ea2041ff288"/>
                <w:id w:val="-1790501032"/>
              </w:sdtPr>
              <w:sdtContent>
                <w:tc>
                  <w:tcPr>
                    <w:tcW w:w="478" w:type="pct"/>
                    <w:vAlign w:val="center"/>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25.65</w:t>
                    </w:r>
                  </w:p>
                </w:tc>
              </w:sdtContent>
            </w:sdt>
          </w:tr>
        </w:sdtContent>
      </w:sdt>
      <w:sdt>
        <w:sdtPr>
          <w:rPr>
            <w:rFonts w:ascii="Calibri" w:eastAsiaTheme="minorEastAsia" w:hAnsi="Calibri" w:cstheme="minorBidi"/>
            <w:kern w:val="2"/>
            <w:sz w:val="21"/>
            <w:szCs w:val="21"/>
          </w:rPr>
          <w:alias w:val="分行业成本分析"/>
          <w:tag w:val="_TUP_fb9e3026efbd4a2c91fdedd10a926f41"/>
          <w:id w:val="2005621020"/>
        </w:sdtPr>
        <w:sdtEndPr>
          <w:rPr>
            <w:rFonts w:asciiTheme="minorEastAsia" w:hAnsiTheme="minorEastAsia"/>
            <w:sz w:val="20"/>
            <w:szCs w:val="20"/>
          </w:rPr>
        </w:sdtEndPr>
        <w:sdtContent>
          <w:tr w:rsidR="00446A75" w:rsidRPr="00446A75" w:rsidTr="00446A75">
            <w:trPr>
              <w:trHeight w:val="165"/>
            </w:trPr>
            <w:tc>
              <w:tcPr>
                <w:tcW w:w="728" w:type="pct"/>
                <w:vMerge w:val="restart"/>
              </w:tcPr>
              <w:sdt>
                <w:sdtPr>
                  <w:rPr>
                    <w:rFonts w:ascii="Calibri" w:hAnsi="Calibri"/>
                    <w:szCs w:val="21"/>
                  </w:rPr>
                  <w:alias w:val="分行业成本分析-行业名称"/>
                  <w:tag w:val="_GBC_eb41cb9200524e5ba485dfe57c8352d9"/>
                  <w:id w:val="753705772"/>
                </w:sdtPr>
                <w:sdtEndPr>
                  <w:rPr>
                    <w:rFonts w:ascii="Times New Roman" w:hAnsi="Times New Roman"/>
                  </w:rPr>
                </w:sdtEndPr>
                <w:sdtContent>
                  <w:p w:rsidR="00446A75" w:rsidRPr="00446A75" w:rsidRDefault="00446A75" w:rsidP="00446A75">
                    <w:pPr>
                      <w:jc w:val="left"/>
                      <w:rPr>
                        <w:rFonts w:ascii="Calibri" w:eastAsiaTheme="minorEastAsia" w:hAnsi="Calibri" w:cstheme="minorBidi"/>
                        <w:szCs w:val="21"/>
                      </w:rPr>
                    </w:pPr>
                  </w:p>
                  <w:p w:rsidR="00446A75" w:rsidRPr="00446A75" w:rsidRDefault="00446A75" w:rsidP="00446A75">
                    <w:pPr>
                      <w:jc w:val="left"/>
                      <w:rPr>
                        <w:rFonts w:ascii="Calibri" w:eastAsiaTheme="minorEastAsia" w:hAnsi="Calibri" w:cstheme="minorBidi"/>
                        <w:szCs w:val="21"/>
                      </w:rPr>
                    </w:pPr>
                  </w:p>
                  <w:p w:rsidR="00446A75" w:rsidRPr="00446A75" w:rsidRDefault="00446A75" w:rsidP="00446A75">
                    <w:pPr>
                      <w:jc w:val="left"/>
                      <w:rPr>
                        <w:szCs w:val="21"/>
                      </w:rPr>
                    </w:pPr>
                    <w:r w:rsidRPr="00446A75">
                      <w:rPr>
                        <w:rFonts w:ascii="Calibri" w:eastAsiaTheme="minorEastAsia" w:hAnsi="Calibri" w:cstheme="minorBidi"/>
                        <w:szCs w:val="21"/>
                      </w:rPr>
                      <w:t>终端设计</w:t>
                    </w:r>
                  </w:p>
                </w:sdtContent>
              </w:sdt>
              <w:p w:rsidR="00446A75" w:rsidRPr="00446A75" w:rsidRDefault="00446A75" w:rsidP="00446A75">
                <w:pPr>
                  <w:jc w:val="left"/>
                  <w:rPr>
                    <w:szCs w:val="21"/>
                  </w:rPr>
                </w:pPr>
              </w:p>
            </w:tc>
            <w:sdt>
              <w:sdtPr>
                <w:rPr>
                  <w:szCs w:val="21"/>
                </w:rPr>
                <w:alias w:val="分行业成本分析-成本构成项目"/>
                <w:tag w:val="_GBC_af4ee580af494bad9f8c80ac636168b3"/>
                <w:id w:val="653415062"/>
              </w:sdtPr>
              <w:sdtContent>
                <w:tc>
                  <w:tcPr>
                    <w:tcW w:w="577" w:type="pct"/>
                  </w:tcPr>
                  <w:p w:rsidR="00446A75" w:rsidRPr="00446A75" w:rsidRDefault="00446A75" w:rsidP="00446A75">
                    <w:pPr>
                      <w:jc w:val="left"/>
                      <w:rPr>
                        <w:szCs w:val="21"/>
                      </w:rPr>
                    </w:pPr>
                    <w:r w:rsidRPr="00446A75">
                      <w:rPr>
                        <w:szCs w:val="21"/>
                      </w:rPr>
                      <w:t>原材料</w:t>
                    </w:r>
                  </w:p>
                </w:tc>
              </w:sdtContent>
            </w:sdt>
            <w:sdt>
              <w:sdtPr>
                <w:rPr>
                  <w:rFonts w:asciiTheme="minorEastAsia" w:eastAsiaTheme="minorEastAsia" w:hAnsiTheme="minorEastAsia"/>
                  <w:szCs w:val="20"/>
                </w:rPr>
                <w:alias w:val="分行业成本分析-分行业成本构成项目金额"/>
                <w:tag w:val="_GBC_2926f8c4f08f475bb5baefdfe9fb9b9d"/>
                <w:id w:val="-2030479837"/>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3,200,344,818.39</w:t>
                    </w:r>
                  </w:p>
                </w:tc>
              </w:sdtContent>
            </w:sdt>
            <w:sdt>
              <w:sdtPr>
                <w:rPr>
                  <w:rFonts w:asciiTheme="minorEastAsia" w:eastAsiaTheme="minorEastAsia" w:hAnsiTheme="minorEastAsia"/>
                  <w:szCs w:val="20"/>
                </w:rPr>
                <w:alias w:val="分行业成本分析-分行业成本构成项目金额占成本比例"/>
                <w:tag w:val="_GBC_1288675cfbc24babb22d441738892d8e"/>
                <w:id w:val="-628323696"/>
              </w:sdtPr>
              <w:sdtContent>
                <w:tc>
                  <w:tcPr>
                    <w:tcW w:w="485"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98.59</w:t>
                    </w:r>
                  </w:p>
                </w:tc>
              </w:sdtContent>
            </w:sdt>
            <w:sdt>
              <w:sdtPr>
                <w:rPr>
                  <w:rFonts w:asciiTheme="minorEastAsia" w:eastAsiaTheme="minorEastAsia" w:hAnsiTheme="minorEastAsia"/>
                  <w:szCs w:val="20"/>
                </w:rPr>
                <w:alias w:val="分行业成本分析-分行业成本构成项目金额"/>
                <w:tag w:val="_GBC_dd099b56178c4e8e9bd712c7beb076c2"/>
                <w:id w:val="215632822"/>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1,781,489,024.07</w:t>
                    </w:r>
                  </w:p>
                </w:tc>
              </w:sdtContent>
            </w:sdt>
            <w:sdt>
              <w:sdtPr>
                <w:rPr>
                  <w:rFonts w:asciiTheme="minorEastAsia" w:eastAsiaTheme="minorEastAsia" w:hAnsiTheme="minorEastAsia"/>
                  <w:szCs w:val="20"/>
                </w:rPr>
                <w:alias w:val="分行业成本分析-分行业成本构成项目金额占成本比例"/>
                <w:tag w:val="_GBC_f5170f997495475a98df4bda945feac0"/>
                <w:id w:val="-566965109"/>
              </w:sdtPr>
              <w:sdtContent>
                <w:tc>
                  <w:tcPr>
                    <w:tcW w:w="48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90.14</w:t>
                    </w:r>
                  </w:p>
                </w:tc>
              </w:sdtContent>
            </w:sdt>
            <w:sdt>
              <w:sdtPr>
                <w:rPr>
                  <w:rFonts w:asciiTheme="minorEastAsia" w:eastAsiaTheme="minorEastAsia" w:hAnsiTheme="minorEastAsia"/>
                  <w:szCs w:val="20"/>
                </w:rPr>
                <w:alias w:val="分行业成本分析-分行业成本构成项目金额同比增减比例"/>
                <w:tag w:val="_GBC_bbeae63c6b274ba1b8c30ea2041ff288"/>
                <w:id w:val="1305361584"/>
              </w:sdtPr>
              <w:sdtContent>
                <w:tc>
                  <w:tcPr>
                    <w:tcW w:w="478"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79.64</w:t>
                    </w:r>
                  </w:p>
                </w:tc>
              </w:sdtContent>
            </w:sdt>
          </w:tr>
        </w:sdtContent>
      </w:sdt>
      <w:sdt>
        <w:sdtPr>
          <w:rPr>
            <w:szCs w:val="21"/>
          </w:rPr>
          <w:alias w:val="分行业成本分析"/>
          <w:tag w:val="_TUP_fb9e3026efbd4a2c91fdedd10a926f41"/>
          <w:id w:val="2104839038"/>
        </w:sdtPr>
        <w:sdtEndPr>
          <w:rPr>
            <w:rFonts w:asciiTheme="minorEastAsia" w:eastAsiaTheme="minorEastAsia" w:hAnsiTheme="minorEastAsia" w:cstheme="minorBidi"/>
            <w:kern w:val="2"/>
            <w:sz w:val="21"/>
            <w:szCs w:val="20"/>
          </w:rPr>
        </w:sdtEndPr>
        <w:sdtContent>
          <w:tr w:rsidR="00446A75" w:rsidRPr="00446A75" w:rsidTr="00446A75">
            <w:trPr>
              <w:trHeight w:val="165"/>
            </w:trPr>
            <w:tc>
              <w:tcPr>
                <w:tcW w:w="728" w:type="pct"/>
                <w:vMerge/>
              </w:tcPr>
              <w:p w:rsidR="00446A75" w:rsidRPr="00446A75" w:rsidRDefault="00446A75" w:rsidP="00446A75">
                <w:pPr>
                  <w:jc w:val="left"/>
                  <w:rPr>
                    <w:szCs w:val="21"/>
                  </w:rPr>
                </w:pPr>
              </w:p>
            </w:tc>
            <w:sdt>
              <w:sdtPr>
                <w:rPr>
                  <w:kern w:val="2"/>
                  <w:sz w:val="21"/>
                  <w:szCs w:val="21"/>
                </w:rPr>
                <w:alias w:val="分行业成本分析-成本构成项目"/>
                <w:tag w:val="_GBC_af4ee580af494bad9f8c80ac636168b3"/>
                <w:id w:val="-838382234"/>
              </w:sdtPr>
              <w:sdtEndPr>
                <w:rPr>
                  <w:kern w:val="0"/>
                  <w:sz w:val="20"/>
                </w:rPr>
              </w:sdtEndPr>
              <w:sdtContent>
                <w:tc>
                  <w:tcPr>
                    <w:tcW w:w="577" w:type="pct"/>
                  </w:tcPr>
                  <w:p w:rsidR="00446A75" w:rsidRPr="00446A75" w:rsidRDefault="00446A75" w:rsidP="00446A75">
                    <w:pPr>
                      <w:jc w:val="left"/>
                      <w:rPr>
                        <w:szCs w:val="21"/>
                      </w:rPr>
                    </w:pPr>
                    <w:r w:rsidRPr="00446A75">
                      <w:rPr>
                        <w:szCs w:val="21"/>
                      </w:rPr>
                      <w:t>人工</w:t>
                    </w:r>
                  </w:p>
                </w:tc>
              </w:sdtContent>
            </w:sdt>
            <w:sdt>
              <w:sdtPr>
                <w:rPr>
                  <w:rFonts w:asciiTheme="minorEastAsia" w:eastAsiaTheme="minorEastAsia" w:hAnsiTheme="minorEastAsia"/>
                  <w:szCs w:val="20"/>
                </w:rPr>
                <w:alias w:val="分行业成本分析-分行业成本构成项目金额"/>
                <w:tag w:val="_GBC_2926f8c4f08f475bb5baefdfe9fb9b9d"/>
                <w:id w:val="-1919776874"/>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30,836,927.03</w:t>
                    </w:r>
                  </w:p>
                </w:tc>
              </w:sdtContent>
            </w:sdt>
            <w:sdt>
              <w:sdtPr>
                <w:rPr>
                  <w:rFonts w:asciiTheme="minorEastAsia" w:eastAsiaTheme="minorEastAsia" w:hAnsiTheme="minorEastAsia"/>
                  <w:szCs w:val="20"/>
                </w:rPr>
                <w:alias w:val="分行业成本分析-分行业成本构成项目金额占成本比例"/>
                <w:tag w:val="_GBC_1288675cfbc24babb22d441738892d8e"/>
                <w:id w:val="-616837778"/>
              </w:sdtPr>
              <w:sdtContent>
                <w:tc>
                  <w:tcPr>
                    <w:tcW w:w="485"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0.95</w:t>
                    </w:r>
                  </w:p>
                </w:tc>
              </w:sdtContent>
            </w:sdt>
            <w:sdt>
              <w:sdtPr>
                <w:rPr>
                  <w:rFonts w:asciiTheme="minorEastAsia" w:eastAsiaTheme="minorEastAsia" w:hAnsiTheme="minorEastAsia"/>
                  <w:szCs w:val="20"/>
                </w:rPr>
                <w:alias w:val="分行业成本分析-分行业成本构成项目金额"/>
                <w:tag w:val="_GBC_dd099b56178c4e8e9bd712c7beb076c2"/>
                <w:id w:val="1809967772"/>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32,991,821.02</w:t>
                    </w:r>
                  </w:p>
                </w:tc>
              </w:sdtContent>
            </w:sdt>
            <w:sdt>
              <w:sdtPr>
                <w:rPr>
                  <w:rFonts w:asciiTheme="minorEastAsia" w:eastAsiaTheme="minorEastAsia" w:hAnsiTheme="minorEastAsia"/>
                  <w:szCs w:val="20"/>
                </w:rPr>
                <w:alias w:val="分行业成本分析-分行业成本构成项目金额占成本比例"/>
                <w:tag w:val="_GBC_f5170f997495475a98df4bda945feac0"/>
                <w:id w:val="-801302748"/>
              </w:sdtPr>
              <w:sdtContent>
                <w:tc>
                  <w:tcPr>
                    <w:tcW w:w="48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1.67</w:t>
                    </w:r>
                  </w:p>
                </w:tc>
              </w:sdtContent>
            </w:sdt>
            <w:sdt>
              <w:sdtPr>
                <w:rPr>
                  <w:rFonts w:asciiTheme="minorEastAsia" w:eastAsiaTheme="minorEastAsia" w:hAnsiTheme="minorEastAsia"/>
                  <w:szCs w:val="20"/>
                </w:rPr>
                <w:alias w:val="分行业成本分析-分行业成本构成项目金额同比增减比例"/>
                <w:tag w:val="_GBC_bbeae63c6b274ba1b8c30ea2041ff288"/>
                <w:id w:val="28150137"/>
              </w:sdtPr>
              <w:sdtContent>
                <w:tc>
                  <w:tcPr>
                    <w:tcW w:w="478"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-6.53</w:t>
                    </w:r>
                  </w:p>
                </w:tc>
              </w:sdtContent>
            </w:sdt>
          </w:tr>
        </w:sdtContent>
      </w:sdt>
      <w:sdt>
        <w:sdtPr>
          <w:rPr>
            <w:szCs w:val="21"/>
          </w:rPr>
          <w:alias w:val="分行业成本分析"/>
          <w:tag w:val="_TUP_fb9e3026efbd4a2c91fdedd10a926f41"/>
          <w:id w:val="585426404"/>
        </w:sdtPr>
        <w:sdtEndPr>
          <w:rPr>
            <w:rFonts w:asciiTheme="minorEastAsia" w:eastAsiaTheme="minorEastAsia" w:hAnsiTheme="minorEastAsia" w:cstheme="minorBidi"/>
            <w:kern w:val="2"/>
            <w:sz w:val="21"/>
            <w:szCs w:val="20"/>
          </w:rPr>
        </w:sdtEndPr>
        <w:sdtContent>
          <w:tr w:rsidR="00446A75" w:rsidRPr="00446A75" w:rsidTr="00446A75">
            <w:trPr>
              <w:trHeight w:val="165"/>
            </w:trPr>
            <w:tc>
              <w:tcPr>
                <w:tcW w:w="728" w:type="pct"/>
                <w:vMerge/>
              </w:tcPr>
              <w:p w:rsidR="00446A75" w:rsidRPr="00446A75" w:rsidRDefault="00446A75" w:rsidP="00446A75">
                <w:pPr>
                  <w:jc w:val="left"/>
                  <w:rPr>
                    <w:szCs w:val="21"/>
                  </w:rPr>
                </w:pPr>
              </w:p>
            </w:tc>
            <w:sdt>
              <w:sdtPr>
                <w:rPr>
                  <w:kern w:val="2"/>
                  <w:sz w:val="21"/>
                  <w:szCs w:val="21"/>
                </w:rPr>
                <w:alias w:val="分行业成本分析-成本构成项目"/>
                <w:tag w:val="_GBC_af4ee580af494bad9f8c80ac636168b3"/>
                <w:id w:val="-2062155708"/>
              </w:sdtPr>
              <w:sdtEndPr>
                <w:rPr>
                  <w:kern w:val="0"/>
                  <w:sz w:val="20"/>
                </w:rPr>
              </w:sdtEndPr>
              <w:sdtContent>
                <w:tc>
                  <w:tcPr>
                    <w:tcW w:w="577" w:type="pct"/>
                  </w:tcPr>
                  <w:p w:rsidR="00446A75" w:rsidRPr="00446A75" w:rsidRDefault="00446A75" w:rsidP="00446A75">
                    <w:pPr>
                      <w:jc w:val="left"/>
                      <w:rPr>
                        <w:szCs w:val="21"/>
                      </w:rPr>
                    </w:pPr>
                    <w:r w:rsidRPr="00446A75">
                      <w:rPr>
                        <w:szCs w:val="21"/>
                      </w:rPr>
                      <w:t>折旧</w:t>
                    </w:r>
                  </w:p>
                </w:tc>
              </w:sdtContent>
            </w:sdt>
            <w:sdt>
              <w:sdtPr>
                <w:rPr>
                  <w:rFonts w:asciiTheme="minorEastAsia" w:eastAsiaTheme="minorEastAsia" w:hAnsiTheme="minorEastAsia"/>
                  <w:szCs w:val="20"/>
                </w:rPr>
                <w:alias w:val="分行业成本分析-分行业成本构成项目金额"/>
                <w:tag w:val="_GBC_2926f8c4f08f475bb5baefdfe9fb9b9d"/>
                <w:id w:val="-2139790956"/>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5,881,864.88</w:t>
                    </w:r>
                  </w:p>
                </w:tc>
              </w:sdtContent>
            </w:sdt>
            <w:sdt>
              <w:sdtPr>
                <w:rPr>
                  <w:rFonts w:asciiTheme="minorEastAsia" w:eastAsiaTheme="minorEastAsia" w:hAnsiTheme="minorEastAsia"/>
                  <w:szCs w:val="20"/>
                </w:rPr>
                <w:alias w:val="分行业成本分析-分行业成本构成项目金额占成本比例"/>
                <w:tag w:val="_GBC_1288675cfbc24babb22d441738892d8e"/>
                <w:id w:val="-1247881454"/>
              </w:sdtPr>
              <w:sdtContent>
                <w:tc>
                  <w:tcPr>
                    <w:tcW w:w="485"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0.18</w:t>
                    </w:r>
                  </w:p>
                </w:tc>
              </w:sdtContent>
            </w:sdt>
            <w:sdt>
              <w:sdtPr>
                <w:rPr>
                  <w:rFonts w:asciiTheme="minorEastAsia" w:eastAsiaTheme="minorEastAsia" w:hAnsiTheme="minorEastAsia"/>
                  <w:szCs w:val="20"/>
                </w:rPr>
                <w:alias w:val="分行业成本分析-分行业成本构成项目金额"/>
                <w:tag w:val="_GBC_dd099b56178c4e8e9bd712c7beb076c2"/>
                <w:id w:val="1002789190"/>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4,798,695.00</w:t>
                    </w:r>
                  </w:p>
                </w:tc>
              </w:sdtContent>
            </w:sdt>
            <w:sdt>
              <w:sdtPr>
                <w:rPr>
                  <w:rFonts w:asciiTheme="minorEastAsia" w:eastAsiaTheme="minorEastAsia" w:hAnsiTheme="minorEastAsia"/>
                  <w:szCs w:val="20"/>
                </w:rPr>
                <w:alias w:val="分行业成本分析-分行业成本构成项目金额占成本比例"/>
                <w:tag w:val="_GBC_f5170f997495475a98df4bda945feac0"/>
                <w:id w:val="659809294"/>
              </w:sdtPr>
              <w:sdtContent>
                <w:tc>
                  <w:tcPr>
                    <w:tcW w:w="48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0.24</w:t>
                    </w:r>
                  </w:p>
                </w:tc>
              </w:sdtContent>
            </w:sdt>
            <w:sdt>
              <w:sdtPr>
                <w:rPr>
                  <w:rFonts w:asciiTheme="minorEastAsia" w:eastAsiaTheme="minorEastAsia" w:hAnsiTheme="minorEastAsia"/>
                  <w:szCs w:val="20"/>
                </w:rPr>
                <w:alias w:val="分行业成本分析-分行业成本构成项目金额同比增减比例"/>
                <w:tag w:val="_GBC_bbeae63c6b274ba1b8c30ea2041ff288"/>
                <w:id w:val="1303889319"/>
              </w:sdtPr>
              <w:sdtContent>
                <w:tc>
                  <w:tcPr>
                    <w:tcW w:w="478"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22.57</w:t>
                    </w:r>
                  </w:p>
                </w:tc>
              </w:sdtContent>
            </w:sdt>
          </w:tr>
        </w:sdtContent>
      </w:sdt>
      <w:sdt>
        <w:sdtPr>
          <w:rPr>
            <w:szCs w:val="21"/>
          </w:rPr>
          <w:alias w:val="分行业成本分析"/>
          <w:tag w:val="_TUP_fb9e3026efbd4a2c91fdedd10a926f41"/>
          <w:id w:val="-655291813"/>
        </w:sdtPr>
        <w:sdtEndPr>
          <w:rPr>
            <w:rFonts w:asciiTheme="minorEastAsia" w:eastAsiaTheme="minorEastAsia" w:hAnsiTheme="minorEastAsia" w:cstheme="minorBidi"/>
            <w:kern w:val="2"/>
            <w:sz w:val="21"/>
            <w:szCs w:val="20"/>
          </w:rPr>
        </w:sdtEndPr>
        <w:sdtContent>
          <w:tr w:rsidR="00446A75" w:rsidRPr="00446A75" w:rsidTr="00446A75">
            <w:trPr>
              <w:trHeight w:val="165"/>
            </w:trPr>
            <w:tc>
              <w:tcPr>
                <w:tcW w:w="728" w:type="pct"/>
                <w:vMerge/>
              </w:tcPr>
              <w:p w:rsidR="00446A75" w:rsidRPr="00446A75" w:rsidRDefault="00446A75" w:rsidP="00446A75">
                <w:pPr>
                  <w:jc w:val="left"/>
                  <w:rPr>
                    <w:szCs w:val="21"/>
                  </w:rPr>
                </w:pPr>
              </w:p>
            </w:tc>
            <w:sdt>
              <w:sdtPr>
                <w:rPr>
                  <w:kern w:val="2"/>
                  <w:sz w:val="21"/>
                  <w:szCs w:val="21"/>
                </w:rPr>
                <w:alias w:val="分行业成本分析-成本构成项目"/>
                <w:tag w:val="_GBC_af4ee580af494bad9f8c80ac636168b3"/>
                <w:id w:val="-945700664"/>
              </w:sdtPr>
              <w:sdtEndPr>
                <w:rPr>
                  <w:kern w:val="0"/>
                  <w:sz w:val="20"/>
                </w:rPr>
              </w:sdtEndPr>
              <w:sdtContent>
                <w:tc>
                  <w:tcPr>
                    <w:tcW w:w="577" w:type="pct"/>
                  </w:tcPr>
                  <w:p w:rsidR="00446A75" w:rsidRPr="00446A75" w:rsidRDefault="00446A75" w:rsidP="00446A75">
                    <w:pPr>
                      <w:jc w:val="left"/>
                      <w:rPr>
                        <w:szCs w:val="21"/>
                      </w:rPr>
                    </w:pPr>
                    <w:r w:rsidRPr="00446A75">
                      <w:rPr>
                        <w:szCs w:val="21"/>
                      </w:rPr>
                      <w:t>其他</w:t>
                    </w:r>
                  </w:p>
                </w:tc>
              </w:sdtContent>
            </w:sdt>
            <w:sdt>
              <w:sdtPr>
                <w:rPr>
                  <w:rFonts w:asciiTheme="minorEastAsia" w:eastAsiaTheme="minorEastAsia" w:hAnsiTheme="minorEastAsia"/>
                  <w:szCs w:val="20"/>
                </w:rPr>
                <w:alias w:val="分行业成本分析-分行业成本构成项目金额"/>
                <w:tag w:val="_GBC_2926f8c4f08f475bb5baefdfe9fb9b9d"/>
                <w:id w:val="556828276"/>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9,198,030.93</w:t>
                    </w:r>
                  </w:p>
                </w:tc>
              </w:sdtContent>
            </w:sdt>
            <w:sdt>
              <w:sdtPr>
                <w:rPr>
                  <w:rFonts w:asciiTheme="minorEastAsia" w:eastAsiaTheme="minorEastAsia" w:hAnsiTheme="minorEastAsia"/>
                  <w:szCs w:val="20"/>
                </w:rPr>
                <w:alias w:val="分行业成本分析-分行业成本构成项目金额占成本比例"/>
                <w:tag w:val="_GBC_1288675cfbc24babb22d441738892d8e"/>
                <w:id w:val="2047415141"/>
              </w:sdtPr>
              <w:sdtContent>
                <w:tc>
                  <w:tcPr>
                    <w:tcW w:w="485"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0.28</w:t>
                    </w:r>
                  </w:p>
                </w:tc>
              </w:sdtContent>
            </w:sdt>
            <w:sdt>
              <w:sdtPr>
                <w:rPr>
                  <w:rFonts w:asciiTheme="minorEastAsia" w:eastAsiaTheme="minorEastAsia" w:hAnsiTheme="minorEastAsia"/>
                  <w:szCs w:val="20"/>
                </w:rPr>
                <w:alias w:val="分行业成本分析-分行业成本构成项目金额"/>
                <w:tag w:val="_GBC_dd099b56178c4e8e9bd712c7beb076c2"/>
                <w:id w:val="1555037057"/>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156,996,843.29</w:t>
                    </w:r>
                  </w:p>
                </w:tc>
              </w:sdtContent>
            </w:sdt>
            <w:sdt>
              <w:sdtPr>
                <w:rPr>
                  <w:rFonts w:asciiTheme="minorEastAsia" w:eastAsiaTheme="minorEastAsia" w:hAnsiTheme="minorEastAsia"/>
                  <w:szCs w:val="20"/>
                </w:rPr>
                <w:alias w:val="分行业成本分析-分行业成本构成项目金额占成本比例"/>
                <w:tag w:val="_GBC_f5170f997495475a98df4bda945feac0"/>
                <w:id w:val="-156697104"/>
              </w:sdtPr>
              <w:sdtContent>
                <w:tc>
                  <w:tcPr>
                    <w:tcW w:w="48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7.94</w:t>
                    </w:r>
                  </w:p>
                </w:tc>
              </w:sdtContent>
            </w:sdt>
            <w:sdt>
              <w:sdtPr>
                <w:rPr>
                  <w:rFonts w:asciiTheme="minorEastAsia" w:eastAsiaTheme="minorEastAsia" w:hAnsiTheme="minorEastAsia"/>
                  <w:szCs w:val="20"/>
                </w:rPr>
                <w:alias w:val="分行业成本分析-分行业成本构成项目金额同比增减比例"/>
                <w:tag w:val="_GBC_bbeae63c6b274ba1b8c30ea2041ff288"/>
                <w:id w:val="1307592710"/>
              </w:sdtPr>
              <w:sdtContent>
                <w:tc>
                  <w:tcPr>
                    <w:tcW w:w="478"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-94.14</w:t>
                    </w:r>
                  </w:p>
                </w:tc>
              </w:sdtContent>
            </w:sdt>
          </w:tr>
        </w:sdtContent>
      </w:sdt>
      <w:sdt>
        <w:sdtPr>
          <w:rPr>
            <w:szCs w:val="21"/>
          </w:rPr>
          <w:alias w:val="分行业成本分析"/>
          <w:tag w:val="_TUP_fb9e3026efbd4a2c91fdedd10a926f41"/>
          <w:id w:val="-1301455237"/>
        </w:sdtPr>
        <w:sdtEndPr>
          <w:rPr>
            <w:rFonts w:asciiTheme="minorEastAsia" w:eastAsiaTheme="minorEastAsia" w:hAnsiTheme="minorEastAsia" w:cstheme="minorBidi"/>
            <w:kern w:val="2"/>
            <w:sz w:val="21"/>
            <w:szCs w:val="20"/>
          </w:rPr>
        </w:sdtEndPr>
        <w:sdtContent>
          <w:tr w:rsidR="00446A75" w:rsidRPr="00446A75" w:rsidTr="00446A75">
            <w:trPr>
              <w:trHeight w:val="165"/>
            </w:trPr>
            <w:tc>
              <w:tcPr>
                <w:tcW w:w="728" w:type="pct"/>
                <w:vMerge/>
              </w:tcPr>
              <w:p w:rsidR="00446A75" w:rsidRPr="00446A75" w:rsidRDefault="00446A75" w:rsidP="00446A75">
                <w:pPr>
                  <w:jc w:val="left"/>
                  <w:rPr>
                    <w:szCs w:val="21"/>
                  </w:rPr>
                </w:pPr>
              </w:p>
            </w:tc>
            <w:sdt>
              <w:sdtPr>
                <w:rPr>
                  <w:kern w:val="2"/>
                  <w:sz w:val="21"/>
                  <w:szCs w:val="21"/>
                </w:rPr>
                <w:alias w:val="分行业成本分析-成本构成项目"/>
                <w:tag w:val="_GBC_af4ee580af494bad9f8c80ac636168b3"/>
                <w:id w:val="-1884947680"/>
              </w:sdtPr>
              <w:sdtEndPr>
                <w:rPr>
                  <w:kern w:val="0"/>
                  <w:sz w:val="20"/>
                </w:rPr>
              </w:sdtEndPr>
              <w:sdtContent>
                <w:tc>
                  <w:tcPr>
                    <w:tcW w:w="577" w:type="pct"/>
                  </w:tcPr>
                  <w:p w:rsidR="00446A75" w:rsidRPr="00446A75" w:rsidRDefault="00446A75" w:rsidP="00446A75">
                    <w:pPr>
                      <w:jc w:val="left"/>
                      <w:rPr>
                        <w:szCs w:val="21"/>
                      </w:rPr>
                    </w:pPr>
                    <w:r w:rsidRPr="00446A75">
                      <w:rPr>
                        <w:szCs w:val="21"/>
                      </w:rPr>
                      <w:t>小计</w:t>
                    </w:r>
                  </w:p>
                </w:tc>
              </w:sdtContent>
            </w:sdt>
            <w:sdt>
              <w:sdtPr>
                <w:rPr>
                  <w:rFonts w:asciiTheme="minorEastAsia" w:eastAsiaTheme="minorEastAsia" w:hAnsiTheme="minorEastAsia"/>
                  <w:szCs w:val="20"/>
                </w:rPr>
                <w:alias w:val="分行业成本分析-分行业成本构成项目金额"/>
                <w:tag w:val="_GBC_2926f8c4f08f475bb5baefdfe9fb9b9d"/>
                <w:id w:val="1475718279"/>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3,246,261,641.23</w:t>
                    </w:r>
                  </w:p>
                </w:tc>
              </w:sdtContent>
            </w:sdt>
            <w:sdt>
              <w:sdtPr>
                <w:rPr>
                  <w:rFonts w:asciiTheme="minorEastAsia" w:eastAsiaTheme="minorEastAsia" w:hAnsiTheme="minorEastAsia"/>
                  <w:szCs w:val="20"/>
                </w:rPr>
                <w:alias w:val="分行业成本分析-分行业成本构成项目金额占成本比例"/>
                <w:tag w:val="_GBC_1288675cfbc24babb22d441738892d8e"/>
                <w:id w:val="273603428"/>
              </w:sdtPr>
              <w:sdtContent>
                <w:tc>
                  <w:tcPr>
                    <w:tcW w:w="485"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100.00</w:t>
                    </w:r>
                  </w:p>
                </w:tc>
              </w:sdtContent>
            </w:sdt>
            <w:sdt>
              <w:sdtPr>
                <w:rPr>
                  <w:rFonts w:asciiTheme="minorEastAsia" w:eastAsiaTheme="minorEastAsia" w:hAnsiTheme="minorEastAsia"/>
                  <w:szCs w:val="20"/>
                </w:rPr>
                <w:alias w:val="分行业成本分析-分行业成本构成项目金额"/>
                <w:tag w:val="_GBC_dd099b56178c4e8e9bd712c7beb076c2"/>
                <w:id w:val="-1281969"/>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1,976,276,383.38</w:t>
                    </w:r>
                  </w:p>
                </w:tc>
              </w:sdtContent>
            </w:sdt>
            <w:sdt>
              <w:sdtPr>
                <w:rPr>
                  <w:rFonts w:asciiTheme="minorEastAsia" w:eastAsiaTheme="minorEastAsia" w:hAnsiTheme="minorEastAsia"/>
                  <w:szCs w:val="20"/>
                </w:rPr>
                <w:alias w:val="分行业成本分析-分行业成本构成项目金额占成本比例"/>
                <w:tag w:val="_GBC_f5170f997495475a98df4bda945feac0"/>
                <w:id w:val="-215659976"/>
              </w:sdtPr>
              <w:sdtContent>
                <w:tc>
                  <w:tcPr>
                    <w:tcW w:w="48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100.00</w:t>
                    </w:r>
                  </w:p>
                </w:tc>
              </w:sdtContent>
            </w:sdt>
            <w:sdt>
              <w:sdtPr>
                <w:rPr>
                  <w:rFonts w:asciiTheme="minorEastAsia" w:eastAsiaTheme="minorEastAsia" w:hAnsiTheme="minorEastAsia"/>
                  <w:szCs w:val="20"/>
                </w:rPr>
                <w:alias w:val="分行业成本分析-分行业成本构成项目金额同比增减比例"/>
                <w:tag w:val="_GBC_bbeae63c6b274ba1b8c30ea2041ff288"/>
                <w:id w:val="-1741166544"/>
              </w:sdtPr>
              <w:sdtContent>
                <w:tc>
                  <w:tcPr>
                    <w:tcW w:w="478"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64.26</w:t>
                    </w:r>
                  </w:p>
                </w:tc>
              </w:sdtContent>
            </w:sdt>
          </w:tr>
        </w:sdtContent>
      </w:sdt>
      <w:sdt>
        <w:sdtPr>
          <w:rPr>
            <w:rFonts w:ascii="Calibri" w:eastAsiaTheme="minorEastAsia" w:hAnsi="Calibri" w:cstheme="minorBidi"/>
            <w:kern w:val="2"/>
            <w:sz w:val="21"/>
            <w:szCs w:val="21"/>
          </w:rPr>
          <w:alias w:val="分行业成本分析"/>
          <w:tag w:val="_TUP_fb9e3026efbd4a2c91fdedd10a926f41"/>
          <w:id w:val="527996959"/>
        </w:sdtPr>
        <w:sdtEndPr>
          <w:rPr>
            <w:rFonts w:asciiTheme="minorEastAsia" w:hAnsiTheme="minorEastAsia"/>
            <w:sz w:val="20"/>
            <w:szCs w:val="20"/>
          </w:rPr>
        </w:sdtEndPr>
        <w:sdtContent>
          <w:tr w:rsidR="00446A75" w:rsidRPr="00446A75" w:rsidTr="00446A75">
            <w:trPr>
              <w:trHeight w:val="165"/>
            </w:trPr>
            <w:tc>
              <w:tcPr>
                <w:tcW w:w="728" w:type="pct"/>
                <w:vMerge w:val="restart"/>
              </w:tcPr>
              <w:sdt>
                <w:sdtPr>
                  <w:rPr>
                    <w:rFonts w:ascii="Calibri" w:hAnsi="Calibri"/>
                    <w:szCs w:val="21"/>
                  </w:rPr>
                  <w:alias w:val="分行业成本分析-行业名称"/>
                  <w:tag w:val="_GBC_eb41cb9200524e5ba485dfe57c8352d9"/>
                  <w:id w:val="-589236379"/>
                </w:sdtPr>
                <w:sdtEndPr>
                  <w:rPr>
                    <w:rFonts w:ascii="Times New Roman" w:hAnsi="Times New Roman"/>
                  </w:rPr>
                </w:sdtEndPr>
                <w:sdtContent>
                  <w:p w:rsidR="00446A75" w:rsidRPr="00446A75" w:rsidRDefault="00446A75" w:rsidP="00446A75">
                    <w:pPr>
                      <w:jc w:val="left"/>
                      <w:rPr>
                        <w:rFonts w:ascii="Calibri" w:eastAsiaTheme="minorEastAsia" w:hAnsi="Calibri" w:cstheme="minorBidi"/>
                        <w:szCs w:val="21"/>
                      </w:rPr>
                    </w:pPr>
                  </w:p>
                  <w:p w:rsidR="00446A75" w:rsidRPr="00446A75" w:rsidRDefault="00446A75" w:rsidP="00446A75">
                    <w:pPr>
                      <w:jc w:val="left"/>
                      <w:rPr>
                        <w:rFonts w:ascii="Calibri" w:eastAsiaTheme="minorEastAsia" w:hAnsi="Calibri" w:cstheme="minorBidi"/>
                        <w:szCs w:val="21"/>
                      </w:rPr>
                    </w:pPr>
                  </w:p>
                  <w:p w:rsidR="00446A75" w:rsidRPr="00446A75" w:rsidRDefault="00446A75" w:rsidP="00446A75">
                    <w:pPr>
                      <w:jc w:val="left"/>
                      <w:rPr>
                        <w:szCs w:val="21"/>
                      </w:rPr>
                    </w:pPr>
                    <w:r w:rsidRPr="00446A75">
                      <w:rPr>
                        <w:rFonts w:ascii="Calibri" w:eastAsiaTheme="minorEastAsia" w:hAnsi="Calibri" w:cstheme="minorBidi"/>
                        <w:szCs w:val="21"/>
                      </w:rPr>
                      <w:t>软件与应用</w:t>
                    </w:r>
                  </w:p>
                </w:sdtContent>
              </w:sdt>
              <w:p w:rsidR="00446A75" w:rsidRPr="00446A75" w:rsidRDefault="00446A75" w:rsidP="00446A75">
                <w:pPr>
                  <w:jc w:val="left"/>
                  <w:rPr>
                    <w:szCs w:val="21"/>
                  </w:rPr>
                </w:pPr>
              </w:p>
            </w:tc>
            <w:sdt>
              <w:sdtPr>
                <w:rPr>
                  <w:szCs w:val="21"/>
                </w:rPr>
                <w:alias w:val="分行业成本分析-成本构成项目"/>
                <w:tag w:val="_GBC_af4ee580af494bad9f8c80ac636168b3"/>
                <w:id w:val="1030767479"/>
              </w:sdtPr>
              <w:sdtContent>
                <w:tc>
                  <w:tcPr>
                    <w:tcW w:w="577" w:type="pct"/>
                  </w:tcPr>
                  <w:p w:rsidR="00446A75" w:rsidRPr="00446A75" w:rsidRDefault="00446A75" w:rsidP="00446A75">
                    <w:pPr>
                      <w:jc w:val="left"/>
                      <w:rPr>
                        <w:szCs w:val="21"/>
                      </w:rPr>
                    </w:pPr>
                    <w:r w:rsidRPr="00446A75">
                      <w:rPr>
                        <w:szCs w:val="21"/>
                      </w:rPr>
                      <w:t>原材料</w:t>
                    </w:r>
                  </w:p>
                </w:tc>
              </w:sdtContent>
            </w:sdt>
            <w:sdt>
              <w:sdtPr>
                <w:rPr>
                  <w:rFonts w:asciiTheme="minorEastAsia" w:eastAsiaTheme="minorEastAsia" w:hAnsiTheme="minorEastAsia"/>
                  <w:szCs w:val="20"/>
                </w:rPr>
                <w:alias w:val="分行业成本分析-分行业成本构成项目金额"/>
                <w:tag w:val="_GBC_2926f8c4f08f475bb5baefdfe9fb9b9d"/>
                <w:id w:val="2064900581"/>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1,590,714,564.82</w:t>
                    </w:r>
                  </w:p>
                </w:tc>
              </w:sdtContent>
            </w:sdt>
            <w:sdt>
              <w:sdtPr>
                <w:rPr>
                  <w:rFonts w:asciiTheme="minorEastAsia" w:eastAsiaTheme="minorEastAsia" w:hAnsiTheme="minorEastAsia"/>
                  <w:szCs w:val="20"/>
                </w:rPr>
                <w:alias w:val="分行业成本分析-分行业成本构成项目金额占成本比例"/>
                <w:tag w:val="_GBC_1288675cfbc24babb22d441738892d8e"/>
                <w:id w:val="1729190894"/>
              </w:sdtPr>
              <w:sdtContent>
                <w:tc>
                  <w:tcPr>
                    <w:tcW w:w="485"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86.6</w:t>
                    </w:r>
                    <w:r w:rsidRPr="00FA5F40">
                      <w:rPr>
                        <w:rFonts w:asciiTheme="minorEastAsia" w:eastAsiaTheme="minorEastAsia" w:hAnsiTheme="minorEastAsia" w:hint="eastAsia"/>
                        <w:szCs w:val="20"/>
                      </w:rPr>
                      <w:t>1</w:t>
                    </w:r>
                  </w:p>
                </w:tc>
              </w:sdtContent>
            </w:sdt>
            <w:sdt>
              <w:sdtPr>
                <w:rPr>
                  <w:rFonts w:asciiTheme="minorEastAsia" w:eastAsiaTheme="minorEastAsia" w:hAnsiTheme="minorEastAsia"/>
                  <w:szCs w:val="20"/>
                </w:rPr>
                <w:alias w:val="分行业成本分析-分行业成本构成项目金额"/>
                <w:tag w:val="_GBC_dd099b56178c4e8e9bd712c7beb076c2"/>
                <w:id w:val="88820603"/>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1,770,049,313.80</w:t>
                    </w:r>
                  </w:p>
                </w:tc>
              </w:sdtContent>
            </w:sdt>
            <w:sdt>
              <w:sdtPr>
                <w:rPr>
                  <w:rFonts w:asciiTheme="minorEastAsia" w:eastAsiaTheme="minorEastAsia" w:hAnsiTheme="minorEastAsia"/>
                  <w:szCs w:val="20"/>
                </w:rPr>
                <w:alias w:val="分行业成本分析-分行业成本构成项目金额占成本比例"/>
                <w:tag w:val="_GBC_f5170f997495475a98df4bda945feac0"/>
                <w:id w:val="133386009"/>
              </w:sdtPr>
              <w:sdtContent>
                <w:tc>
                  <w:tcPr>
                    <w:tcW w:w="48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72.12</w:t>
                    </w:r>
                  </w:p>
                </w:tc>
              </w:sdtContent>
            </w:sdt>
            <w:sdt>
              <w:sdtPr>
                <w:rPr>
                  <w:rFonts w:asciiTheme="minorEastAsia" w:eastAsiaTheme="minorEastAsia" w:hAnsiTheme="minorEastAsia"/>
                  <w:szCs w:val="20"/>
                </w:rPr>
                <w:alias w:val="分行业成本分析-分行业成本构成项目金额同比增减比例"/>
                <w:tag w:val="_GBC_bbeae63c6b274ba1b8c30ea2041ff288"/>
                <w:id w:val="-968900602"/>
              </w:sdtPr>
              <w:sdtContent>
                <w:tc>
                  <w:tcPr>
                    <w:tcW w:w="478"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-10.13</w:t>
                    </w:r>
                  </w:p>
                </w:tc>
              </w:sdtContent>
            </w:sdt>
          </w:tr>
        </w:sdtContent>
      </w:sdt>
      <w:sdt>
        <w:sdtPr>
          <w:rPr>
            <w:szCs w:val="21"/>
          </w:rPr>
          <w:alias w:val="分行业成本分析"/>
          <w:tag w:val="_TUP_fb9e3026efbd4a2c91fdedd10a926f41"/>
          <w:id w:val="-1304613194"/>
        </w:sdtPr>
        <w:sdtEndPr>
          <w:rPr>
            <w:rFonts w:asciiTheme="minorEastAsia" w:eastAsiaTheme="minorEastAsia" w:hAnsiTheme="minorEastAsia" w:cstheme="minorBidi"/>
            <w:kern w:val="2"/>
            <w:sz w:val="21"/>
            <w:szCs w:val="20"/>
          </w:rPr>
        </w:sdtEndPr>
        <w:sdtContent>
          <w:tr w:rsidR="00446A75" w:rsidRPr="00446A75" w:rsidTr="00446A75">
            <w:trPr>
              <w:trHeight w:val="165"/>
            </w:trPr>
            <w:tc>
              <w:tcPr>
                <w:tcW w:w="728" w:type="pct"/>
                <w:vMerge/>
              </w:tcPr>
              <w:p w:rsidR="00446A75" w:rsidRPr="00446A75" w:rsidRDefault="00446A75" w:rsidP="00446A75">
                <w:pPr>
                  <w:jc w:val="left"/>
                  <w:rPr>
                    <w:szCs w:val="21"/>
                  </w:rPr>
                </w:pPr>
              </w:p>
            </w:tc>
            <w:sdt>
              <w:sdtPr>
                <w:rPr>
                  <w:kern w:val="2"/>
                  <w:sz w:val="21"/>
                  <w:szCs w:val="21"/>
                </w:rPr>
                <w:alias w:val="分行业成本分析-成本构成项目"/>
                <w:tag w:val="_GBC_af4ee580af494bad9f8c80ac636168b3"/>
                <w:id w:val="1180236605"/>
              </w:sdtPr>
              <w:sdtEndPr>
                <w:rPr>
                  <w:kern w:val="0"/>
                  <w:sz w:val="20"/>
                </w:rPr>
              </w:sdtEndPr>
              <w:sdtContent>
                <w:tc>
                  <w:tcPr>
                    <w:tcW w:w="577" w:type="pct"/>
                  </w:tcPr>
                  <w:p w:rsidR="00446A75" w:rsidRPr="00446A75" w:rsidRDefault="00446A75" w:rsidP="00446A75">
                    <w:pPr>
                      <w:jc w:val="left"/>
                      <w:rPr>
                        <w:szCs w:val="21"/>
                      </w:rPr>
                    </w:pPr>
                    <w:r w:rsidRPr="00446A75">
                      <w:rPr>
                        <w:szCs w:val="21"/>
                      </w:rPr>
                      <w:t>人工</w:t>
                    </w:r>
                  </w:p>
                </w:tc>
              </w:sdtContent>
            </w:sdt>
            <w:sdt>
              <w:sdtPr>
                <w:rPr>
                  <w:rFonts w:asciiTheme="minorEastAsia" w:eastAsiaTheme="minorEastAsia" w:hAnsiTheme="minorEastAsia"/>
                  <w:szCs w:val="20"/>
                </w:rPr>
                <w:alias w:val="分行业成本分析-分行业成本构成项目金额"/>
                <w:tag w:val="_GBC_2926f8c4f08f475bb5baefdfe9fb9b9d"/>
                <w:id w:val="-1228910961"/>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237,742,306.34</w:t>
                    </w:r>
                  </w:p>
                </w:tc>
              </w:sdtContent>
            </w:sdt>
            <w:sdt>
              <w:sdtPr>
                <w:rPr>
                  <w:rFonts w:asciiTheme="minorEastAsia" w:eastAsiaTheme="minorEastAsia" w:hAnsiTheme="minorEastAsia"/>
                  <w:szCs w:val="20"/>
                </w:rPr>
                <w:alias w:val="分行业成本分析-分行业成本构成项目金额占成本比例"/>
                <w:tag w:val="_GBC_1288675cfbc24babb22d441738892d8e"/>
                <w:id w:val="311762555"/>
              </w:sdtPr>
              <w:sdtContent>
                <w:tc>
                  <w:tcPr>
                    <w:tcW w:w="485"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12.9</w:t>
                    </w:r>
                    <w:r w:rsidRPr="00FA5F40">
                      <w:rPr>
                        <w:rFonts w:asciiTheme="minorEastAsia" w:eastAsiaTheme="minorEastAsia" w:hAnsiTheme="minorEastAsia" w:hint="eastAsia"/>
                        <w:szCs w:val="20"/>
                      </w:rPr>
                      <w:t>4</w:t>
                    </w:r>
                  </w:p>
                </w:tc>
              </w:sdtContent>
            </w:sdt>
            <w:sdt>
              <w:sdtPr>
                <w:rPr>
                  <w:rFonts w:asciiTheme="minorEastAsia" w:eastAsiaTheme="minorEastAsia" w:hAnsiTheme="minorEastAsia"/>
                  <w:szCs w:val="20"/>
                </w:rPr>
                <w:alias w:val="分行业成本分析-分行业成本构成项目金额"/>
                <w:tag w:val="_GBC_dd099b56178c4e8e9bd712c7beb076c2"/>
                <w:id w:val="-921411357"/>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82,498,876.67</w:t>
                    </w:r>
                  </w:p>
                </w:tc>
              </w:sdtContent>
            </w:sdt>
            <w:sdt>
              <w:sdtPr>
                <w:rPr>
                  <w:rFonts w:asciiTheme="minorEastAsia" w:eastAsiaTheme="minorEastAsia" w:hAnsiTheme="minorEastAsia"/>
                  <w:szCs w:val="20"/>
                </w:rPr>
                <w:alias w:val="分行业成本分析-分行业成本构成项目金额占成本比例"/>
                <w:tag w:val="_GBC_f5170f997495475a98df4bda945feac0"/>
                <w:id w:val="703993083"/>
              </w:sdtPr>
              <w:sdtContent>
                <w:tc>
                  <w:tcPr>
                    <w:tcW w:w="48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3.36</w:t>
                    </w:r>
                  </w:p>
                </w:tc>
              </w:sdtContent>
            </w:sdt>
            <w:sdt>
              <w:sdtPr>
                <w:rPr>
                  <w:rFonts w:asciiTheme="minorEastAsia" w:eastAsiaTheme="minorEastAsia" w:hAnsiTheme="minorEastAsia"/>
                  <w:szCs w:val="20"/>
                </w:rPr>
                <w:alias w:val="分行业成本分析-分行业成本构成项目金额同比增减比例"/>
                <w:tag w:val="_GBC_bbeae63c6b274ba1b8c30ea2041ff288"/>
                <w:id w:val="580799960"/>
              </w:sdtPr>
              <w:sdtContent>
                <w:tc>
                  <w:tcPr>
                    <w:tcW w:w="478"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188.18</w:t>
                    </w:r>
                  </w:p>
                </w:tc>
              </w:sdtContent>
            </w:sdt>
          </w:tr>
        </w:sdtContent>
      </w:sdt>
      <w:sdt>
        <w:sdtPr>
          <w:rPr>
            <w:szCs w:val="21"/>
          </w:rPr>
          <w:alias w:val="分行业成本分析"/>
          <w:tag w:val="_TUP_fb9e3026efbd4a2c91fdedd10a926f41"/>
          <w:id w:val="-497267306"/>
        </w:sdtPr>
        <w:sdtEndPr>
          <w:rPr>
            <w:rFonts w:asciiTheme="minorEastAsia" w:eastAsiaTheme="minorEastAsia" w:hAnsiTheme="minorEastAsia" w:cstheme="minorBidi"/>
            <w:kern w:val="2"/>
            <w:sz w:val="21"/>
            <w:szCs w:val="20"/>
          </w:rPr>
        </w:sdtEndPr>
        <w:sdtContent>
          <w:tr w:rsidR="00446A75" w:rsidRPr="00446A75" w:rsidTr="00446A75">
            <w:trPr>
              <w:trHeight w:val="291"/>
            </w:trPr>
            <w:tc>
              <w:tcPr>
                <w:tcW w:w="728" w:type="pct"/>
                <w:vMerge/>
              </w:tcPr>
              <w:p w:rsidR="00446A75" w:rsidRPr="00446A75" w:rsidRDefault="00446A75" w:rsidP="00446A75">
                <w:pPr>
                  <w:jc w:val="left"/>
                  <w:rPr>
                    <w:szCs w:val="21"/>
                  </w:rPr>
                </w:pPr>
              </w:p>
            </w:tc>
            <w:sdt>
              <w:sdtPr>
                <w:rPr>
                  <w:kern w:val="2"/>
                  <w:sz w:val="21"/>
                  <w:szCs w:val="21"/>
                </w:rPr>
                <w:alias w:val="分行业成本分析-成本构成项目"/>
                <w:tag w:val="_GBC_af4ee580af494bad9f8c80ac636168b3"/>
                <w:id w:val="1397007548"/>
              </w:sdtPr>
              <w:sdtEndPr>
                <w:rPr>
                  <w:kern w:val="0"/>
                  <w:sz w:val="20"/>
                </w:rPr>
              </w:sdtEndPr>
              <w:sdtContent>
                <w:tc>
                  <w:tcPr>
                    <w:tcW w:w="577" w:type="pct"/>
                  </w:tcPr>
                  <w:p w:rsidR="00446A75" w:rsidRPr="00446A75" w:rsidRDefault="00446A75" w:rsidP="00446A75">
                    <w:pPr>
                      <w:jc w:val="left"/>
                      <w:rPr>
                        <w:szCs w:val="21"/>
                      </w:rPr>
                    </w:pPr>
                    <w:r w:rsidRPr="00446A75">
                      <w:rPr>
                        <w:szCs w:val="21"/>
                      </w:rPr>
                      <w:t>折旧</w:t>
                    </w:r>
                  </w:p>
                </w:tc>
              </w:sdtContent>
            </w:sdt>
            <w:sdt>
              <w:sdtPr>
                <w:rPr>
                  <w:rFonts w:asciiTheme="minorEastAsia" w:eastAsiaTheme="minorEastAsia" w:hAnsiTheme="minorEastAsia"/>
                  <w:szCs w:val="20"/>
                </w:rPr>
                <w:alias w:val="分行业成本分析-分行业成本构成项目金额"/>
                <w:tag w:val="_GBC_2926f8c4f08f475bb5baefdfe9fb9b9d"/>
                <w:id w:val="336821044"/>
                <w:showingPlcHdr/>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 xml:space="preserve">     </w:t>
                    </w:r>
                  </w:p>
                </w:tc>
              </w:sdtContent>
            </w:sdt>
            <w:sdt>
              <w:sdtPr>
                <w:rPr>
                  <w:rFonts w:asciiTheme="minorEastAsia" w:eastAsiaTheme="minorEastAsia" w:hAnsiTheme="minorEastAsia"/>
                  <w:szCs w:val="20"/>
                </w:rPr>
                <w:alias w:val="分行业成本分析-分行业成本构成项目金额占成本比例"/>
                <w:tag w:val="_GBC_1288675cfbc24babb22d441738892d8e"/>
                <w:id w:val="-679043450"/>
              </w:sdtPr>
              <w:sdtContent>
                <w:tc>
                  <w:tcPr>
                    <w:tcW w:w="485"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0.00</w:t>
                    </w:r>
                  </w:p>
                </w:tc>
              </w:sdtContent>
            </w:sdt>
            <w:sdt>
              <w:sdtPr>
                <w:rPr>
                  <w:rFonts w:asciiTheme="minorEastAsia" w:eastAsiaTheme="minorEastAsia" w:hAnsiTheme="minorEastAsia"/>
                  <w:szCs w:val="20"/>
                </w:rPr>
                <w:alias w:val="分行业成本分析-分行业成本构成项目金额"/>
                <w:tag w:val="_GBC_dd099b56178c4e8e9bd712c7beb076c2"/>
                <w:id w:val="-621070857"/>
              </w:sdtPr>
              <w:sdtContent>
                <w:tc>
                  <w:tcPr>
                    <w:tcW w:w="112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4,309,762.03</w:t>
                    </w:r>
                  </w:p>
                </w:tc>
              </w:sdtContent>
            </w:sdt>
            <w:sdt>
              <w:sdtPr>
                <w:rPr>
                  <w:rFonts w:asciiTheme="minorEastAsia" w:eastAsiaTheme="minorEastAsia" w:hAnsiTheme="minorEastAsia"/>
                  <w:szCs w:val="20"/>
                </w:rPr>
                <w:alias w:val="分行业成本分析-分行业成本构成项目金额占成本比例"/>
                <w:tag w:val="_GBC_f5170f997495475a98df4bda945feac0"/>
                <w:id w:val="-1521076033"/>
              </w:sdtPr>
              <w:sdtContent>
                <w:tc>
                  <w:tcPr>
                    <w:tcW w:w="484" w:type="pct"/>
                  </w:tcPr>
                  <w:p w:rsidR="00446A75" w:rsidRPr="00FA5F40" w:rsidRDefault="00446A75" w:rsidP="00446A75">
                    <w:pPr>
                      <w:jc w:val="right"/>
                      <w:rPr>
                        <w:rFonts w:asciiTheme="minorEastAsia" w:eastAsiaTheme="minorEastAsia" w:hAnsiTheme="minorEastAsia"/>
                        <w:szCs w:val="20"/>
                      </w:rPr>
                    </w:pPr>
                    <w:r w:rsidRPr="00FA5F40">
                      <w:rPr>
                        <w:rFonts w:asciiTheme="minorEastAsia" w:eastAsiaTheme="minorEastAsia" w:hAnsiTheme="minorEastAsia"/>
                        <w:szCs w:val="20"/>
                      </w:rPr>
                      <w:t>0.18</w:t>
                    </w:r>
                  </w:p>
                </w:tc>
              </w:sdtContent>
            </w:sdt>
            <w:sdt>
              <w:sdtPr>
                <w:rPr>
                  <w:rFonts w:asciiTheme="minorEastAsia" w:eastAsiaTheme="minorEastAsia" w:hAnsiTheme="minorEastAsia"/>
                  <w:szCs w:val="20"/>
                </w:rPr>
                <w:alias w:val="分行业成本分析-分行业成本构成项目金额同比增减比例"/>
                <w:tag w:val="_GBC_bbeae63c6b274ba1b8c30ea2041ff288"/>
                <w:id w:val="1460077652"/>
              </w:sdtPr>
              <w:sdtContent>
                <w:tc>
                  <w:tcPr>
                    <w:tcW w:w="478" w:type="pct"/>
                  </w:tcPr>
                  <w:p w:rsidR="00446A75" w:rsidRPr="00FA5F40" w:rsidRDefault="00446A75" w:rsidP="00446A75">
                    <w:pPr>
                      <w:ind w:leftChars="-29" w:left="-61" w:rightChars="-75" w:right="-158"/>
                      <w:jc w:val="right"/>
                      <w:rPr>
                        <w:rFonts w:asciiTheme="minorEastAsia" w:eastAsiaTheme="minorEastAsia" w:hAnsiTheme="minorEastAsia"/>
                        <w:szCs w:val="20"/>
                      </w:rPr>
                    </w:pPr>
                    <w:r w:rsidRPr="00FA5F40">
                      <w:rPr>
                        <w:rFonts w:asciiTheme="minorEastAsia" w:eastAsiaTheme="minorEastAsia" w:hAnsiTheme="minorEastAsia"/>
                        <w:szCs w:val="20"/>
                      </w:rPr>
                      <w:t>0</w:t>
                    </w:r>
                  </w:p>
                </w:tc>
              </w:sdtContent>
            </w:sdt>
          </w:tr>
        </w:sdtContent>
      </w:sdt>
      <w:sdt>
        <w:sdtPr>
          <w:rPr>
            <w:szCs w:val="21"/>
          </w:rPr>
          <w:alias w:val="分行业成本分析"/>
          <w:tag w:val="_TUP_fb9e3026efbd4a2c91fdedd10a926f41"/>
          <w:id w:val="-1517380093"/>
        </w:sdtPr>
        <w:sdtEndPr>
          <w:rPr>
            <w:rFonts w:asciiTheme="minorEastAsia" w:eastAsiaTheme="minorEastAsia" w:hAnsiTheme="minorEastAsia" w:cstheme="minorBidi"/>
            <w:kern w:val="2"/>
            <w:sz w:val="21"/>
          </w:rPr>
        </w:sdtEndPr>
        <w:sdtContent>
          <w:tr w:rsidR="00446A75" w:rsidRPr="00446A75" w:rsidTr="00446A75">
            <w:trPr>
              <w:trHeight w:val="165"/>
            </w:trPr>
            <w:tc>
              <w:tcPr>
                <w:tcW w:w="728" w:type="pct"/>
                <w:vMerge/>
              </w:tcPr>
              <w:p w:rsidR="00446A75" w:rsidRPr="00446A75" w:rsidRDefault="00446A75" w:rsidP="00446A75">
                <w:pPr>
                  <w:jc w:val="left"/>
                  <w:rPr>
                    <w:szCs w:val="21"/>
                  </w:rPr>
                </w:pPr>
              </w:p>
            </w:tc>
            <w:sdt>
              <w:sdtPr>
                <w:rPr>
                  <w:kern w:val="2"/>
                  <w:sz w:val="21"/>
                  <w:szCs w:val="21"/>
                </w:rPr>
                <w:alias w:val="分行业成本分析-成本构成项目"/>
                <w:tag w:val="_GBC_af4ee580af494bad9f8c80ac636168b3"/>
                <w:id w:val="-1042823317"/>
              </w:sdtPr>
              <w:sdtEndPr>
                <w:rPr>
                  <w:kern w:val="0"/>
                  <w:sz w:val="20"/>
                </w:rPr>
              </w:sdtEndPr>
              <w:sdtContent>
                <w:tc>
                  <w:tcPr>
                    <w:tcW w:w="577" w:type="pct"/>
                  </w:tcPr>
                  <w:p w:rsidR="00446A75" w:rsidRPr="00446A75" w:rsidRDefault="00446A75" w:rsidP="00446A75">
                    <w:pPr>
                      <w:jc w:val="left"/>
                      <w:rPr>
                        <w:szCs w:val="21"/>
                      </w:rPr>
                    </w:pPr>
                    <w:r w:rsidRPr="00446A75">
                      <w:rPr>
                        <w:szCs w:val="21"/>
                      </w:rPr>
                      <w:t>其他</w:t>
                    </w:r>
                  </w:p>
                </w:tc>
              </w:sdtContent>
            </w:sdt>
            <w:sdt>
              <w:sdtPr>
                <w:rPr>
                  <w:rFonts w:asciiTheme="minorEastAsia" w:eastAsiaTheme="minorEastAsia" w:hAnsiTheme="minorEastAsia"/>
                  <w:szCs w:val="21"/>
                </w:rPr>
                <w:alias w:val="分行业成本分析-分行业成本构成项目金额"/>
                <w:tag w:val="_GBC_2926f8c4f08f475bb5baefdfe9fb9b9d"/>
                <w:id w:val="-845094793"/>
              </w:sdtPr>
              <w:sdtContent>
                <w:tc>
                  <w:tcPr>
                    <w:tcW w:w="1124"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8,210,164.63</w:t>
                    </w:r>
                  </w:p>
                </w:tc>
              </w:sdtContent>
            </w:sdt>
            <w:sdt>
              <w:sdtPr>
                <w:rPr>
                  <w:rFonts w:asciiTheme="minorEastAsia" w:eastAsiaTheme="minorEastAsia" w:hAnsiTheme="minorEastAsia"/>
                  <w:szCs w:val="21"/>
                </w:rPr>
                <w:alias w:val="分行业成本分析-分行业成本构成项目金额占成本比例"/>
                <w:tag w:val="_GBC_1288675cfbc24babb22d441738892d8e"/>
                <w:id w:val="-1704240759"/>
              </w:sdtPr>
              <w:sdtContent>
                <w:tc>
                  <w:tcPr>
                    <w:tcW w:w="485"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0.45</w:t>
                    </w:r>
                  </w:p>
                </w:tc>
              </w:sdtContent>
            </w:sdt>
            <w:sdt>
              <w:sdtPr>
                <w:rPr>
                  <w:rFonts w:asciiTheme="minorEastAsia" w:eastAsiaTheme="minorEastAsia" w:hAnsiTheme="minorEastAsia"/>
                  <w:szCs w:val="21"/>
                </w:rPr>
                <w:alias w:val="分行业成本分析-分行业成本构成项目金额"/>
                <w:tag w:val="_GBC_dd099b56178c4e8e9bd712c7beb076c2"/>
                <w:id w:val="801735313"/>
              </w:sdtPr>
              <w:sdtContent>
                <w:tc>
                  <w:tcPr>
                    <w:tcW w:w="1124"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597,406,788.22</w:t>
                    </w:r>
                  </w:p>
                </w:tc>
              </w:sdtContent>
            </w:sdt>
            <w:sdt>
              <w:sdtPr>
                <w:rPr>
                  <w:rFonts w:asciiTheme="minorEastAsia" w:eastAsiaTheme="minorEastAsia" w:hAnsiTheme="minorEastAsia"/>
                  <w:szCs w:val="21"/>
                </w:rPr>
                <w:alias w:val="分行业成本分析-分行业成本构成项目金额占成本比例"/>
                <w:tag w:val="_GBC_f5170f997495475a98df4bda945feac0"/>
                <w:id w:val="1341040964"/>
              </w:sdtPr>
              <w:sdtContent>
                <w:tc>
                  <w:tcPr>
                    <w:tcW w:w="484"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24.34</w:t>
                    </w:r>
                  </w:p>
                </w:tc>
              </w:sdtContent>
            </w:sdt>
            <w:sdt>
              <w:sdtPr>
                <w:rPr>
                  <w:rFonts w:asciiTheme="minorEastAsia" w:eastAsiaTheme="minorEastAsia" w:hAnsiTheme="minorEastAsia"/>
                  <w:szCs w:val="21"/>
                </w:rPr>
                <w:alias w:val="分行业成本分析-分行业成本构成项目金额同比增减比例"/>
                <w:tag w:val="_GBC_bbeae63c6b274ba1b8c30ea2041ff288"/>
                <w:id w:val="126828205"/>
              </w:sdtPr>
              <w:sdtContent>
                <w:tc>
                  <w:tcPr>
                    <w:tcW w:w="478"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-98.63</w:t>
                    </w:r>
                  </w:p>
                </w:tc>
              </w:sdtContent>
            </w:sdt>
          </w:tr>
        </w:sdtContent>
      </w:sdt>
      <w:sdt>
        <w:sdtPr>
          <w:rPr>
            <w:szCs w:val="21"/>
          </w:rPr>
          <w:alias w:val="分行业成本分析"/>
          <w:tag w:val="_TUP_fb9e3026efbd4a2c91fdedd10a926f41"/>
          <w:id w:val="-2075351972"/>
        </w:sdtPr>
        <w:sdtEndPr>
          <w:rPr>
            <w:rFonts w:asciiTheme="minorEastAsia" w:eastAsiaTheme="minorEastAsia" w:hAnsiTheme="minorEastAsia" w:cstheme="minorBidi"/>
            <w:kern w:val="2"/>
            <w:sz w:val="21"/>
          </w:rPr>
        </w:sdtEndPr>
        <w:sdtContent>
          <w:tr w:rsidR="00446A75" w:rsidRPr="00446A75" w:rsidTr="00446A75">
            <w:trPr>
              <w:trHeight w:val="165"/>
            </w:trPr>
            <w:tc>
              <w:tcPr>
                <w:tcW w:w="728" w:type="pct"/>
                <w:vMerge/>
              </w:tcPr>
              <w:p w:rsidR="00446A75" w:rsidRPr="00446A75" w:rsidRDefault="00446A75" w:rsidP="00446A75">
                <w:pPr>
                  <w:jc w:val="left"/>
                  <w:rPr>
                    <w:szCs w:val="21"/>
                  </w:rPr>
                </w:pPr>
              </w:p>
            </w:tc>
            <w:sdt>
              <w:sdtPr>
                <w:rPr>
                  <w:kern w:val="2"/>
                  <w:sz w:val="21"/>
                  <w:szCs w:val="21"/>
                </w:rPr>
                <w:alias w:val="分行业成本分析-成本构成项目"/>
                <w:tag w:val="_GBC_af4ee580af494bad9f8c80ac636168b3"/>
                <w:id w:val="862948350"/>
              </w:sdtPr>
              <w:sdtEndPr>
                <w:rPr>
                  <w:kern w:val="0"/>
                  <w:sz w:val="20"/>
                </w:rPr>
              </w:sdtEndPr>
              <w:sdtContent>
                <w:tc>
                  <w:tcPr>
                    <w:tcW w:w="577" w:type="pct"/>
                  </w:tcPr>
                  <w:p w:rsidR="00446A75" w:rsidRPr="00446A75" w:rsidRDefault="00446A75" w:rsidP="00446A75">
                    <w:pPr>
                      <w:jc w:val="left"/>
                      <w:rPr>
                        <w:szCs w:val="21"/>
                      </w:rPr>
                    </w:pPr>
                    <w:r w:rsidRPr="00446A75">
                      <w:rPr>
                        <w:szCs w:val="21"/>
                      </w:rPr>
                      <w:t>小计</w:t>
                    </w:r>
                  </w:p>
                </w:tc>
              </w:sdtContent>
            </w:sdt>
            <w:sdt>
              <w:sdtPr>
                <w:rPr>
                  <w:rFonts w:asciiTheme="minorEastAsia" w:eastAsiaTheme="minorEastAsia" w:hAnsiTheme="minorEastAsia"/>
                  <w:szCs w:val="21"/>
                </w:rPr>
                <w:alias w:val="分行业成本分析-分行业成本构成项目金额"/>
                <w:tag w:val="_GBC_2926f8c4f08f475bb5baefdfe9fb9b9d"/>
                <w:id w:val="-542058302"/>
              </w:sdtPr>
              <w:sdtContent>
                <w:tc>
                  <w:tcPr>
                    <w:tcW w:w="1124"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1,836,667,035.79</w:t>
                    </w:r>
                  </w:p>
                </w:tc>
              </w:sdtContent>
            </w:sdt>
            <w:sdt>
              <w:sdtPr>
                <w:rPr>
                  <w:rFonts w:asciiTheme="minorEastAsia" w:eastAsiaTheme="minorEastAsia" w:hAnsiTheme="minorEastAsia"/>
                  <w:szCs w:val="21"/>
                </w:rPr>
                <w:alias w:val="分行业成本分析-分行业成本构成项目金额占成本比例"/>
                <w:tag w:val="_GBC_1288675cfbc24babb22d441738892d8e"/>
                <w:id w:val="97225933"/>
              </w:sdtPr>
              <w:sdtContent>
                <w:tc>
                  <w:tcPr>
                    <w:tcW w:w="485"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100.00</w:t>
                    </w:r>
                  </w:p>
                </w:tc>
              </w:sdtContent>
            </w:sdt>
            <w:sdt>
              <w:sdtPr>
                <w:rPr>
                  <w:rFonts w:asciiTheme="minorEastAsia" w:eastAsiaTheme="minorEastAsia" w:hAnsiTheme="minorEastAsia"/>
                  <w:szCs w:val="21"/>
                </w:rPr>
                <w:alias w:val="分行业成本分析-分行业成本构成项目金额"/>
                <w:tag w:val="_GBC_dd099b56178c4e8e9bd712c7beb076c2"/>
                <w:id w:val="-157845655"/>
              </w:sdtPr>
              <w:sdtContent>
                <w:tc>
                  <w:tcPr>
                    <w:tcW w:w="1124"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2,454,264,740.72</w:t>
                    </w:r>
                  </w:p>
                </w:tc>
              </w:sdtContent>
            </w:sdt>
            <w:sdt>
              <w:sdtPr>
                <w:rPr>
                  <w:rFonts w:asciiTheme="minorEastAsia" w:eastAsiaTheme="minorEastAsia" w:hAnsiTheme="minorEastAsia"/>
                  <w:szCs w:val="21"/>
                </w:rPr>
                <w:alias w:val="分行业成本分析-分行业成本构成项目金额占成本比例"/>
                <w:tag w:val="_GBC_f5170f997495475a98df4bda945feac0"/>
                <w:id w:val="1499528117"/>
              </w:sdtPr>
              <w:sdtContent>
                <w:tc>
                  <w:tcPr>
                    <w:tcW w:w="484"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100.00</w:t>
                    </w:r>
                  </w:p>
                </w:tc>
              </w:sdtContent>
            </w:sdt>
            <w:sdt>
              <w:sdtPr>
                <w:rPr>
                  <w:rFonts w:asciiTheme="minorEastAsia" w:eastAsiaTheme="minorEastAsia" w:hAnsiTheme="minorEastAsia"/>
                  <w:szCs w:val="21"/>
                </w:rPr>
                <w:alias w:val="分行业成本分析-分行业成本构成项目金额同比增减比例"/>
                <w:tag w:val="_GBC_bbeae63c6b274ba1b8c30ea2041ff288"/>
                <w:id w:val="-1397437815"/>
              </w:sdtPr>
              <w:sdtContent>
                <w:tc>
                  <w:tcPr>
                    <w:tcW w:w="478"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-25.16</w:t>
                    </w:r>
                  </w:p>
                </w:tc>
              </w:sdtContent>
            </w:sdt>
          </w:tr>
        </w:sdtContent>
      </w:sdt>
      <w:sdt>
        <w:sdtPr>
          <w:rPr>
            <w:rFonts w:ascii="Calibri" w:eastAsiaTheme="minorEastAsia" w:hAnsi="Calibri" w:cstheme="minorBidi"/>
            <w:kern w:val="2"/>
            <w:sz w:val="21"/>
            <w:szCs w:val="21"/>
          </w:rPr>
          <w:alias w:val="分行业成本分析"/>
          <w:tag w:val="_TUP_fb9e3026efbd4a2c91fdedd10a926f41"/>
          <w:id w:val="1455676095"/>
        </w:sdtPr>
        <w:sdtEndPr>
          <w:rPr>
            <w:rFonts w:asciiTheme="minorEastAsia" w:hAnsiTheme="minorEastAsia"/>
          </w:rPr>
        </w:sdtEndPr>
        <w:sdtContent>
          <w:tr w:rsidR="00446A75" w:rsidRPr="00446A75" w:rsidTr="00446A75">
            <w:trPr>
              <w:trHeight w:val="257"/>
            </w:trPr>
            <w:tc>
              <w:tcPr>
                <w:tcW w:w="728" w:type="pct"/>
                <w:vMerge w:val="restart"/>
              </w:tcPr>
              <w:sdt>
                <w:sdtPr>
                  <w:rPr>
                    <w:rFonts w:ascii="Calibri" w:hAnsi="Calibri"/>
                    <w:szCs w:val="21"/>
                  </w:rPr>
                  <w:alias w:val="分行业成本分析-行业名称"/>
                  <w:tag w:val="_GBC_eb41cb9200524e5ba485dfe57c8352d9"/>
                  <w:id w:val="-1342156492"/>
                </w:sdtPr>
                <w:sdtEndPr>
                  <w:rPr>
                    <w:rFonts w:ascii="Times New Roman" w:hAnsi="Times New Roman"/>
                  </w:rPr>
                </w:sdtEndPr>
                <w:sdtContent>
                  <w:p w:rsidR="00446A75" w:rsidRPr="00446A75" w:rsidRDefault="00446A75" w:rsidP="00446A75">
                    <w:pPr>
                      <w:jc w:val="left"/>
                      <w:rPr>
                        <w:szCs w:val="21"/>
                      </w:rPr>
                    </w:pPr>
                    <w:r w:rsidRPr="00446A75">
                      <w:rPr>
                        <w:rFonts w:ascii="Calibri" w:eastAsiaTheme="minorEastAsia" w:hAnsi="Calibri" w:cstheme="minorBidi" w:hint="eastAsia"/>
                        <w:szCs w:val="21"/>
                      </w:rPr>
                      <w:t>移动互联网</w:t>
                    </w:r>
                  </w:p>
                </w:sdtContent>
              </w:sdt>
            </w:tc>
            <w:sdt>
              <w:sdtPr>
                <w:rPr>
                  <w:szCs w:val="21"/>
                </w:rPr>
                <w:alias w:val="分行业成本分析-成本构成项目"/>
                <w:tag w:val="_GBC_af4ee580af494bad9f8c80ac636168b3"/>
                <w:id w:val="-2108039060"/>
              </w:sdtPr>
              <w:sdtContent>
                <w:tc>
                  <w:tcPr>
                    <w:tcW w:w="577" w:type="pct"/>
                  </w:tcPr>
                  <w:p w:rsidR="00446A75" w:rsidRPr="00446A75" w:rsidRDefault="00446A75" w:rsidP="00446A75">
                    <w:pPr>
                      <w:jc w:val="left"/>
                      <w:rPr>
                        <w:szCs w:val="21"/>
                      </w:rPr>
                    </w:pPr>
                    <w:r w:rsidRPr="00446A75">
                      <w:rPr>
                        <w:szCs w:val="21"/>
                      </w:rPr>
                      <w:t>原材料</w:t>
                    </w:r>
                  </w:p>
                </w:tc>
              </w:sdtContent>
            </w:sdt>
            <w:sdt>
              <w:sdtPr>
                <w:rPr>
                  <w:rFonts w:asciiTheme="minorEastAsia" w:eastAsiaTheme="minorEastAsia" w:hAnsiTheme="minorEastAsia"/>
                  <w:szCs w:val="21"/>
                </w:rPr>
                <w:alias w:val="分行业成本分析-分行业成本构成项目金额"/>
                <w:tag w:val="_GBC_2926f8c4f08f475bb5baefdfe9fb9b9d"/>
                <w:id w:val="-247499438"/>
                <w:showingPlcHdr/>
              </w:sdtPr>
              <w:sdtContent>
                <w:tc>
                  <w:tcPr>
                    <w:tcW w:w="1124"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alias w:val="分行业成本分析-分行业成本构成项目金额占成本比例"/>
                <w:tag w:val="_GBC_1288675cfbc24babb22d441738892d8e"/>
                <w:id w:val="737673171"/>
                <w:showingPlcHdr/>
              </w:sdtPr>
              <w:sdtContent>
                <w:tc>
                  <w:tcPr>
                    <w:tcW w:w="485"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alias w:val="分行业成本分析-分行业成本构成项目金额"/>
                <w:tag w:val="_GBC_dd099b56178c4e8e9bd712c7beb076c2"/>
                <w:id w:val="-1049604939"/>
                <w:showingPlcHdr/>
              </w:sdtPr>
              <w:sdtContent>
                <w:tc>
                  <w:tcPr>
                    <w:tcW w:w="1124"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alias w:val="分行业成本分析-分行业成本构成项目金额占成本比例"/>
                <w:tag w:val="_GBC_f5170f997495475a98df4bda945feac0"/>
                <w:id w:val="455062317"/>
                <w:showingPlcHdr/>
              </w:sdtPr>
              <w:sdtContent>
                <w:tc>
                  <w:tcPr>
                    <w:tcW w:w="484" w:type="pct"/>
                  </w:tcPr>
                  <w:p w:rsidR="00446A75" w:rsidRPr="00FA5F40" w:rsidRDefault="00446A75" w:rsidP="00446A75">
                    <w:pPr>
                      <w:ind w:right="420"/>
                      <w:jc w:val="left"/>
                      <w:rPr>
                        <w:rFonts w:asciiTheme="minorEastAsia" w:eastAsiaTheme="minorEastAsia" w:hAnsiTheme="minorEastAsia"/>
                        <w:szCs w:val="21"/>
                      </w:rPr>
                    </w:pPr>
                    <w:r w:rsidRPr="00FA5F40">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alias w:val="分行业成本分析-分行业成本构成项目金额同比增减比例"/>
                <w:tag w:val="_GBC_bbeae63c6b274ba1b8c30ea2041ff288"/>
                <w:id w:val="673224686"/>
                <w:showingPlcHdr/>
              </w:sdtPr>
              <w:sdtContent>
                <w:tc>
                  <w:tcPr>
                    <w:tcW w:w="478" w:type="pct"/>
                  </w:tcPr>
                  <w:p w:rsidR="00446A75" w:rsidRPr="00FA5F40" w:rsidRDefault="00446A75" w:rsidP="00446A75">
                    <w:pPr>
                      <w:ind w:right="315"/>
                      <w:jc w:val="right"/>
                      <w:rPr>
                        <w:rFonts w:asciiTheme="minorEastAsia" w:eastAsiaTheme="minorEastAsia" w:hAnsiTheme="minorEastAsia"/>
                        <w:szCs w:val="21"/>
                      </w:rPr>
                    </w:pPr>
                    <w:r w:rsidRPr="00FA5F40">
                      <w:rPr>
                        <w:rFonts w:asciiTheme="minorEastAsia" w:eastAsiaTheme="minorEastAsia" w:hAnsiTheme="minorEastAsia"/>
                        <w:szCs w:val="21"/>
                      </w:rPr>
                      <w:t xml:space="preserve">     </w:t>
                    </w:r>
                  </w:p>
                </w:tc>
              </w:sdtContent>
            </w:sdt>
          </w:tr>
        </w:sdtContent>
      </w:sdt>
      <w:sdt>
        <w:sdtPr>
          <w:rPr>
            <w:szCs w:val="21"/>
          </w:rPr>
          <w:alias w:val="分行业成本分析"/>
          <w:tag w:val="_TUP_fb9e3026efbd4a2c91fdedd10a926f41"/>
          <w:id w:val="-505898900"/>
        </w:sdtPr>
        <w:sdtEndPr>
          <w:rPr>
            <w:rFonts w:asciiTheme="minorEastAsia" w:eastAsiaTheme="minorEastAsia" w:hAnsiTheme="minorEastAsia" w:cstheme="minorBidi"/>
            <w:kern w:val="2"/>
            <w:sz w:val="21"/>
          </w:rPr>
        </w:sdtEndPr>
        <w:sdtContent>
          <w:tr w:rsidR="00446A75" w:rsidRPr="00446A75" w:rsidTr="00446A75">
            <w:trPr>
              <w:trHeight w:val="165"/>
            </w:trPr>
            <w:tc>
              <w:tcPr>
                <w:tcW w:w="728" w:type="pct"/>
                <w:vMerge/>
              </w:tcPr>
              <w:p w:rsidR="00446A75" w:rsidRPr="00446A75" w:rsidRDefault="00446A75" w:rsidP="00446A75">
                <w:pPr>
                  <w:jc w:val="left"/>
                  <w:rPr>
                    <w:szCs w:val="21"/>
                  </w:rPr>
                </w:pPr>
              </w:p>
            </w:tc>
            <w:sdt>
              <w:sdtPr>
                <w:rPr>
                  <w:kern w:val="2"/>
                  <w:sz w:val="21"/>
                  <w:szCs w:val="21"/>
                </w:rPr>
                <w:alias w:val="分行业成本分析-成本构成项目"/>
                <w:tag w:val="_GBC_af4ee580af494bad9f8c80ac636168b3"/>
                <w:id w:val="1102463703"/>
              </w:sdtPr>
              <w:sdtEndPr>
                <w:rPr>
                  <w:kern w:val="0"/>
                  <w:sz w:val="20"/>
                </w:rPr>
              </w:sdtEndPr>
              <w:sdtContent>
                <w:tc>
                  <w:tcPr>
                    <w:tcW w:w="577" w:type="pct"/>
                  </w:tcPr>
                  <w:p w:rsidR="00446A75" w:rsidRPr="00446A75" w:rsidRDefault="00446A75" w:rsidP="00446A75">
                    <w:pPr>
                      <w:jc w:val="left"/>
                      <w:rPr>
                        <w:szCs w:val="21"/>
                      </w:rPr>
                    </w:pPr>
                    <w:r w:rsidRPr="00446A75">
                      <w:rPr>
                        <w:szCs w:val="21"/>
                      </w:rPr>
                      <w:t>人工</w:t>
                    </w:r>
                  </w:p>
                </w:tc>
              </w:sdtContent>
            </w:sdt>
            <w:sdt>
              <w:sdtPr>
                <w:rPr>
                  <w:rFonts w:asciiTheme="minorEastAsia" w:eastAsiaTheme="minorEastAsia" w:hAnsiTheme="minorEastAsia"/>
                  <w:szCs w:val="21"/>
                </w:rPr>
                <w:alias w:val="分行业成本分析-分行业成本构成项目金额"/>
                <w:tag w:val="_GBC_2926f8c4f08f475bb5baefdfe9fb9b9d"/>
                <w:id w:val="-1811094498"/>
              </w:sdtPr>
              <w:sdtContent>
                <w:tc>
                  <w:tcPr>
                    <w:tcW w:w="1124"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35,271,285.37</w:t>
                    </w:r>
                  </w:p>
                </w:tc>
              </w:sdtContent>
            </w:sdt>
            <w:sdt>
              <w:sdtPr>
                <w:rPr>
                  <w:rFonts w:asciiTheme="minorEastAsia" w:eastAsiaTheme="minorEastAsia" w:hAnsiTheme="minorEastAsia"/>
                  <w:szCs w:val="21"/>
                </w:rPr>
                <w:alias w:val="分行业成本分析-分行业成本构成项目金额占成本比例"/>
                <w:tag w:val="_GBC_1288675cfbc24babb22d441738892d8e"/>
                <w:id w:val="-1162466733"/>
              </w:sdtPr>
              <w:sdtContent>
                <w:tc>
                  <w:tcPr>
                    <w:tcW w:w="485"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41.25</w:t>
                    </w:r>
                  </w:p>
                </w:tc>
              </w:sdtContent>
            </w:sdt>
            <w:sdt>
              <w:sdtPr>
                <w:rPr>
                  <w:rFonts w:asciiTheme="minorEastAsia" w:eastAsiaTheme="minorEastAsia" w:hAnsiTheme="minorEastAsia"/>
                  <w:szCs w:val="21"/>
                </w:rPr>
                <w:alias w:val="分行业成本分析-分行业成本构成项目金额"/>
                <w:tag w:val="_GBC_dd099b56178c4e8e9bd712c7beb076c2"/>
                <w:id w:val="48809776"/>
              </w:sdtPr>
              <w:sdtContent>
                <w:tc>
                  <w:tcPr>
                    <w:tcW w:w="1124"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75,260,960.74</w:t>
                    </w:r>
                  </w:p>
                </w:tc>
              </w:sdtContent>
            </w:sdt>
            <w:sdt>
              <w:sdtPr>
                <w:rPr>
                  <w:rFonts w:asciiTheme="minorEastAsia" w:eastAsiaTheme="minorEastAsia" w:hAnsiTheme="minorEastAsia"/>
                  <w:szCs w:val="21"/>
                </w:rPr>
                <w:alias w:val="分行业成本分析-分行业成本构成项目金额占成本比例"/>
                <w:tag w:val="_GBC_f5170f997495475a98df4bda945feac0"/>
                <w:id w:val="-550768933"/>
              </w:sdtPr>
              <w:sdtContent>
                <w:tc>
                  <w:tcPr>
                    <w:tcW w:w="484"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74.59</w:t>
                    </w:r>
                  </w:p>
                </w:tc>
              </w:sdtContent>
            </w:sdt>
            <w:sdt>
              <w:sdtPr>
                <w:rPr>
                  <w:rFonts w:asciiTheme="minorEastAsia" w:eastAsiaTheme="minorEastAsia" w:hAnsiTheme="minorEastAsia"/>
                  <w:szCs w:val="21"/>
                </w:rPr>
                <w:alias w:val="分行业成本分析-分行业成本构成项目金额同比增减比例"/>
                <w:tag w:val="_GBC_bbeae63c6b274ba1b8c30ea2041ff288"/>
                <w:id w:val="-1219273340"/>
              </w:sdtPr>
              <w:sdtContent>
                <w:tc>
                  <w:tcPr>
                    <w:tcW w:w="478"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-53.13</w:t>
                    </w:r>
                  </w:p>
                </w:tc>
              </w:sdtContent>
            </w:sdt>
          </w:tr>
        </w:sdtContent>
      </w:sdt>
      <w:sdt>
        <w:sdtPr>
          <w:rPr>
            <w:szCs w:val="21"/>
          </w:rPr>
          <w:alias w:val="分行业成本分析"/>
          <w:tag w:val="_TUP_fb9e3026efbd4a2c91fdedd10a926f41"/>
          <w:id w:val="185026940"/>
        </w:sdtPr>
        <w:sdtEndPr>
          <w:rPr>
            <w:rFonts w:asciiTheme="minorEastAsia" w:eastAsiaTheme="minorEastAsia" w:hAnsiTheme="minorEastAsia" w:cstheme="minorBidi"/>
            <w:kern w:val="2"/>
            <w:sz w:val="21"/>
          </w:rPr>
        </w:sdtEndPr>
        <w:sdtContent>
          <w:tr w:rsidR="00446A75" w:rsidRPr="00446A75" w:rsidTr="00446A75">
            <w:trPr>
              <w:trHeight w:val="251"/>
            </w:trPr>
            <w:tc>
              <w:tcPr>
                <w:tcW w:w="728" w:type="pct"/>
                <w:vMerge/>
              </w:tcPr>
              <w:p w:rsidR="00446A75" w:rsidRPr="00446A75" w:rsidRDefault="00446A75" w:rsidP="00446A75">
                <w:pPr>
                  <w:jc w:val="left"/>
                  <w:rPr>
                    <w:szCs w:val="21"/>
                  </w:rPr>
                </w:pPr>
              </w:p>
            </w:tc>
            <w:sdt>
              <w:sdtPr>
                <w:rPr>
                  <w:kern w:val="2"/>
                  <w:sz w:val="21"/>
                  <w:szCs w:val="21"/>
                </w:rPr>
                <w:alias w:val="分行业成本分析-成本构成项目"/>
                <w:tag w:val="_GBC_af4ee580af494bad9f8c80ac636168b3"/>
                <w:id w:val="-1137641960"/>
              </w:sdtPr>
              <w:sdtEndPr>
                <w:rPr>
                  <w:kern w:val="0"/>
                  <w:sz w:val="20"/>
                </w:rPr>
              </w:sdtEndPr>
              <w:sdtContent>
                <w:tc>
                  <w:tcPr>
                    <w:tcW w:w="577" w:type="pct"/>
                  </w:tcPr>
                  <w:p w:rsidR="00446A75" w:rsidRPr="00446A75" w:rsidRDefault="00446A75" w:rsidP="00446A75">
                    <w:pPr>
                      <w:jc w:val="left"/>
                      <w:rPr>
                        <w:szCs w:val="21"/>
                      </w:rPr>
                    </w:pPr>
                    <w:r w:rsidRPr="00446A75">
                      <w:rPr>
                        <w:szCs w:val="21"/>
                      </w:rPr>
                      <w:t>折旧</w:t>
                    </w:r>
                  </w:p>
                </w:tc>
              </w:sdtContent>
            </w:sdt>
            <w:sdt>
              <w:sdtPr>
                <w:rPr>
                  <w:rFonts w:asciiTheme="minorEastAsia" w:eastAsiaTheme="minorEastAsia" w:hAnsiTheme="minorEastAsia"/>
                  <w:szCs w:val="21"/>
                </w:rPr>
                <w:alias w:val="分行业成本分析-分行业成本构成项目金额"/>
                <w:tag w:val="_GBC_2926f8c4f08f475bb5baefdfe9fb9b9d"/>
                <w:id w:val="1601677506"/>
              </w:sdtPr>
              <w:sdtContent>
                <w:tc>
                  <w:tcPr>
                    <w:tcW w:w="1124"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alias w:val="分行业成本分析-分行业成本构成项目金额占成本比例"/>
                <w:tag w:val="_GBC_1288675cfbc24babb22d441738892d8e"/>
                <w:id w:val="2000681488"/>
                <w:showingPlcHdr/>
              </w:sdtPr>
              <w:sdtContent>
                <w:tc>
                  <w:tcPr>
                    <w:tcW w:w="485"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alias w:val="分行业成本分析-分行业成本构成项目金额"/>
                <w:tag w:val="_GBC_dd099b56178c4e8e9bd712c7beb076c2"/>
                <w:id w:val="-1636869487"/>
                <w:showingPlcHdr/>
              </w:sdtPr>
              <w:sdtContent>
                <w:tc>
                  <w:tcPr>
                    <w:tcW w:w="1124" w:type="pct"/>
                  </w:tcPr>
                  <w:p w:rsidR="00446A75" w:rsidRPr="00FA5F40" w:rsidRDefault="00446A75" w:rsidP="00446A75">
                    <w:pPr>
                      <w:ind w:right="105"/>
                      <w:jc w:val="right"/>
                      <w:rPr>
                        <w:rFonts w:asciiTheme="minorEastAsia" w:eastAsiaTheme="minorEastAsia" w:hAnsiTheme="minorEastAsia"/>
                        <w:szCs w:val="21"/>
                      </w:rPr>
                    </w:pPr>
                    <w:r w:rsidRPr="00FA5F40">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alias w:val="分行业成本分析-分行业成本构成项目金额占成本比例"/>
                <w:tag w:val="_GBC_f5170f997495475a98df4bda945feac0"/>
                <w:id w:val="-1163854099"/>
                <w:showingPlcHdr/>
              </w:sdtPr>
              <w:sdtContent>
                <w:tc>
                  <w:tcPr>
                    <w:tcW w:w="484" w:type="pct"/>
                  </w:tcPr>
                  <w:p w:rsidR="00446A75" w:rsidRPr="00FA5F40" w:rsidRDefault="00446A75" w:rsidP="00446A75">
                    <w:pPr>
                      <w:ind w:right="420"/>
                      <w:jc w:val="center"/>
                      <w:rPr>
                        <w:rFonts w:asciiTheme="minorEastAsia" w:eastAsiaTheme="minorEastAsia" w:hAnsiTheme="minorEastAsia"/>
                        <w:szCs w:val="21"/>
                      </w:rPr>
                    </w:pPr>
                    <w:r w:rsidRPr="00FA5F40">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alias w:val="分行业成本分析-分行业成本构成项目金额同比增减比例"/>
                <w:tag w:val="_GBC_bbeae63c6b274ba1b8c30ea2041ff288"/>
                <w:id w:val="674844636"/>
                <w:showingPlcHdr/>
              </w:sdtPr>
              <w:sdtContent>
                <w:tc>
                  <w:tcPr>
                    <w:tcW w:w="478"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 xml:space="preserve">     </w:t>
                    </w:r>
                  </w:p>
                </w:tc>
              </w:sdtContent>
            </w:sdt>
          </w:tr>
        </w:sdtContent>
      </w:sdt>
      <w:sdt>
        <w:sdtPr>
          <w:rPr>
            <w:szCs w:val="21"/>
          </w:rPr>
          <w:alias w:val="分行业成本分析"/>
          <w:tag w:val="_TUP_fb9e3026efbd4a2c91fdedd10a926f41"/>
          <w:id w:val="1160125883"/>
        </w:sdtPr>
        <w:sdtEndPr>
          <w:rPr>
            <w:rFonts w:asciiTheme="minorEastAsia" w:eastAsiaTheme="minorEastAsia" w:hAnsiTheme="minorEastAsia" w:cstheme="minorBidi"/>
            <w:kern w:val="2"/>
            <w:sz w:val="21"/>
          </w:rPr>
        </w:sdtEndPr>
        <w:sdtContent>
          <w:tr w:rsidR="00446A75" w:rsidRPr="00446A75" w:rsidTr="00446A75">
            <w:trPr>
              <w:trHeight w:val="165"/>
            </w:trPr>
            <w:tc>
              <w:tcPr>
                <w:tcW w:w="728" w:type="pct"/>
                <w:vMerge/>
              </w:tcPr>
              <w:p w:rsidR="00446A75" w:rsidRPr="00446A75" w:rsidRDefault="00446A75" w:rsidP="00446A75">
                <w:pPr>
                  <w:jc w:val="left"/>
                  <w:rPr>
                    <w:szCs w:val="21"/>
                  </w:rPr>
                </w:pPr>
              </w:p>
            </w:tc>
            <w:sdt>
              <w:sdtPr>
                <w:rPr>
                  <w:kern w:val="2"/>
                  <w:sz w:val="21"/>
                  <w:szCs w:val="21"/>
                </w:rPr>
                <w:alias w:val="分行业成本分析-成本构成项目"/>
                <w:tag w:val="_GBC_af4ee580af494bad9f8c80ac636168b3"/>
                <w:id w:val="1718151498"/>
              </w:sdtPr>
              <w:sdtEndPr>
                <w:rPr>
                  <w:kern w:val="0"/>
                  <w:sz w:val="20"/>
                </w:rPr>
              </w:sdtEndPr>
              <w:sdtContent>
                <w:tc>
                  <w:tcPr>
                    <w:tcW w:w="577" w:type="pct"/>
                  </w:tcPr>
                  <w:p w:rsidR="00446A75" w:rsidRPr="00446A75" w:rsidRDefault="00446A75" w:rsidP="00446A75">
                    <w:pPr>
                      <w:jc w:val="left"/>
                      <w:rPr>
                        <w:szCs w:val="21"/>
                      </w:rPr>
                    </w:pPr>
                    <w:r w:rsidRPr="00446A75">
                      <w:rPr>
                        <w:szCs w:val="21"/>
                      </w:rPr>
                      <w:t>其他</w:t>
                    </w:r>
                  </w:p>
                </w:tc>
              </w:sdtContent>
            </w:sdt>
            <w:sdt>
              <w:sdtPr>
                <w:rPr>
                  <w:rFonts w:asciiTheme="minorEastAsia" w:eastAsiaTheme="minorEastAsia" w:hAnsiTheme="minorEastAsia"/>
                  <w:szCs w:val="21"/>
                </w:rPr>
                <w:alias w:val="分行业成本分析-分行业成本构成项目金额"/>
                <w:tag w:val="_GBC_2926f8c4f08f475bb5baefdfe9fb9b9d"/>
                <w:id w:val="608707357"/>
              </w:sdtPr>
              <w:sdtContent>
                <w:tc>
                  <w:tcPr>
                    <w:tcW w:w="1124"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50,231,175.62</w:t>
                    </w:r>
                  </w:p>
                </w:tc>
              </w:sdtContent>
            </w:sdt>
            <w:sdt>
              <w:sdtPr>
                <w:rPr>
                  <w:rFonts w:asciiTheme="minorEastAsia" w:eastAsiaTheme="minorEastAsia" w:hAnsiTheme="minorEastAsia"/>
                  <w:szCs w:val="21"/>
                </w:rPr>
                <w:alias w:val="分行业成本分析-分行业成本构成项目金额占成本比例"/>
                <w:tag w:val="_GBC_1288675cfbc24babb22d441738892d8e"/>
                <w:id w:val="1581637518"/>
              </w:sdtPr>
              <w:sdtContent>
                <w:tc>
                  <w:tcPr>
                    <w:tcW w:w="485"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58.75</w:t>
                    </w:r>
                  </w:p>
                </w:tc>
              </w:sdtContent>
            </w:sdt>
            <w:sdt>
              <w:sdtPr>
                <w:rPr>
                  <w:rFonts w:asciiTheme="minorEastAsia" w:eastAsiaTheme="minorEastAsia" w:hAnsiTheme="minorEastAsia"/>
                  <w:szCs w:val="21"/>
                </w:rPr>
                <w:alias w:val="分行业成本分析-分行业成本构成项目金额"/>
                <w:tag w:val="_GBC_dd099b56178c4e8e9bd712c7beb076c2"/>
                <w:id w:val="-1265761154"/>
              </w:sdtPr>
              <w:sdtContent>
                <w:tc>
                  <w:tcPr>
                    <w:tcW w:w="1124"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25,636,154.66</w:t>
                    </w:r>
                  </w:p>
                </w:tc>
              </w:sdtContent>
            </w:sdt>
            <w:sdt>
              <w:sdtPr>
                <w:rPr>
                  <w:rFonts w:asciiTheme="minorEastAsia" w:eastAsiaTheme="minorEastAsia" w:hAnsiTheme="minorEastAsia"/>
                  <w:szCs w:val="21"/>
                </w:rPr>
                <w:alias w:val="分行业成本分析-分行业成本构成项目金额占成本比例"/>
                <w:tag w:val="_GBC_f5170f997495475a98df4bda945feac0"/>
                <w:id w:val="-1533867291"/>
              </w:sdtPr>
              <w:sdtContent>
                <w:tc>
                  <w:tcPr>
                    <w:tcW w:w="484"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25.41</w:t>
                    </w:r>
                  </w:p>
                </w:tc>
              </w:sdtContent>
            </w:sdt>
            <w:sdt>
              <w:sdtPr>
                <w:rPr>
                  <w:rFonts w:asciiTheme="minorEastAsia" w:eastAsiaTheme="minorEastAsia" w:hAnsiTheme="minorEastAsia"/>
                  <w:szCs w:val="21"/>
                </w:rPr>
                <w:alias w:val="分行业成本分析-分行业成本构成项目金额同比增减比例"/>
                <w:tag w:val="_GBC_bbeae63c6b274ba1b8c30ea2041ff288"/>
                <w:id w:val="966477299"/>
              </w:sdtPr>
              <w:sdtContent>
                <w:tc>
                  <w:tcPr>
                    <w:tcW w:w="478"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95.94</w:t>
                    </w:r>
                  </w:p>
                </w:tc>
              </w:sdtContent>
            </w:sdt>
          </w:tr>
        </w:sdtContent>
      </w:sdt>
      <w:sdt>
        <w:sdtPr>
          <w:rPr>
            <w:szCs w:val="21"/>
          </w:rPr>
          <w:alias w:val="分行业成本分析"/>
          <w:tag w:val="_TUP_fb9e3026efbd4a2c91fdedd10a926f41"/>
          <w:id w:val="1891613482"/>
        </w:sdtPr>
        <w:sdtEndPr>
          <w:rPr>
            <w:rFonts w:asciiTheme="minorEastAsia" w:eastAsiaTheme="minorEastAsia" w:hAnsiTheme="minorEastAsia" w:cstheme="minorBidi"/>
            <w:kern w:val="2"/>
            <w:sz w:val="21"/>
          </w:rPr>
        </w:sdtEndPr>
        <w:sdtContent>
          <w:tr w:rsidR="00446A75" w:rsidRPr="00446A75" w:rsidTr="00446A75">
            <w:trPr>
              <w:trHeight w:val="165"/>
            </w:trPr>
            <w:tc>
              <w:tcPr>
                <w:tcW w:w="728" w:type="pct"/>
                <w:vMerge/>
              </w:tcPr>
              <w:p w:rsidR="00446A75" w:rsidRPr="00446A75" w:rsidRDefault="00446A75" w:rsidP="00446A75">
                <w:pPr>
                  <w:jc w:val="left"/>
                  <w:rPr>
                    <w:szCs w:val="21"/>
                  </w:rPr>
                </w:pPr>
              </w:p>
            </w:tc>
            <w:sdt>
              <w:sdtPr>
                <w:rPr>
                  <w:kern w:val="2"/>
                  <w:sz w:val="21"/>
                  <w:szCs w:val="21"/>
                </w:rPr>
                <w:alias w:val="分行业成本分析-成本构成项目"/>
                <w:tag w:val="_GBC_af4ee580af494bad9f8c80ac636168b3"/>
                <w:id w:val="-330760330"/>
              </w:sdtPr>
              <w:sdtEndPr>
                <w:rPr>
                  <w:kern w:val="0"/>
                  <w:sz w:val="20"/>
                </w:rPr>
              </w:sdtEndPr>
              <w:sdtContent>
                <w:tc>
                  <w:tcPr>
                    <w:tcW w:w="577" w:type="pct"/>
                  </w:tcPr>
                  <w:p w:rsidR="00446A75" w:rsidRPr="00446A75" w:rsidRDefault="00446A75" w:rsidP="00446A75">
                    <w:pPr>
                      <w:jc w:val="left"/>
                      <w:rPr>
                        <w:szCs w:val="21"/>
                      </w:rPr>
                    </w:pPr>
                    <w:r w:rsidRPr="00446A75">
                      <w:rPr>
                        <w:szCs w:val="21"/>
                      </w:rPr>
                      <w:t>小计</w:t>
                    </w:r>
                  </w:p>
                </w:tc>
              </w:sdtContent>
            </w:sdt>
            <w:sdt>
              <w:sdtPr>
                <w:rPr>
                  <w:rFonts w:asciiTheme="minorEastAsia" w:eastAsiaTheme="minorEastAsia" w:hAnsiTheme="minorEastAsia"/>
                  <w:szCs w:val="21"/>
                </w:rPr>
                <w:alias w:val="分行业成本分析-分行业成本构成项目金额"/>
                <w:tag w:val="_GBC_2926f8c4f08f475bb5baefdfe9fb9b9d"/>
                <w:id w:val="-966590569"/>
              </w:sdtPr>
              <w:sdtContent>
                <w:tc>
                  <w:tcPr>
                    <w:tcW w:w="1124"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85,502,460.99</w:t>
                    </w:r>
                  </w:p>
                </w:tc>
              </w:sdtContent>
            </w:sdt>
            <w:sdt>
              <w:sdtPr>
                <w:rPr>
                  <w:rFonts w:asciiTheme="minorEastAsia" w:eastAsiaTheme="minorEastAsia" w:hAnsiTheme="minorEastAsia"/>
                  <w:szCs w:val="21"/>
                </w:rPr>
                <w:alias w:val="分行业成本分析-分行业成本构成项目金额占成本比例"/>
                <w:tag w:val="_GBC_1288675cfbc24babb22d441738892d8e"/>
                <w:id w:val="-1413158131"/>
              </w:sdtPr>
              <w:sdtContent>
                <w:tc>
                  <w:tcPr>
                    <w:tcW w:w="485"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100.00</w:t>
                    </w:r>
                  </w:p>
                </w:tc>
              </w:sdtContent>
            </w:sdt>
            <w:sdt>
              <w:sdtPr>
                <w:rPr>
                  <w:rFonts w:asciiTheme="minorEastAsia" w:eastAsiaTheme="minorEastAsia" w:hAnsiTheme="minorEastAsia"/>
                  <w:szCs w:val="21"/>
                </w:rPr>
                <w:alias w:val="分行业成本分析-分行业成本构成项目金额"/>
                <w:tag w:val="_GBC_dd099b56178c4e8e9bd712c7beb076c2"/>
                <w:id w:val="-828055176"/>
              </w:sdtPr>
              <w:sdtContent>
                <w:tc>
                  <w:tcPr>
                    <w:tcW w:w="1124"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100,897,115.40</w:t>
                    </w:r>
                  </w:p>
                </w:tc>
              </w:sdtContent>
            </w:sdt>
            <w:sdt>
              <w:sdtPr>
                <w:rPr>
                  <w:rFonts w:asciiTheme="minorEastAsia" w:eastAsiaTheme="minorEastAsia" w:hAnsiTheme="minorEastAsia"/>
                  <w:szCs w:val="21"/>
                </w:rPr>
                <w:alias w:val="分行业成本分析-分行业成本构成项目金额占成本比例"/>
                <w:tag w:val="_GBC_f5170f997495475a98df4bda945feac0"/>
                <w:id w:val="640698708"/>
              </w:sdtPr>
              <w:sdtContent>
                <w:tc>
                  <w:tcPr>
                    <w:tcW w:w="484"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100.00</w:t>
                    </w:r>
                  </w:p>
                </w:tc>
              </w:sdtContent>
            </w:sdt>
            <w:sdt>
              <w:sdtPr>
                <w:rPr>
                  <w:rFonts w:asciiTheme="minorEastAsia" w:eastAsiaTheme="minorEastAsia" w:hAnsiTheme="minorEastAsia"/>
                  <w:szCs w:val="21"/>
                </w:rPr>
                <w:alias w:val="分行业成本分析-分行业成本构成项目金额同比增减比例"/>
                <w:tag w:val="_GBC_bbeae63c6b274ba1b8c30ea2041ff288"/>
                <w:id w:val="2074546153"/>
              </w:sdtPr>
              <w:sdtContent>
                <w:tc>
                  <w:tcPr>
                    <w:tcW w:w="478"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-15.26</w:t>
                    </w:r>
                  </w:p>
                </w:tc>
              </w:sdtContent>
            </w:sdt>
          </w:tr>
        </w:sdtContent>
      </w:sdt>
      <w:sdt>
        <w:sdtPr>
          <w:rPr>
            <w:rFonts w:ascii="Calibri" w:eastAsiaTheme="minorEastAsia" w:hAnsi="Calibri" w:cstheme="minorBidi"/>
            <w:kern w:val="2"/>
            <w:sz w:val="21"/>
            <w:szCs w:val="21"/>
          </w:rPr>
          <w:alias w:val="分行业成本分析"/>
          <w:tag w:val="_TUP_fb9e3026efbd4a2c91fdedd10a926f41"/>
          <w:id w:val="-413088894"/>
        </w:sdtPr>
        <w:sdtEndPr>
          <w:rPr>
            <w:rFonts w:asciiTheme="minorEastAsia" w:hAnsiTheme="minorEastAsia"/>
          </w:rPr>
        </w:sdtEndPr>
        <w:sdtContent>
          <w:tr w:rsidR="00446A75" w:rsidRPr="00446A75" w:rsidTr="00446A75">
            <w:trPr>
              <w:trHeight w:val="165"/>
            </w:trPr>
            <w:sdt>
              <w:sdtPr>
                <w:rPr>
                  <w:rFonts w:ascii="Calibri" w:eastAsiaTheme="minorEastAsia" w:hAnsi="Calibri" w:cstheme="minorBidi"/>
                  <w:kern w:val="2"/>
                  <w:sz w:val="21"/>
                  <w:szCs w:val="21"/>
                </w:rPr>
                <w:alias w:val="分行业成本分析-行业名称"/>
                <w:tag w:val="_GBC_eb41cb9200524e5ba485dfe57c8352d9"/>
                <w:id w:val="-1825962639"/>
              </w:sdtPr>
              <w:sdtEndPr>
                <w:rPr>
                  <w:rFonts w:ascii="Times New Roman" w:eastAsia="宋体" w:hAnsi="Times New Roman" w:cs="Times New Roman"/>
                  <w:kern w:val="0"/>
                  <w:sz w:val="20"/>
                </w:rPr>
              </w:sdtEndPr>
              <w:sdtContent>
                <w:tc>
                  <w:tcPr>
                    <w:tcW w:w="728" w:type="pct"/>
                  </w:tcPr>
                  <w:p w:rsidR="00446A75" w:rsidRPr="00446A75" w:rsidRDefault="00446A75" w:rsidP="00446A75">
                    <w:pPr>
                      <w:jc w:val="left"/>
                      <w:rPr>
                        <w:szCs w:val="21"/>
                      </w:rPr>
                    </w:pPr>
                    <w:r w:rsidRPr="00446A75">
                      <w:rPr>
                        <w:rFonts w:ascii="Calibri" w:eastAsiaTheme="minorEastAsia" w:hAnsi="Calibri" w:cstheme="minorBidi"/>
                        <w:szCs w:val="21"/>
                      </w:rPr>
                      <w:t>合计</w:t>
                    </w:r>
                  </w:p>
                </w:tc>
              </w:sdtContent>
            </w:sdt>
            <w:sdt>
              <w:sdtPr>
                <w:rPr>
                  <w:szCs w:val="21"/>
                </w:rPr>
                <w:alias w:val="分行业成本分析-成本构成项目"/>
                <w:tag w:val="_GBC_af4ee580af494bad9f8c80ac636168b3"/>
                <w:id w:val="188115257"/>
              </w:sdtPr>
              <w:sdtContent>
                <w:tc>
                  <w:tcPr>
                    <w:tcW w:w="577" w:type="pct"/>
                  </w:tcPr>
                  <w:p w:rsidR="00446A75" w:rsidRPr="00446A75" w:rsidRDefault="00446A75" w:rsidP="00446A75">
                    <w:pPr>
                      <w:jc w:val="left"/>
                      <w:rPr>
                        <w:szCs w:val="21"/>
                      </w:rPr>
                    </w:pPr>
                    <w:r w:rsidRPr="00446A75">
                      <w:rPr>
                        <w:szCs w:val="21"/>
                      </w:rPr>
                      <w:t>合计</w:t>
                    </w:r>
                  </w:p>
                </w:tc>
              </w:sdtContent>
            </w:sdt>
            <w:sdt>
              <w:sdtPr>
                <w:rPr>
                  <w:rFonts w:asciiTheme="minorEastAsia" w:eastAsiaTheme="minorEastAsia" w:hAnsiTheme="minorEastAsia"/>
                  <w:szCs w:val="21"/>
                </w:rPr>
                <w:alias w:val="分行业成本分析-分行业成本构成项目金额"/>
                <w:tag w:val="_GBC_2926f8c4f08f475bb5baefdfe9fb9b9d"/>
                <w:id w:val="109253369"/>
              </w:sdtPr>
              <w:sdtContent>
                <w:tc>
                  <w:tcPr>
                    <w:tcW w:w="1124"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7,490,381,709.49</w:t>
                    </w:r>
                  </w:p>
                </w:tc>
              </w:sdtContent>
            </w:sdt>
            <w:sdt>
              <w:sdtPr>
                <w:rPr>
                  <w:rFonts w:asciiTheme="minorEastAsia" w:eastAsiaTheme="minorEastAsia" w:hAnsiTheme="minorEastAsia"/>
                  <w:szCs w:val="21"/>
                </w:rPr>
                <w:alias w:val="分行业成本分析-分行业成本构成项目金额占成本比例"/>
                <w:tag w:val="_GBC_1288675cfbc24babb22d441738892d8e"/>
                <w:id w:val="751399076"/>
              </w:sdtPr>
              <w:sdtContent>
                <w:tc>
                  <w:tcPr>
                    <w:tcW w:w="485" w:type="pct"/>
                  </w:tcPr>
                  <w:p w:rsidR="00446A75" w:rsidRPr="00FA5F40" w:rsidRDefault="00446A75" w:rsidP="00446A75">
                    <w:pPr>
                      <w:jc w:val="right"/>
                      <w:rPr>
                        <w:rFonts w:asciiTheme="minorEastAsia" w:eastAsiaTheme="minorEastAsia" w:hAnsiTheme="minorEastAsia"/>
                        <w:szCs w:val="21"/>
                      </w:rPr>
                    </w:pPr>
                  </w:p>
                </w:tc>
              </w:sdtContent>
            </w:sdt>
            <w:sdt>
              <w:sdtPr>
                <w:rPr>
                  <w:rFonts w:asciiTheme="minorEastAsia" w:eastAsiaTheme="minorEastAsia" w:hAnsiTheme="minorEastAsia"/>
                  <w:szCs w:val="21"/>
                </w:rPr>
                <w:alias w:val="分行业成本分析-分行业成本构成项目金额"/>
                <w:tag w:val="_GBC_dd099b56178c4e8e9bd712c7beb076c2"/>
                <w:id w:val="-1967038874"/>
              </w:sdtPr>
              <w:sdtContent>
                <w:tc>
                  <w:tcPr>
                    <w:tcW w:w="1124"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6,379,371,130.49</w:t>
                    </w:r>
                  </w:p>
                </w:tc>
              </w:sdtContent>
            </w:sdt>
            <w:sdt>
              <w:sdtPr>
                <w:rPr>
                  <w:rFonts w:asciiTheme="minorEastAsia" w:eastAsiaTheme="minorEastAsia" w:hAnsiTheme="minorEastAsia"/>
                  <w:szCs w:val="21"/>
                </w:rPr>
                <w:alias w:val="分行业成本分析-分行业成本构成项目金额占成本比例"/>
                <w:tag w:val="_GBC_f5170f997495475a98df4bda945feac0"/>
                <w:id w:val="-978761921"/>
                <w:showingPlcHdr/>
              </w:sdtPr>
              <w:sdtContent>
                <w:tc>
                  <w:tcPr>
                    <w:tcW w:w="484"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 xml:space="preserve">     </w:t>
                    </w:r>
                  </w:p>
                </w:tc>
              </w:sdtContent>
            </w:sdt>
            <w:sdt>
              <w:sdtPr>
                <w:rPr>
                  <w:rFonts w:asciiTheme="minorEastAsia" w:eastAsiaTheme="minorEastAsia" w:hAnsiTheme="minorEastAsia"/>
                  <w:szCs w:val="21"/>
                </w:rPr>
                <w:alias w:val="分行业成本分析-分行业成本构成项目金额同比增减比例"/>
                <w:tag w:val="_GBC_bbeae63c6b274ba1b8c30ea2041ff288"/>
                <w:id w:val="-1606881308"/>
              </w:sdtPr>
              <w:sdtContent>
                <w:tc>
                  <w:tcPr>
                    <w:tcW w:w="478" w:type="pct"/>
                  </w:tcPr>
                  <w:p w:rsidR="00446A75" w:rsidRPr="00FA5F40" w:rsidRDefault="00446A75" w:rsidP="00446A75">
                    <w:pPr>
                      <w:jc w:val="right"/>
                      <w:rPr>
                        <w:rFonts w:asciiTheme="minorEastAsia" w:eastAsiaTheme="minorEastAsia" w:hAnsiTheme="minorEastAsia"/>
                        <w:szCs w:val="21"/>
                      </w:rPr>
                    </w:pPr>
                    <w:r w:rsidRPr="00FA5F40">
                      <w:rPr>
                        <w:rFonts w:asciiTheme="minorEastAsia" w:eastAsiaTheme="minorEastAsia" w:hAnsiTheme="minorEastAsia"/>
                        <w:szCs w:val="21"/>
                      </w:rPr>
                      <w:t>17.42</w:t>
                    </w:r>
                  </w:p>
                </w:tc>
              </w:sdtContent>
            </w:sdt>
          </w:tr>
        </w:sdtContent>
      </w:sdt>
    </w:tbl>
    <w:p w:rsidR="00446A75" w:rsidRPr="00021E02" w:rsidRDefault="004428C2" w:rsidP="002A0C7C">
      <w:pPr>
        <w:pStyle w:val="4"/>
        <w:keepNext/>
        <w:keepLines/>
        <w:widowControl w:val="0"/>
        <w:tabs>
          <w:tab w:val="left" w:pos="851"/>
        </w:tabs>
        <w:spacing w:beforeLines="50" w:before="156" w:beforeAutospacing="0" w:afterLines="50" w:after="156" w:afterAutospacing="0" w:line="360" w:lineRule="auto"/>
        <w:ind w:leftChars="50" w:left="105" w:rightChars="50" w:right="105"/>
        <w:jc w:val="both"/>
        <w:rPr>
          <w:rFonts w:ascii="Times New Roman" w:hAnsi="Times New Roman" w:cs="宋体"/>
          <w:bCs w:val="0"/>
          <w:kern w:val="2"/>
          <w:sz w:val="21"/>
          <w:szCs w:val="21"/>
          <w:lang w:val="en-US" w:eastAsia="zh-CN"/>
        </w:rPr>
      </w:pPr>
      <w:r>
        <w:rPr>
          <w:rFonts w:ascii="Times New Roman" w:hAnsi="Times New Roman" w:cs="宋体" w:hint="eastAsia"/>
          <w:bCs w:val="0"/>
          <w:kern w:val="2"/>
          <w:sz w:val="21"/>
          <w:szCs w:val="21"/>
          <w:lang w:val="en-US" w:eastAsia="zh-CN"/>
        </w:rPr>
        <w:t>2</w:t>
      </w:r>
      <w:r>
        <w:rPr>
          <w:rFonts w:ascii="Times New Roman" w:hAnsi="Times New Roman" w:cs="宋体" w:hint="eastAsia"/>
          <w:bCs w:val="0"/>
          <w:kern w:val="2"/>
          <w:sz w:val="21"/>
          <w:szCs w:val="21"/>
          <w:lang w:val="en-US" w:eastAsia="zh-CN"/>
        </w:rPr>
        <w:t>、</w:t>
      </w:r>
      <w:r w:rsidR="00446A75" w:rsidRPr="00021E02">
        <w:rPr>
          <w:rFonts w:ascii="Times New Roman" w:hAnsi="Times New Roman" w:cs="宋体" w:hint="eastAsia"/>
          <w:bCs w:val="0"/>
          <w:kern w:val="2"/>
          <w:sz w:val="21"/>
          <w:szCs w:val="21"/>
          <w:lang w:val="en-US" w:eastAsia="zh-CN"/>
        </w:rPr>
        <w:t>费用</w:t>
      </w:r>
    </w:p>
    <w:tbl>
      <w:tblPr>
        <w:tblStyle w:val="g1"/>
        <w:tblW w:w="5000" w:type="pct"/>
        <w:tblLayout w:type="fixed"/>
        <w:tblLook w:val="04A0" w:firstRow="1" w:lastRow="0" w:firstColumn="1" w:lastColumn="0" w:noHBand="0" w:noVBand="1"/>
      </w:tblPr>
      <w:tblGrid>
        <w:gridCol w:w="1305"/>
        <w:gridCol w:w="2939"/>
        <w:gridCol w:w="2908"/>
        <w:gridCol w:w="1376"/>
      </w:tblGrid>
      <w:tr w:rsidR="00446A75" w:rsidRPr="00446A75" w:rsidTr="00446A75">
        <w:trPr>
          <w:trHeight w:val="288"/>
        </w:trPr>
        <w:tc>
          <w:tcPr>
            <w:tcW w:w="7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6A75" w:rsidRPr="00446A75" w:rsidRDefault="00446A75" w:rsidP="00446A75">
            <w:pPr>
              <w:jc w:val="center"/>
              <w:rPr>
                <w:color w:val="000000"/>
                <w:sz w:val="22"/>
                <w:szCs w:val="22"/>
              </w:rPr>
            </w:pPr>
            <w:r w:rsidRPr="00446A75">
              <w:rPr>
                <w:rFonts w:hint="eastAsia"/>
                <w:color w:val="000000"/>
                <w:sz w:val="22"/>
                <w:szCs w:val="22"/>
              </w:rPr>
              <w:t>项目</w:t>
            </w:r>
          </w:p>
        </w:tc>
        <w:tc>
          <w:tcPr>
            <w:tcW w:w="1723" w:type="pct"/>
            <w:tcBorders>
              <w:top w:val="single" w:sz="4" w:space="0" w:color="auto"/>
              <w:left w:val="nil"/>
              <w:bottom w:val="single" w:sz="4" w:space="0" w:color="auto"/>
              <w:right w:val="single" w:sz="4" w:space="0" w:color="auto"/>
            </w:tcBorders>
            <w:shd w:val="clear" w:color="auto" w:fill="auto"/>
            <w:noWrap/>
            <w:vAlign w:val="bottom"/>
            <w:hideMark/>
          </w:tcPr>
          <w:p w:rsidR="00446A75" w:rsidRPr="00446A75" w:rsidRDefault="00446A75" w:rsidP="00446A75">
            <w:pPr>
              <w:jc w:val="center"/>
              <w:rPr>
                <w:color w:val="000000"/>
                <w:sz w:val="22"/>
                <w:szCs w:val="22"/>
              </w:rPr>
            </w:pPr>
            <w:r w:rsidRPr="00446A75">
              <w:rPr>
                <w:rFonts w:hint="eastAsia"/>
                <w:color w:val="000000"/>
                <w:sz w:val="22"/>
                <w:szCs w:val="22"/>
              </w:rPr>
              <w:t xml:space="preserve"> </w:t>
            </w:r>
            <w:r w:rsidRPr="00446A75">
              <w:rPr>
                <w:rFonts w:hint="eastAsia"/>
                <w:color w:val="000000"/>
                <w:sz w:val="22"/>
                <w:szCs w:val="22"/>
              </w:rPr>
              <w:t>本期金额</w:t>
            </w:r>
            <w:r w:rsidRPr="00446A75">
              <w:rPr>
                <w:rFonts w:hint="eastAsia"/>
                <w:color w:val="000000"/>
                <w:sz w:val="22"/>
                <w:szCs w:val="22"/>
              </w:rPr>
              <w:t xml:space="preserve"> </w:t>
            </w:r>
          </w:p>
        </w:tc>
        <w:tc>
          <w:tcPr>
            <w:tcW w:w="1705" w:type="pct"/>
            <w:tcBorders>
              <w:top w:val="single" w:sz="4" w:space="0" w:color="auto"/>
              <w:left w:val="nil"/>
              <w:bottom w:val="single" w:sz="4" w:space="0" w:color="auto"/>
              <w:right w:val="single" w:sz="4" w:space="0" w:color="auto"/>
            </w:tcBorders>
            <w:shd w:val="clear" w:color="auto" w:fill="auto"/>
            <w:noWrap/>
            <w:vAlign w:val="bottom"/>
            <w:hideMark/>
          </w:tcPr>
          <w:p w:rsidR="00446A75" w:rsidRPr="00446A75" w:rsidRDefault="00446A75" w:rsidP="00446A75">
            <w:pPr>
              <w:jc w:val="center"/>
              <w:rPr>
                <w:color w:val="000000"/>
                <w:sz w:val="22"/>
                <w:szCs w:val="22"/>
              </w:rPr>
            </w:pPr>
            <w:r w:rsidRPr="00446A75">
              <w:rPr>
                <w:rFonts w:hint="eastAsia"/>
                <w:color w:val="000000"/>
                <w:sz w:val="22"/>
                <w:szCs w:val="22"/>
              </w:rPr>
              <w:t xml:space="preserve"> </w:t>
            </w:r>
            <w:r w:rsidRPr="00446A75">
              <w:rPr>
                <w:rFonts w:hint="eastAsia"/>
                <w:color w:val="000000"/>
                <w:sz w:val="22"/>
                <w:szCs w:val="22"/>
              </w:rPr>
              <w:t>上期金额</w:t>
            </w:r>
            <w:r w:rsidRPr="00446A75">
              <w:rPr>
                <w:rFonts w:hint="eastAsia"/>
                <w:color w:val="000000"/>
                <w:sz w:val="22"/>
                <w:szCs w:val="22"/>
              </w:rPr>
              <w:t xml:space="preserve"> </w:t>
            </w:r>
          </w:p>
        </w:tc>
        <w:tc>
          <w:tcPr>
            <w:tcW w:w="807" w:type="pct"/>
            <w:tcBorders>
              <w:top w:val="single" w:sz="4" w:space="0" w:color="auto"/>
              <w:left w:val="nil"/>
              <w:bottom w:val="single" w:sz="4" w:space="0" w:color="auto"/>
              <w:right w:val="single" w:sz="4" w:space="0" w:color="auto"/>
            </w:tcBorders>
            <w:shd w:val="clear" w:color="auto" w:fill="auto"/>
            <w:noWrap/>
            <w:vAlign w:val="bottom"/>
            <w:hideMark/>
          </w:tcPr>
          <w:p w:rsidR="00446A75" w:rsidRPr="00446A75" w:rsidRDefault="00446A75" w:rsidP="00446A75">
            <w:pPr>
              <w:jc w:val="center"/>
              <w:rPr>
                <w:color w:val="000000"/>
                <w:sz w:val="22"/>
                <w:szCs w:val="22"/>
              </w:rPr>
            </w:pPr>
            <w:r w:rsidRPr="00446A75">
              <w:rPr>
                <w:rFonts w:hint="eastAsia"/>
                <w:color w:val="000000"/>
                <w:sz w:val="22"/>
                <w:szCs w:val="22"/>
              </w:rPr>
              <w:t xml:space="preserve"> </w:t>
            </w:r>
            <w:r w:rsidRPr="00446A75">
              <w:rPr>
                <w:rFonts w:hint="eastAsia"/>
                <w:color w:val="000000"/>
                <w:sz w:val="22"/>
                <w:szCs w:val="22"/>
              </w:rPr>
              <w:t>变动比例（</w:t>
            </w:r>
            <w:r w:rsidRPr="00446A75">
              <w:rPr>
                <w:rFonts w:hint="eastAsia"/>
                <w:color w:val="000000"/>
                <w:sz w:val="22"/>
                <w:szCs w:val="22"/>
              </w:rPr>
              <w:t>%</w:t>
            </w:r>
            <w:r w:rsidRPr="00446A75">
              <w:rPr>
                <w:rFonts w:hint="eastAsia"/>
                <w:color w:val="000000"/>
                <w:sz w:val="22"/>
                <w:szCs w:val="22"/>
              </w:rPr>
              <w:t>）</w:t>
            </w:r>
            <w:r w:rsidRPr="00446A75">
              <w:rPr>
                <w:rFonts w:hint="eastAsia"/>
                <w:color w:val="000000"/>
                <w:sz w:val="22"/>
                <w:szCs w:val="22"/>
              </w:rPr>
              <w:t xml:space="preserve"> </w:t>
            </w:r>
          </w:p>
        </w:tc>
      </w:tr>
      <w:tr w:rsidR="00446A75" w:rsidRPr="00446A75" w:rsidTr="00446A75">
        <w:trPr>
          <w:trHeight w:val="304"/>
        </w:trPr>
        <w:tc>
          <w:tcPr>
            <w:tcW w:w="765" w:type="pct"/>
            <w:tcBorders>
              <w:top w:val="nil"/>
              <w:left w:val="single" w:sz="4" w:space="0" w:color="auto"/>
              <w:bottom w:val="single" w:sz="4" w:space="0" w:color="auto"/>
              <w:right w:val="single" w:sz="4" w:space="0" w:color="auto"/>
            </w:tcBorders>
            <w:shd w:val="clear" w:color="auto" w:fill="auto"/>
            <w:noWrap/>
            <w:vAlign w:val="bottom"/>
            <w:hideMark/>
          </w:tcPr>
          <w:p w:rsidR="00446A75" w:rsidRPr="00446A75" w:rsidRDefault="00446A75" w:rsidP="00446A75">
            <w:pPr>
              <w:rPr>
                <w:color w:val="000000"/>
                <w:sz w:val="22"/>
                <w:szCs w:val="22"/>
              </w:rPr>
            </w:pPr>
            <w:r w:rsidRPr="00446A75">
              <w:rPr>
                <w:rFonts w:hint="eastAsia"/>
                <w:color w:val="000000"/>
                <w:sz w:val="22"/>
                <w:szCs w:val="22"/>
              </w:rPr>
              <w:t>销售费用</w:t>
            </w:r>
          </w:p>
        </w:tc>
        <w:tc>
          <w:tcPr>
            <w:tcW w:w="1723" w:type="pct"/>
            <w:tcBorders>
              <w:top w:val="nil"/>
              <w:left w:val="nil"/>
              <w:bottom w:val="single" w:sz="8" w:space="0" w:color="auto"/>
              <w:right w:val="single" w:sz="8" w:space="0" w:color="auto"/>
            </w:tcBorders>
            <w:shd w:val="clear" w:color="auto" w:fill="auto"/>
            <w:noWrap/>
            <w:vAlign w:val="center"/>
            <w:hideMark/>
          </w:tcPr>
          <w:p w:rsidR="00446A75" w:rsidRPr="00446A75" w:rsidRDefault="00446A75" w:rsidP="00446A75">
            <w:pPr>
              <w:jc w:val="right"/>
              <w:rPr>
                <w:color w:val="000000"/>
                <w:sz w:val="22"/>
                <w:szCs w:val="22"/>
              </w:rPr>
            </w:pPr>
            <w:r w:rsidRPr="00446A75">
              <w:rPr>
                <w:rFonts w:hint="eastAsia"/>
                <w:color w:val="000000"/>
                <w:sz w:val="22"/>
                <w:szCs w:val="22"/>
              </w:rPr>
              <w:t>                   </w:t>
            </w:r>
            <w:r w:rsidRPr="00446A75">
              <w:rPr>
                <w:color w:val="000000"/>
                <w:sz w:val="22"/>
                <w:szCs w:val="22"/>
              </w:rPr>
              <w:t xml:space="preserve"> </w:t>
            </w:r>
            <w:r w:rsidRPr="00E76E6A">
              <w:rPr>
                <w:rFonts w:asciiTheme="minorEastAsia" w:eastAsiaTheme="minorEastAsia" w:hAnsiTheme="minorEastAsia"/>
                <w:szCs w:val="21"/>
              </w:rPr>
              <w:t>338,621,515.24</w:t>
            </w:r>
          </w:p>
        </w:tc>
        <w:tc>
          <w:tcPr>
            <w:tcW w:w="1705" w:type="pct"/>
            <w:tcBorders>
              <w:top w:val="nil"/>
              <w:left w:val="single" w:sz="4" w:space="0" w:color="auto"/>
              <w:bottom w:val="single" w:sz="4" w:space="0" w:color="auto"/>
              <w:right w:val="single" w:sz="4" w:space="0" w:color="auto"/>
            </w:tcBorders>
            <w:shd w:val="clear" w:color="auto" w:fill="auto"/>
            <w:noWrap/>
            <w:vAlign w:val="center"/>
            <w:hideMark/>
          </w:tcPr>
          <w:p w:rsidR="00446A75" w:rsidRPr="00E76E6A" w:rsidRDefault="00446A75" w:rsidP="00446A75">
            <w:pPr>
              <w:jc w:val="right"/>
              <w:rPr>
                <w:rFonts w:asciiTheme="minorEastAsia" w:eastAsiaTheme="minorEastAsia" w:hAnsiTheme="minorEastAsia"/>
                <w:szCs w:val="21"/>
              </w:rPr>
            </w:pPr>
            <w:r w:rsidRPr="00E76E6A">
              <w:rPr>
                <w:rFonts w:asciiTheme="minorEastAsia" w:eastAsiaTheme="minorEastAsia" w:hAnsiTheme="minorEastAsia" w:hint="eastAsia"/>
                <w:szCs w:val="21"/>
              </w:rPr>
              <w:t xml:space="preserve">    313,689,957.63 </w:t>
            </w:r>
          </w:p>
        </w:tc>
        <w:tc>
          <w:tcPr>
            <w:tcW w:w="807" w:type="pct"/>
            <w:tcBorders>
              <w:top w:val="nil"/>
              <w:left w:val="nil"/>
              <w:bottom w:val="single" w:sz="4" w:space="0" w:color="auto"/>
              <w:right w:val="single" w:sz="4" w:space="0" w:color="auto"/>
            </w:tcBorders>
            <w:shd w:val="clear" w:color="auto" w:fill="auto"/>
            <w:vAlign w:val="center"/>
            <w:hideMark/>
          </w:tcPr>
          <w:p w:rsidR="00446A75" w:rsidRPr="00E76E6A" w:rsidRDefault="00446A75" w:rsidP="00446A75">
            <w:pPr>
              <w:jc w:val="right"/>
              <w:rPr>
                <w:rFonts w:asciiTheme="minorEastAsia" w:eastAsiaTheme="minorEastAsia" w:hAnsiTheme="minorEastAsia"/>
                <w:szCs w:val="21"/>
              </w:rPr>
            </w:pPr>
            <w:r w:rsidRPr="00E76E6A">
              <w:rPr>
                <w:rFonts w:asciiTheme="minorEastAsia" w:eastAsiaTheme="minorEastAsia" w:hAnsiTheme="minorEastAsia" w:hint="eastAsia"/>
                <w:szCs w:val="21"/>
              </w:rPr>
              <w:t xml:space="preserve">7.95 </w:t>
            </w:r>
          </w:p>
        </w:tc>
      </w:tr>
      <w:tr w:rsidR="00446A75" w:rsidRPr="00446A75" w:rsidTr="00446A75">
        <w:trPr>
          <w:trHeight w:val="304"/>
        </w:trPr>
        <w:tc>
          <w:tcPr>
            <w:tcW w:w="765" w:type="pct"/>
            <w:tcBorders>
              <w:top w:val="nil"/>
              <w:left w:val="single" w:sz="4" w:space="0" w:color="auto"/>
              <w:bottom w:val="single" w:sz="4" w:space="0" w:color="auto"/>
              <w:right w:val="single" w:sz="4" w:space="0" w:color="auto"/>
            </w:tcBorders>
            <w:shd w:val="clear" w:color="auto" w:fill="auto"/>
            <w:noWrap/>
            <w:vAlign w:val="bottom"/>
            <w:hideMark/>
          </w:tcPr>
          <w:p w:rsidR="00446A75" w:rsidRPr="00446A75" w:rsidRDefault="00446A75" w:rsidP="00446A75">
            <w:pPr>
              <w:rPr>
                <w:color w:val="000000"/>
                <w:sz w:val="22"/>
                <w:szCs w:val="22"/>
              </w:rPr>
            </w:pPr>
            <w:r w:rsidRPr="00446A75">
              <w:rPr>
                <w:rFonts w:hint="eastAsia"/>
                <w:color w:val="000000"/>
                <w:sz w:val="22"/>
                <w:szCs w:val="22"/>
              </w:rPr>
              <w:t>管理费用</w:t>
            </w:r>
          </w:p>
        </w:tc>
        <w:tc>
          <w:tcPr>
            <w:tcW w:w="1723" w:type="pct"/>
            <w:tcBorders>
              <w:top w:val="nil"/>
              <w:left w:val="nil"/>
              <w:bottom w:val="single" w:sz="8" w:space="0" w:color="auto"/>
              <w:right w:val="single" w:sz="8" w:space="0" w:color="auto"/>
            </w:tcBorders>
            <w:shd w:val="clear" w:color="auto" w:fill="auto"/>
            <w:noWrap/>
            <w:vAlign w:val="center"/>
            <w:hideMark/>
          </w:tcPr>
          <w:p w:rsidR="00446A75" w:rsidRPr="00446A75" w:rsidRDefault="00446A75" w:rsidP="00446A75">
            <w:pPr>
              <w:jc w:val="right"/>
              <w:rPr>
                <w:color w:val="000000"/>
                <w:sz w:val="22"/>
                <w:szCs w:val="22"/>
              </w:rPr>
            </w:pPr>
            <w:r w:rsidRPr="00446A75">
              <w:rPr>
                <w:color w:val="000000"/>
                <w:sz w:val="22"/>
                <w:szCs w:val="22"/>
              </w:rPr>
              <w:t xml:space="preserve">   </w:t>
            </w:r>
            <w:r w:rsidRPr="00E76E6A">
              <w:rPr>
                <w:rFonts w:asciiTheme="minorEastAsia" w:eastAsiaTheme="minorEastAsia" w:hAnsiTheme="minorEastAsia"/>
                <w:szCs w:val="21"/>
              </w:rPr>
              <w:t>757,913,442.81</w:t>
            </w:r>
            <w:r w:rsidRPr="00446A75">
              <w:rPr>
                <w:color w:val="000000"/>
                <w:sz w:val="22"/>
                <w:szCs w:val="22"/>
              </w:rPr>
              <w:t xml:space="preserve"> </w:t>
            </w:r>
          </w:p>
        </w:tc>
        <w:tc>
          <w:tcPr>
            <w:tcW w:w="1705" w:type="pct"/>
            <w:tcBorders>
              <w:top w:val="nil"/>
              <w:left w:val="single" w:sz="4" w:space="0" w:color="auto"/>
              <w:bottom w:val="single" w:sz="4" w:space="0" w:color="auto"/>
              <w:right w:val="single" w:sz="4" w:space="0" w:color="auto"/>
            </w:tcBorders>
            <w:shd w:val="clear" w:color="auto" w:fill="auto"/>
            <w:noWrap/>
            <w:vAlign w:val="center"/>
            <w:hideMark/>
          </w:tcPr>
          <w:p w:rsidR="00446A75" w:rsidRPr="00446A75" w:rsidRDefault="00446A75" w:rsidP="00446A75">
            <w:pPr>
              <w:jc w:val="right"/>
              <w:rPr>
                <w:color w:val="000000"/>
                <w:sz w:val="22"/>
                <w:szCs w:val="22"/>
              </w:rPr>
            </w:pPr>
            <w:r w:rsidRPr="00446A75">
              <w:rPr>
                <w:rFonts w:hint="eastAsia"/>
                <w:color w:val="000000"/>
                <w:sz w:val="22"/>
                <w:szCs w:val="22"/>
              </w:rPr>
              <w:t xml:space="preserve">    </w:t>
            </w:r>
            <w:r w:rsidRPr="00E76E6A">
              <w:rPr>
                <w:rFonts w:asciiTheme="minorEastAsia" w:eastAsiaTheme="minorEastAsia" w:hAnsiTheme="minorEastAsia" w:hint="eastAsia"/>
                <w:szCs w:val="21"/>
              </w:rPr>
              <w:t>760,817,477.98</w:t>
            </w:r>
            <w:r w:rsidRPr="00446A75">
              <w:rPr>
                <w:rFonts w:hint="eastAsia"/>
                <w:color w:val="000000"/>
                <w:sz w:val="22"/>
                <w:szCs w:val="22"/>
              </w:rPr>
              <w:t xml:space="preserve"> </w:t>
            </w:r>
          </w:p>
        </w:tc>
        <w:tc>
          <w:tcPr>
            <w:tcW w:w="807" w:type="pct"/>
            <w:tcBorders>
              <w:top w:val="nil"/>
              <w:left w:val="nil"/>
              <w:bottom w:val="single" w:sz="4" w:space="0" w:color="auto"/>
              <w:right w:val="single" w:sz="4" w:space="0" w:color="auto"/>
            </w:tcBorders>
            <w:shd w:val="clear" w:color="auto" w:fill="auto"/>
            <w:vAlign w:val="center"/>
            <w:hideMark/>
          </w:tcPr>
          <w:p w:rsidR="00446A75" w:rsidRPr="00446A75" w:rsidRDefault="00446A75" w:rsidP="00446A75">
            <w:pPr>
              <w:jc w:val="right"/>
              <w:rPr>
                <w:szCs w:val="21"/>
              </w:rPr>
            </w:pPr>
            <w:r w:rsidRPr="00446A75">
              <w:rPr>
                <w:rFonts w:hint="eastAsia"/>
                <w:szCs w:val="21"/>
              </w:rPr>
              <w:t xml:space="preserve"> </w:t>
            </w:r>
            <w:r w:rsidRPr="00E76E6A">
              <w:rPr>
                <w:rFonts w:asciiTheme="minorEastAsia" w:eastAsiaTheme="minorEastAsia" w:hAnsiTheme="minorEastAsia" w:hint="eastAsia"/>
                <w:szCs w:val="21"/>
              </w:rPr>
              <w:t>-0.38</w:t>
            </w:r>
            <w:r w:rsidRPr="00446A75">
              <w:rPr>
                <w:rFonts w:hint="eastAsia"/>
                <w:szCs w:val="21"/>
              </w:rPr>
              <w:t xml:space="preserve"> </w:t>
            </w:r>
          </w:p>
        </w:tc>
      </w:tr>
      <w:tr w:rsidR="00446A75" w:rsidRPr="00446A75" w:rsidTr="00446A75">
        <w:trPr>
          <w:trHeight w:val="304"/>
        </w:trPr>
        <w:tc>
          <w:tcPr>
            <w:tcW w:w="765" w:type="pct"/>
            <w:tcBorders>
              <w:top w:val="nil"/>
              <w:left w:val="single" w:sz="4" w:space="0" w:color="auto"/>
              <w:bottom w:val="single" w:sz="4" w:space="0" w:color="auto"/>
              <w:right w:val="single" w:sz="4" w:space="0" w:color="auto"/>
            </w:tcBorders>
            <w:shd w:val="clear" w:color="auto" w:fill="auto"/>
            <w:noWrap/>
            <w:vAlign w:val="bottom"/>
            <w:hideMark/>
          </w:tcPr>
          <w:p w:rsidR="00446A75" w:rsidRPr="00446A75" w:rsidRDefault="00446A75" w:rsidP="00446A75">
            <w:pPr>
              <w:rPr>
                <w:color w:val="000000"/>
                <w:sz w:val="22"/>
                <w:szCs w:val="22"/>
              </w:rPr>
            </w:pPr>
            <w:r w:rsidRPr="00446A75">
              <w:rPr>
                <w:rFonts w:hint="eastAsia"/>
                <w:color w:val="000000"/>
                <w:sz w:val="22"/>
                <w:szCs w:val="22"/>
              </w:rPr>
              <w:t>财务费用</w:t>
            </w:r>
          </w:p>
        </w:tc>
        <w:tc>
          <w:tcPr>
            <w:tcW w:w="1723" w:type="pct"/>
            <w:tcBorders>
              <w:top w:val="nil"/>
              <w:left w:val="nil"/>
              <w:bottom w:val="single" w:sz="8" w:space="0" w:color="auto"/>
              <w:right w:val="single" w:sz="8" w:space="0" w:color="auto"/>
            </w:tcBorders>
            <w:shd w:val="clear" w:color="auto" w:fill="auto"/>
            <w:noWrap/>
            <w:vAlign w:val="center"/>
          </w:tcPr>
          <w:p w:rsidR="00446A75" w:rsidRPr="00446A75" w:rsidRDefault="00446A75" w:rsidP="00446A75">
            <w:pPr>
              <w:jc w:val="right"/>
              <w:rPr>
                <w:color w:val="000000"/>
                <w:sz w:val="22"/>
                <w:szCs w:val="22"/>
              </w:rPr>
            </w:pPr>
            <w:r w:rsidRPr="00446A75">
              <w:rPr>
                <w:rFonts w:hint="eastAsia"/>
                <w:color w:val="000000"/>
                <w:sz w:val="22"/>
                <w:szCs w:val="22"/>
              </w:rPr>
              <w:t>                      </w:t>
            </w:r>
            <w:r w:rsidRPr="00E76E6A">
              <w:rPr>
                <w:rFonts w:asciiTheme="minorEastAsia" w:eastAsiaTheme="minorEastAsia" w:hAnsiTheme="minorEastAsia"/>
                <w:szCs w:val="21"/>
              </w:rPr>
              <w:t>368,295,785.02</w:t>
            </w:r>
          </w:p>
        </w:tc>
        <w:tc>
          <w:tcPr>
            <w:tcW w:w="1705" w:type="pct"/>
            <w:tcBorders>
              <w:top w:val="nil"/>
              <w:left w:val="single" w:sz="4" w:space="0" w:color="auto"/>
              <w:bottom w:val="single" w:sz="4" w:space="0" w:color="auto"/>
              <w:right w:val="single" w:sz="4" w:space="0" w:color="auto"/>
            </w:tcBorders>
            <w:shd w:val="clear" w:color="auto" w:fill="auto"/>
            <w:noWrap/>
            <w:vAlign w:val="center"/>
          </w:tcPr>
          <w:p w:rsidR="00446A75" w:rsidRPr="00446A75" w:rsidRDefault="00446A75" w:rsidP="00446A75">
            <w:pPr>
              <w:jc w:val="right"/>
              <w:rPr>
                <w:color w:val="000000"/>
                <w:sz w:val="22"/>
                <w:szCs w:val="22"/>
              </w:rPr>
            </w:pPr>
            <w:r w:rsidRPr="00446A75">
              <w:rPr>
                <w:rFonts w:hint="eastAsia"/>
                <w:color w:val="000000"/>
                <w:sz w:val="22"/>
                <w:szCs w:val="22"/>
              </w:rPr>
              <w:t>      </w:t>
            </w:r>
            <w:r w:rsidRPr="00446A75">
              <w:rPr>
                <w:color w:val="000000"/>
                <w:sz w:val="22"/>
                <w:szCs w:val="22"/>
              </w:rPr>
              <w:t xml:space="preserve"> </w:t>
            </w:r>
            <w:r w:rsidRPr="00E76E6A">
              <w:rPr>
                <w:rFonts w:asciiTheme="minorEastAsia" w:eastAsiaTheme="minorEastAsia" w:hAnsiTheme="minorEastAsia"/>
                <w:szCs w:val="21"/>
              </w:rPr>
              <w:t>339,052,910.89</w:t>
            </w:r>
          </w:p>
        </w:tc>
        <w:tc>
          <w:tcPr>
            <w:tcW w:w="807" w:type="pct"/>
            <w:tcBorders>
              <w:top w:val="nil"/>
              <w:left w:val="nil"/>
              <w:bottom w:val="single" w:sz="4" w:space="0" w:color="auto"/>
              <w:right w:val="single" w:sz="4" w:space="0" w:color="auto"/>
            </w:tcBorders>
            <w:shd w:val="clear" w:color="auto" w:fill="auto"/>
            <w:vAlign w:val="center"/>
          </w:tcPr>
          <w:p w:rsidR="00446A75" w:rsidRPr="00446A75" w:rsidRDefault="00446A75" w:rsidP="00446A75">
            <w:pPr>
              <w:jc w:val="right"/>
              <w:rPr>
                <w:szCs w:val="21"/>
              </w:rPr>
            </w:pPr>
            <w:r w:rsidRPr="00446A75">
              <w:rPr>
                <w:rFonts w:hint="eastAsia"/>
                <w:szCs w:val="21"/>
              </w:rPr>
              <w:t>            </w:t>
            </w:r>
            <w:r w:rsidRPr="00446A75">
              <w:rPr>
                <w:szCs w:val="21"/>
              </w:rPr>
              <w:t xml:space="preserve"> </w:t>
            </w:r>
            <w:r w:rsidRPr="00E76E6A">
              <w:rPr>
                <w:rFonts w:asciiTheme="minorEastAsia" w:eastAsiaTheme="minorEastAsia" w:hAnsiTheme="minorEastAsia"/>
                <w:szCs w:val="21"/>
              </w:rPr>
              <w:t>8.62</w:t>
            </w:r>
          </w:p>
        </w:tc>
      </w:tr>
    </w:tbl>
    <w:p w:rsidR="00446A75" w:rsidRPr="00FA5F40" w:rsidRDefault="00446A75" w:rsidP="00446A75">
      <w:pPr>
        <w:pStyle w:val="af8"/>
        <w:widowControl w:val="0"/>
        <w:numPr>
          <w:ilvl w:val="0"/>
          <w:numId w:val="28"/>
        </w:numPr>
        <w:rPr>
          <w:rFonts w:asciiTheme="minorEastAsia" w:eastAsiaTheme="minorEastAsia" w:hAnsiTheme="minorEastAsia"/>
        </w:rPr>
      </w:pPr>
      <w:r w:rsidRPr="00FA5F40">
        <w:rPr>
          <w:rFonts w:asciiTheme="minorEastAsia" w:eastAsiaTheme="minorEastAsia" w:hAnsiTheme="minorEastAsia" w:hint="eastAsia"/>
        </w:rPr>
        <w:t>本年度销售费用比上年增长</w:t>
      </w:r>
      <w:r w:rsidRPr="00FA5F40">
        <w:rPr>
          <w:rFonts w:asciiTheme="minorEastAsia" w:eastAsiaTheme="minorEastAsia" w:hAnsiTheme="minorEastAsia"/>
        </w:rPr>
        <w:t>7.95%</w:t>
      </w:r>
      <w:r w:rsidRPr="00FA5F40">
        <w:rPr>
          <w:rFonts w:asciiTheme="minorEastAsia" w:eastAsiaTheme="minorEastAsia" w:hAnsiTheme="minorEastAsia" w:hint="eastAsia"/>
        </w:rPr>
        <w:t>，主要是公司的子公司要玩公司调整业务模式，加大广告宣传投入，营销费用增加所致；</w:t>
      </w:r>
    </w:p>
    <w:p w:rsidR="00446A75" w:rsidRPr="00FA5F40" w:rsidRDefault="00446A75" w:rsidP="00446A75">
      <w:pPr>
        <w:pStyle w:val="af8"/>
        <w:widowControl w:val="0"/>
        <w:numPr>
          <w:ilvl w:val="0"/>
          <w:numId w:val="28"/>
        </w:numPr>
        <w:rPr>
          <w:rFonts w:asciiTheme="minorEastAsia" w:eastAsiaTheme="minorEastAsia" w:hAnsiTheme="minorEastAsia"/>
        </w:rPr>
      </w:pPr>
      <w:r w:rsidRPr="00FA5F40">
        <w:rPr>
          <w:rFonts w:asciiTheme="minorEastAsia" w:eastAsiaTheme="minorEastAsia" w:hAnsiTheme="minorEastAsia" w:hint="eastAsia"/>
        </w:rPr>
        <w:t>本年度管理费用比上年减少0.38%，略有降低；</w:t>
      </w:r>
    </w:p>
    <w:p w:rsidR="00021E02" w:rsidRPr="00FA5F40" w:rsidRDefault="00446A75" w:rsidP="00021E02">
      <w:pPr>
        <w:pStyle w:val="af8"/>
        <w:widowControl w:val="0"/>
        <w:numPr>
          <w:ilvl w:val="0"/>
          <w:numId w:val="28"/>
        </w:numPr>
        <w:rPr>
          <w:rFonts w:asciiTheme="minorEastAsia" w:eastAsiaTheme="minorEastAsia" w:hAnsiTheme="minorEastAsia"/>
        </w:rPr>
      </w:pPr>
      <w:r w:rsidRPr="00FA5F40">
        <w:rPr>
          <w:rFonts w:asciiTheme="minorEastAsia" w:eastAsiaTheme="minorEastAsia" w:hAnsiTheme="minorEastAsia" w:hint="eastAsia"/>
        </w:rPr>
        <w:t>本年度财务费用比上年增加8.62%，主要是本期汇兑损益增加，平均贷款规模较高导致。</w:t>
      </w:r>
    </w:p>
    <w:p w:rsidR="00446A75" w:rsidRPr="00021E02" w:rsidRDefault="00021E02" w:rsidP="00FA5F40">
      <w:pPr>
        <w:pStyle w:val="4"/>
        <w:keepNext/>
        <w:keepLines/>
        <w:widowControl w:val="0"/>
        <w:tabs>
          <w:tab w:val="left" w:pos="851"/>
        </w:tabs>
        <w:spacing w:beforeLines="50" w:before="156" w:beforeAutospacing="0" w:afterLines="50" w:after="156" w:afterAutospacing="0" w:line="360" w:lineRule="auto"/>
        <w:ind w:leftChars="50" w:left="105" w:rightChars="50" w:right="105"/>
        <w:jc w:val="both"/>
        <w:rPr>
          <w:sz w:val="21"/>
          <w:szCs w:val="21"/>
          <w:lang w:eastAsia="zh-CN"/>
        </w:rPr>
      </w:pPr>
      <w:r>
        <w:rPr>
          <w:rFonts w:hint="eastAsia"/>
          <w:sz w:val="21"/>
          <w:szCs w:val="21"/>
          <w:lang w:eastAsia="zh-CN"/>
        </w:rPr>
        <w:t>3、</w:t>
      </w:r>
      <w:r w:rsidR="00446A75" w:rsidRPr="00021E02">
        <w:rPr>
          <w:rFonts w:hint="eastAsia"/>
          <w:sz w:val="21"/>
          <w:szCs w:val="21"/>
          <w:lang w:eastAsia="zh-CN"/>
        </w:rPr>
        <w:t>研发投入</w:t>
      </w:r>
    </w:p>
    <w:p w:rsidR="00446A75" w:rsidRPr="004428C2" w:rsidRDefault="00446A75" w:rsidP="00FA5F40">
      <w:pPr>
        <w:ind w:firstLineChars="1250" w:firstLine="2635"/>
        <w:rPr>
          <w:rStyle w:val="5Char"/>
          <w:b/>
          <w:sz w:val="21"/>
          <w:szCs w:val="21"/>
        </w:rPr>
      </w:pPr>
      <w:r w:rsidRPr="004428C2">
        <w:rPr>
          <w:rStyle w:val="5Char"/>
          <w:b/>
          <w:sz w:val="21"/>
          <w:szCs w:val="21"/>
        </w:rPr>
        <w:t>研发</w:t>
      </w:r>
      <w:r w:rsidRPr="004428C2">
        <w:rPr>
          <w:rStyle w:val="5Char"/>
          <w:rFonts w:hint="eastAsia"/>
          <w:b/>
          <w:sz w:val="21"/>
          <w:szCs w:val="21"/>
        </w:rPr>
        <w:t>投入</w:t>
      </w:r>
      <w:r w:rsidRPr="004428C2">
        <w:rPr>
          <w:rStyle w:val="5Char"/>
          <w:b/>
          <w:sz w:val="21"/>
          <w:szCs w:val="21"/>
        </w:rPr>
        <w:t>情况表</w:t>
      </w:r>
    </w:p>
    <w:p w:rsidR="00A10F67" w:rsidRDefault="00446A75" w:rsidP="00734C27">
      <w:pPr>
        <w:spacing w:beforeLines="50" w:before="156" w:afterLines="50" w:after="156"/>
        <w:ind w:leftChars="50" w:left="105" w:rightChars="50" w:right="105" w:firstLineChars="3300" w:firstLine="6930"/>
        <w:rPr>
          <w:rFonts w:asciiTheme="minorEastAsia" w:eastAsiaTheme="minorEastAsia" w:hAnsiTheme="minorEastAsia"/>
          <w:szCs w:val="18"/>
        </w:rPr>
      </w:pPr>
      <w:r>
        <w:rPr>
          <w:rFonts w:hint="eastAsia"/>
          <w:szCs w:val="21"/>
        </w:rPr>
        <w:t>单位：</w:t>
      </w:r>
      <w:sdt>
        <w:sdtPr>
          <w:rPr>
            <w:rFonts w:hint="eastAsia"/>
            <w:szCs w:val="21"/>
          </w:rPr>
          <w:alias w:val="单位：研发支出"/>
          <w:tag w:val="_GBC_74cd81424a3c41dd9b3b9f335eae8c21"/>
          <w:id w:val="1590117084"/>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p>
    <w:tbl>
      <w:tblPr>
        <w:tblStyle w:val="150"/>
        <w:tblW w:w="5000" w:type="pct"/>
        <w:tblLook w:val="04A0" w:firstRow="1" w:lastRow="0" w:firstColumn="1" w:lastColumn="0" w:noHBand="0" w:noVBand="1"/>
      </w:tblPr>
      <w:tblGrid>
        <w:gridCol w:w="3937"/>
        <w:gridCol w:w="4591"/>
      </w:tblGrid>
      <w:tr w:rsidR="00446A75" w:rsidRPr="00446A75" w:rsidTr="00734C27">
        <w:trPr>
          <w:trHeight w:val="135"/>
        </w:trPr>
        <w:tc>
          <w:tcPr>
            <w:tcW w:w="2308" w:type="pct"/>
          </w:tcPr>
          <w:p w:rsidR="00446A75" w:rsidRPr="00446A75" w:rsidRDefault="00446A75" w:rsidP="00446A75">
            <w:pPr>
              <w:rPr>
                <w:szCs w:val="21"/>
              </w:rPr>
            </w:pPr>
            <w:r w:rsidRPr="00446A75">
              <w:rPr>
                <w:szCs w:val="21"/>
              </w:rPr>
              <w:t>本期费用化研发</w:t>
            </w:r>
            <w:r w:rsidRPr="00446A75">
              <w:rPr>
                <w:rFonts w:hint="eastAsia"/>
                <w:szCs w:val="21"/>
              </w:rPr>
              <w:t>投入</w:t>
            </w:r>
          </w:p>
        </w:tc>
        <w:sdt>
          <w:sdtPr>
            <w:rPr>
              <w:rFonts w:asciiTheme="minorEastAsia" w:eastAsiaTheme="minorEastAsia" w:hAnsiTheme="minorEastAsia" w:hint="eastAsia"/>
              <w:szCs w:val="21"/>
            </w:rPr>
            <w:alias w:val="费用化研发投入"/>
            <w:tag w:val="_GBC_4fb175bc5990483bb41db359eecfdbdb"/>
            <w:id w:val="1122879582"/>
          </w:sdtPr>
          <w:sdtContent>
            <w:tc>
              <w:tcPr>
                <w:tcW w:w="2692" w:type="pct"/>
              </w:tcPr>
              <w:p w:rsidR="00446A75" w:rsidRPr="00E76E6A" w:rsidRDefault="00446A75" w:rsidP="00446A75">
                <w:pPr>
                  <w:jc w:val="right"/>
                  <w:rPr>
                    <w:rFonts w:asciiTheme="minorEastAsia" w:eastAsiaTheme="minorEastAsia" w:hAnsiTheme="minorEastAsia"/>
                    <w:szCs w:val="21"/>
                  </w:rPr>
                </w:pPr>
                <w:r w:rsidRPr="00E76E6A">
                  <w:rPr>
                    <w:rFonts w:asciiTheme="minorEastAsia" w:eastAsiaTheme="minorEastAsia" w:hAnsiTheme="minorEastAsia"/>
                    <w:szCs w:val="21"/>
                  </w:rPr>
                  <w:t>249,575,984.75</w:t>
                </w:r>
              </w:p>
            </w:tc>
          </w:sdtContent>
        </w:sdt>
      </w:tr>
      <w:tr w:rsidR="00446A75" w:rsidRPr="00446A75" w:rsidTr="00734C27">
        <w:trPr>
          <w:trHeight w:val="147"/>
        </w:trPr>
        <w:tc>
          <w:tcPr>
            <w:tcW w:w="2308" w:type="pct"/>
          </w:tcPr>
          <w:p w:rsidR="00446A75" w:rsidRPr="00446A75" w:rsidRDefault="00446A75" w:rsidP="00446A75">
            <w:pPr>
              <w:rPr>
                <w:b/>
                <w:bCs/>
                <w:szCs w:val="21"/>
              </w:rPr>
            </w:pPr>
            <w:r w:rsidRPr="00446A75">
              <w:rPr>
                <w:szCs w:val="21"/>
              </w:rPr>
              <w:t>本期资本化研发</w:t>
            </w:r>
            <w:r w:rsidRPr="00446A75">
              <w:rPr>
                <w:rFonts w:hint="eastAsia"/>
                <w:szCs w:val="21"/>
              </w:rPr>
              <w:t>投入</w:t>
            </w:r>
          </w:p>
        </w:tc>
        <w:sdt>
          <w:sdtPr>
            <w:rPr>
              <w:rFonts w:asciiTheme="minorEastAsia" w:eastAsiaTheme="minorEastAsia" w:hAnsiTheme="minorEastAsia" w:hint="eastAsia"/>
              <w:szCs w:val="21"/>
            </w:rPr>
            <w:alias w:val="资本化研发投入"/>
            <w:tag w:val="_GBC_f059d60e492043fb8a5892e47f49cfa2"/>
            <w:id w:val="857389299"/>
          </w:sdtPr>
          <w:sdtContent>
            <w:tc>
              <w:tcPr>
                <w:tcW w:w="2692" w:type="pct"/>
              </w:tcPr>
              <w:p w:rsidR="00446A75" w:rsidRPr="00E76E6A" w:rsidRDefault="00446A75" w:rsidP="00446A75">
                <w:pPr>
                  <w:jc w:val="right"/>
                  <w:rPr>
                    <w:rFonts w:asciiTheme="minorEastAsia" w:eastAsiaTheme="minorEastAsia" w:hAnsiTheme="minorEastAsia"/>
                    <w:szCs w:val="21"/>
                  </w:rPr>
                </w:pPr>
                <w:r w:rsidRPr="00E76E6A">
                  <w:rPr>
                    <w:rFonts w:asciiTheme="minorEastAsia" w:eastAsiaTheme="minorEastAsia" w:hAnsiTheme="minorEastAsia"/>
                    <w:szCs w:val="21"/>
                  </w:rPr>
                  <w:t>723,030,737.94</w:t>
                </w:r>
              </w:p>
            </w:tc>
          </w:sdtContent>
        </w:sdt>
      </w:tr>
      <w:tr w:rsidR="00446A75" w:rsidRPr="00446A75" w:rsidTr="00734C27">
        <w:trPr>
          <w:trHeight w:val="102"/>
        </w:trPr>
        <w:tc>
          <w:tcPr>
            <w:tcW w:w="2308" w:type="pct"/>
          </w:tcPr>
          <w:p w:rsidR="00446A75" w:rsidRPr="00446A75" w:rsidRDefault="00446A75" w:rsidP="00446A75">
            <w:pPr>
              <w:rPr>
                <w:b/>
                <w:bCs/>
                <w:szCs w:val="21"/>
              </w:rPr>
            </w:pPr>
            <w:r w:rsidRPr="00446A75">
              <w:rPr>
                <w:szCs w:val="21"/>
              </w:rPr>
              <w:t>研发</w:t>
            </w:r>
            <w:r w:rsidRPr="00446A75">
              <w:rPr>
                <w:rFonts w:hint="eastAsia"/>
                <w:szCs w:val="21"/>
              </w:rPr>
              <w:t>投入</w:t>
            </w:r>
            <w:r w:rsidRPr="00446A75">
              <w:rPr>
                <w:szCs w:val="21"/>
              </w:rPr>
              <w:t>合计</w:t>
            </w:r>
          </w:p>
        </w:tc>
        <w:sdt>
          <w:sdtPr>
            <w:rPr>
              <w:rFonts w:asciiTheme="minorEastAsia" w:eastAsiaTheme="minorEastAsia" w:hAnsiTheme="minorEastAsia" w:hint="eastAsia"/>
              <w:szCs w:val="21"/>
            </w:rPr>
            <w:alias w:val="研发投入"/>
            <w:tag w:val="_GBC_d9c1516640fa4c53adc196b792984350"/>
            <w:id w:val="-1179343402"/>
          </w:sdtPr>
          <w:sdtContent>
            <w:tc>
              <w:tcPr>
                <w:tcW w:w="2692" w:type="pct"/>
              </w:tcPr>
              <w:p w:rsidR="00446A75" w:rsidRPr="00E76E6A" w:rsidRDefault="00446A75" w:rsidP="00446A75">
                <w:pPr>
                  <w:jc w:val="right"/>
                  <w:rPr>
                    <w:rFonts w:asciiTheme="minorEastAsia" w:eastAsiaTheme="minorEastAsia" w:hAnsiTheme="minorEastAsia"/>
                    <w:szCs w:val="21"/>
                  </w:rPr>
                </w:pPr>
                <w:r w:rsidRPr="00E76E6A">
                  <w:rPr>
                    <w:rFonts w:asciiTheme="minorEastAsia" w:eastAsiaTheme="minorEastAsia" w:hAnsiTheme="minorEastAsia"/>
                    <w:szCs w:val="21"/>
                  </w:rPr>
                  <w:t>972,606,722.69</w:t>
                </w:r>
              </w:p>
            </w:tc>
          </w:sdtContent>
        </w:sdt>
      </w:tr>
      <w:tr w:rsidR="00446A75" w:rsidRPr="00446A75" w:rsidTr="00734C27">
        <w:trPr>
          <w:trHeight w:val="135"/>
        </w:trPr>
        <w:tc>
          <w:tcPr>
            <w:tcW w:w="2308" w:type="pct"/>
          </w:tcPr>
          <w:p w:rsidR="00446A75" w:rsidRPr="00446A75" w:rsidRDefault="00446A75" w:rsidP="00446A75">
            <w:pPr>
              <w:rPr>
                <w:b/>
                <w:bCs/>
                <w:szCs w:val="21"/>
              </w:rPr>
            </w:pPr>
            <w:r w:rsidRPr="00446A75">
              <w:rPr>
                <w:szCs w:val="21"/>
              </w:rPr>
              <w:t>研发</w:t>
            </w:r>
            <w:r w:rsidRPr="00446A75">
              <w:rPr>
                <w:rFonts w:hint="eastAsia"/>
                <w:szCs w:val="21"/>
              </w:rPr>
              <w:t>投入</w:t>
            </w:r>
            <w:r w:rsidRPr="00446A75">
              <w:rPr>
                <w:szCs w:val="21"/>
              </w:rPr>
              <w:t>总额占营业收入比例（</w:t>
            </w:r>
            <w:r w:rsidRPr="00446A75">
              <w:rPr>
                <w:szCs w:val="21"/>
              </w:rPr>
              <w:t>%</w:t>
            </w:r>
            <w:r w:rsidRPr="00446A75">
              <w:rPr>
                <w:szCs w:val="21"/>
              </w:rPr>
              <w:t>）</w:t>
            </w:r>
          </w:p>
        </w:tc>
        <w:sdt>
          <w:sdtPr>
            <w:rPr>
              <w:rFonts w:hint="eastAsia"/>
              <w:bCs/>
              <w:szCs w:val="21"/>
            </w:rPr>
            <w:alias w:val="研发支出总额占营业收入比例"/>
            <w:tag w:val="_GBC_825e7876b98e494e87bf79fc9f0664c0"/>
            <w:id w:val="1414586128"/>
          </w:sdtPr>
          <w:sdtEndPr>
            <w:rPr>
              <w:rFonts w:asciiTheme="minorEastAsia" w:eastAsiaTheme="minorEastAsia" w:hAnsiTheme="minorEastAsia"/>
            </w:rPr>
          </w:sdtEndPr>
          <w:sdtContent>
            <w:tc>
              <w:tcPr>
                <w:tcW w:w="2692" w:type="pct"/>
              </w:tcPr>
              <w:p w:rsidR="00446A75" w:rsidRPr="00446A75" w:rsidRDefault="00446A75" w:rsidP="00446A75">
                <w:pPr>
                  <w:jc w:val="right"/>
                  <w:rPr>
                    <w:bCs/>
                    <w:szCs w:val="21"/>
                  </w:rPr>
                </w:pPr>
                <w:r w:rsidRPr="00E76E6A">
                  <w:rPr>
                    <w:rFonts w:asciiTheme="minorEastAsia" w:eastAsiaTheme="minorEastAsia" w:hAnsiTheme="minorEastAsia"/>
                    <w:bCs/>
                    <w:szCs w:val="21"/>
                  </w:rPr>
                  <w:t>11.31</w:t>
                </w:r>
              </w:p>
            </w:tc>
          </w:sdtContent>
        </w:sdt>
      </w:tr>
      <w:tr w:rsidR="00446A75" w:rsidRPr="00446A75" w:rsidTr="00734C27">
        <w:trPr>
          <w:trHeight w:val="135"/>
        </w:trPr>
        <w:tc>
          <w:tcPr>
            <w:tcW w:w="2308" w:type="pct"/>
          </w:tcPr>
          <w:p w:rsidR="00446A75" w:rsidRPr="00446A75" w:rsidRDefault="00446A75" w:rsidP="00446A75">
            <w:pPr>
              <w:rPr>
                <w:szCs w:val="21"/>
              </w:rPr>
            </w:pPr>
            <w:r w:rsidRPr="00446A75">
              <w:rPr>
                <w:rFonts w:hint="eastAsia"/>
                <w:szCs w:val="21"/>
              </w:rPr>
              <w:lastRenderedPageBreak/>
              <w:t>公司研发人员的数量</w:t>
            </w:r>
          </w:p>
        </w:tc>
        <w:tc>
          <w:tcPr>
            <w:tcW w:w="2692" w:type="pct"/>
          </w:tcPr>
          <w:sdt>
            <w:sdtPr>
              <w:rPr>
                <w:rFonts w:asciiTheme="minorEastAsia" w:eastAsiaTheme="minorEastAsia" w:hAnsiTheme="minorEastAsia" w:hint="eastAsia"/>
                <w:szCs w:val="21"/>
              </w:rPr>
              <w:alias w:val="公司研发人员的数量"/>
              <w:tag w:val="_GBC_7f23a906c2a4460bbed4306090b995d1"/>
              <w:id w:val="-997184244"/>
            </w:sdtPr>
            <w:sdtContent>
              <w:p w:rsidR="00446A75" w:rsidRPr="00E76E6A" w:rsidRDefault="00446A75" w:rsidP="00446A75">
                <w:pPr>
                  <w:jc w:val="right"/>
                  <w:rPr>
                    <w:rFonts w:asciiTheme="minorEastAsia" w:eastAsiaTheme="minorEastAsia" w:hAnsiTheme="minorEastAsia"/>
                    <w:szCs w:val="21"/>
                  </w:rPr>
                </w:pPr>
                <w:r w:rsidRPr="00E76E6A">
                  <w:rPr>
                    <w:rFonts w:asciiTheme="minorEastAsia" w:eastAsiaTheme="minorEastAsia" w:hAnsiTheme="minorEastAsia"/>
                    <w:szCs w:val="21"/>
                  </w:rPr>
                  <w:t>1,869</w:t>
                </w:r>
              </w:p>
            </w:sdtContent>
          </w:sdt>
        </w:tc>
      </w:tr>
      <w:tr w:rsidR="00446A75" w:rsidRPr="00446A75" w:rsidTr="00734C27">
        <w:trPr>
          <w:trHeight w:val="135"/>
        </w:trPr>
        <w:tc>
          <w:tcPr>
            <w:tcW w:w="2308" w:type="pct"/>
          </w:tcPr>
          <w:p w:rsidR="00446A75" w:rsidRPr="00446A75" w:rsidRDefault="00446A75" w:rsidP="00446A75">
            <w:pPr>
              <w:rPr>
                <w:szCs w:val="21"/>
              </w:rPr>
            </w:pPr>
            <w:r w:rsidRPr="00446A75">
              <w:rPr>
                <w:rFonts w:hint="eastAsia"/>
                <w:szCs w:val="21"/>
              </w:rPr>
              <w:t>研发人员数量占公司总人数的比例</w:t>
            </w:r>
            <w:r w:rsidRPr="00446A75">
              <w:rPr>
                <w:szCs w:val="21"/>
              </w:rPr>
              <w:t>（</w:t>
            </w:r>
            <w:r w:rsidRPr="00446A75">
              <w:rPr>
                <w:szCs w:val="21"/>
              </w:rPr>
              <w:t>%</w:t>
            </w:r>
            <w:r w:rsidRPr="00446A75">
              <w:rPr>
                <w:szCs w:val="21"/>
              </w:rPr>
              <w:t>）</w:t>
            </w:r>
          </w:p>
        </w:tc>
        <w:tc>
          <w:tcPr>
            <w:tcW w:w="2692" w:type="pct"/>
          </w:tcPr>
          <w:sdt>
            <w:sdtPr>
              <w:rPr>
                <w:rFonts w:asciiTheme="minorEastAsia" w:eastAsiaTheme="minorEastAsia" w:hAnsiTheme="minorEastAsia" w:hint="eastAsia"/>
                <w:szCs w:val="21"/>
              </w:rPr>
              <w:alias w:val="研发人员数量占公司总人数的比例"/>
              <w:tag w:val="_GBC_930da965370045a9ad5e45fe1857af8f"/>
              <w:id w:val="1685558423"/>
            </w:sdtPr>
            <w:sdtContent>
              <w:p w:rsidR="00446A75" w:rsidRPr="00E76E6A" w:rsidRDefault="00446A75" w:rsidP="00446A75">
                <w:pPr>
                  <w:jc w:val="right"/>
                  <w:rPr>
                    <w:rFonts w:asciiTheme="minorEastAsia" w:eastAsiaTheme="minorEastAsia" w:hAnsiTheme="minorEastAsia"/>
                    <w:szCs w:val="21"/>
                  </w:rPr>
                </w:pPr>
                <w:r w:rsidRPr="00E76E6A">
                  <w:rPr>
                    <w:rFonts w:asciiTheme="minorEastAsia" w:eastAsiaTheme="minorEastAsia" w:hAnsiTheme="minorEastAsia" w:hint="eastAsia"/>
                    <w:szCs w:val="21"/>
                  </w:rPr>
                  <w:t>35.94</w:t>
                </w:r>
              </w:p>
            </w:sdtContent>
          </w:sdt>
        </w:tc>
      </w:tr>
      <w:tr w:rsidR="00446A75" w:rsidRPr="00446A75" w:rsidTr="00734C27">
        <w:trPr>
          <w:trHeight w:val="135"/>
        </w:trPr>
        <w:tc>
          <w:tcPr>
            <w:tcW w:w="2308" w:type="pct"/>
          </w:tcPr>
          <w:p w:rsidR="00446A75" w:rsidRPr="00446A75" w:rsidRDefault="00446A75" w:rsidP="00446A75">
            <w:pPr>
              <w:rPr>
                <w:szCs w:val="21"/>
              </w:rPr>
            </w:pPr>
            <w:r w:rsidRPr="00446A75">
              <w:rPr>
                <w:rFonts w:hint="eastAsia"/>
                <w:szCs w:val="21"/>
              </w:rPr>
              <w:t>研发投入资本化的比重</w:t>
            </w:r>
            <w:r w:rsidRPr="00446A75">
              <w:rPr>
                <w:szCs w:val="21"/>
              </w:rPr>
              <w:t>（</w:t>
            </w:r>
            <w:r w:rsidRPr="00446A75">
              <w:rPr>
                <w:szCs w:val="21"/>
              </w:rPr>
              <w:t>%</w:t>
            </w:r>
            <w:r w:rsidRPr="00446A75">
              <w:rPr>
                <w:szCs w:val="21"/>
              </w:rPr>
              <w:t>）</w:t>
            </w:r>
          </w:p>
        </w:tc>
        <w:tc>
          <w:tcPr>
            <w:tcW w:w="2692" w:type="pct"/>
          </w:tcPr>
          <w:sdt>
            <w:sdtPr>
              <w:rPr>
                <w:rFonts w:asciiTheme="minorEastAsia" w:eastAsiaTheme="minorEastAsia" w:hAnsiTheme="minorEastAsia" w:hint="eastAsia"/>
                <w:szCs w:val="21"/>
              </w:rPr>
              <w:alias w:val="研发投入资本化的比重"/>
              <w:tag w:val="_GBC_9c687e2579a7474989e5a8c9bf52494b"/>
              <w:id w:val="-948470577"/>
            </w:sdtPr>
            <w:sdtContent>
              <w:p w:rsidR="00446A75" w:rsidRPr="00E76E6A" w:rsidRDefault="00446A75" w:rsidP="00446A75">
                <w:pPr>
                  <w:jc w:val="right"/>
                  <w:rPr>
                    <w:rFonts w:asciiTheme="minorEastAsia" w:eastAsiaTheme="minorEastAsia" w:hAnsiTheme="minorEastAsia"/>
                    <w:szCs w:val="21"/>
                  </w:rPr>
                </w:pPr>
                <w:r w:rsidRPr="00E76E6A">
                  <w:rPr>
                    <w:rFonts w:asciiTheme="minorEastAsia" w:eastAsiaTheme="minorEastAsia" w:hAnsiTheme="minorEastAsia" w:hint="eastAsia"/>
                    <w:szCs w:val="21"/>
                  </w:rPr>
                  <w:t>74.34</w:t>
                </w:r>
              </w:p>
            </w:sdtContent>
          </w:sdt>
        </w:tc>
      </w:tr>
    </w:tbl>
    <w:sdt>
      <w:sdtPr>
        <w:rPr>
          <w:rStyle w:val="5Char"/>
          <w:szCs w:val="21"/>
        </w:rPr>
        <w:tag w:val="_SEC_0004b40963e14f23a54c541fda51ba2e"/>
        <w:id w:val="-801372410"/>
      </w:sdtPr>
      <w:sdtEndPr>
        <w:rPr>
          <w:rStyle w:val="5Char"/>
          <w:rFonts w:hint="eastAsia"/>
          <w:b/>
        </w:rPr>
      </w:sdtEndPr>
      <w:sdtContent>
        <w:p w:rsidR="00446A75" w:rsidRPr="00734C27" w:rsidRDefault="00446A75" w:rsidP="00734C27">
          <w:pPr>
            <w:spacing w:beforeLines="50" w:before="156" w:afterLines="50" w:after="156"/>
            <w:ind w:leftChars="50" w:left="105" w:rightChars="50" w:right="105"/>
            <w:rPr>
              <w:rStyle w:val="5Char"/>
              <w:szCs w:val="21"/>
            </w:rPr>
          </w:pPr>
          <w:r w:rsidRPr="004428C2">
            <w:rPr>
              <w:rStyle w:val="5Char"/>
              <w:sz w:val="21"/>
              <w:szCs w:val="21"/>
            </w:rPr>
            <w:t>情况说明</w:t>
          </w:r>
        </w:p>
        <w:sdt>
          <w:sdtPr>
            <w:rPr>
              <w:rStyle w:val="5Char"/>
              <w:rFonts w:hint="eastAsia"/>
              <w:b/>
              <w:szCs w:val="21"/>
            </w:rPr>
            <w:alias w:val="研发支出情况说明"/>
            <w:tag w:val="_GBC_29b7bc5a44244641bea57d5a14dde83b"/>
            <w:id w:val="-63725646"/>
          </w:sdtPr>
          <w:sdtEndPr>
            <w:rPr>
              <w:rStyle w:val="5Char"/>
              <w:b w:val="0"/>
            </w:rPr>
          </w:sdtEndPr>
          <w:sdtContent>
            <w:p w:rsidR="00021E02" w:rsidRDefault="00446A75" w:rsidP="00734C27">
              <w:pPr>
                <w:spacing w:beforeLines="50" w:before="156" w:afterLines="50" w:after="156"/>
                <w:ind w:leftChars="50" w:left="105" w:rightChars="50" w:right="105" w:firstLineChars="200" w:firstLine="482"/>
                <w:rPr>
                  <w:rStyle w:val="5Char"/>
                  <w:b/>
                  <w:szCs w:val="21"/>
                </w:rPr>
              </w:pPr>
              <w:r w:rsidRPr="00604B9A">
                <w:rPr>
                  <w:rFonts w:hint="eastAsia"/>
                  <w:bCs/>
                  <w:szCs w:val="21"/>
                </w:rPr>
                <w:t>本年度公司继续加大研发投入的力度，研发投入总额较上年增长</w:t>
              </w:r>
              <w:r>
                <w:rPr>
                  <w:rFonts w:hint="eastAsia"/>
                  <w:bCs/>
                  <w:szCs w:val="21"/>
                </w:rPr>
                <w:t>12.30%</w:t>
              </w:r>
              <w:r>
                <w:rPr>
                  <w:rFonts w:hint="eastAsia"/>
                  <w:bCs/>
                  <w:szCs w:val="21"/>
                </w:rPr>
                <w:t>。主要是</w:t>
              </w:r>
              <w:r w:rsidRPr="00604B9A">
                <w:rPr>
                  <w:rFonts w:hint="eastAsia"/>
                  <w:bCs/>
                  <w:szCs w:val="21"/>
                </w:rPr>
                <w:t>公司在研发投入方面精确定位，提高效率，追求合理的研发投入产出比。</w:t>
              </w:r>
              <w:r w:rsidRPr="00604B9A">
                <w:rPr>
                  <w:rFonts w:hint="eastAsia"/>
                  <w:bCs/>
                  <w:szCs w:val="21"/>
                </w:rPr>
                <w:t>2015</w:t>
              </w:r>
              <w:r w:rsidRPr="00604B9A">
                <w:rPr>
                  <w:rFonts w:hint="eastAsia"/>
                  <w:bCs/>
                  <w:szCs w:val="21"/>
                </w:rPr>
                <w:t>年度公司在移动通讯基带芯片、安全芯片、金融芯片、汽车电子芯片及智慧城市、行业应用、互联网</w:t>
              </w:r>
              <w:r w:rsidRPr="00604B9A">
                <w:rPr>
                  <w:rFonts w:hint="eastAsia"/>
                  <w:bCs/>
                  <w:szCs w:val="21"/>
                </w:rPr>
                <w:t>+</w:t>
              </w:r>
              <w:r w:rsidRPr="00604B9A">
                <w:rPr>
                  <w:rFonts w:hint="eastAsia"/>
                  <w:bCs/>
                  <w:szCs w:val="21"/>
                </w:rPr>
                <w:t>等方面重点发力，在人员上、资金上有所倾斜，有效的提升了公司的创新水平，打造了业界知名的研发平台。</w:t>
              </w:r>
            </w:p>
          </w:sdtContent>
        </w:sdt>
      </w:sdtContent>
    </w:sdt>
    <w:p w:rsidR="00446A75" w:rsidRPr="00021E02" w:rsidRDefault="00021E02" w:rsidP="00BC724E">
      <w:pPr>
        <w:spacing w:beforeLines="50" w:before="156" w:afterLines="50" w:after="156" w:line="360" w:lineRule="auto"/>
        <w:ind w:leftChars="50" w:left="105" w:rightChars="50" w:right="105" w:firstLineChars="200" w:firstLine="422"/>
        <w:rPr>
          <w:rFonts w:ascii="CG Times" w:hAnsi="CG Times"/>
          <w:b/>
          <w:kern w:val="0"/>
          <w:sz w:val="24"/>
          <w:szCs w:val="21"/>
        </w:rPr>
      </w:pPr>
      <w:r>
        <w:rPr>
          <w:rFonts w:hint="eastAsia"/>
          <w:b/>
          <w:szCs w:val="21"/>
        </w:rPr>
        <w:t>4</w:t>
      </w:r>
      <w:r>
        <w:rPr>
          <w:rFonts w:hint="eastAsia"/>
          <w:b/>
          <w:szCs w:val="21"/>
        </w:rPr>
        <w:t>、</w:t>
      </w:r>
      <w:r w:rsidR="00446A75" w:rsidRPr="00446A75">
        <w:rPr>
          <w:rFonts w:hint="eastAsia"/>
          <w:b/>
          <w:szCs w:val="21"/>
        </w:rPr>
        <w:t>现金流</w:t>
      </w:r>
    </w:p>
    <w:tbl>
      <w:tblPr>
        <w:tblStyle w:val="g11"/>
        <w:tblW w:w="5000" w:type="pct"/>
        <w:tblLook w:val="04A0" w:firstRow="1" w:lastRow="0" w:firstColumn="1" w:lastColumn="0" w:noHBand="0" w:noVBand="1"/>
      </w:tblPr>
      <w:tblGrid>
        <w:gridCol w:w="2367"/>
        <w:gridCol w:w="2226"/>
        <w:gridCol w:w="2335"/>
        <w:gridCol w:w="1600"/>
      </w:tblGrid>
      <w:tr w:rsidR="00446A75" w:rsidRPr="00446A75" w:rsidTr="00446A75">
        <w:trPr>
          <w:trHeight w:val="270"/>
        </w:trPr>
        <w:tc>
          <w:tcPr>
            <w:tcW w:w="1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6A75" w:rsidRPr="00446A75" w:rsidRDefault="00446A75" w:rsidP="00446A75">
            <w:pPr>
              <w:jc w:val="center"/>
              <w:rPr>
                <w:color w:val="000000"/>
                <w:szCs w:val="21"/>
              </w:rPr>
            </w:pPr>
            <w:r w:rsidRPr="00446A75">
              <w:rPr>
                <w:rFonts w:hint="eastAsia"/>
                <w:color w:val="000000"/>
                <w:szCs w:val="21"/>
              </w:rPr>
              <w:t>科目</w:t>
            </w:r>
          </w:p>
        </w:tc>
        <w:tc>
          <w:tcPr>
            <w:tcW w:w="1305" w:type="pct"/>
            <w:tcBorders>
              <w:top w:val="single" w:sz="4" w:space="0" w:color="auto"/>
              <w:left w:val="nil"/>
              <w:bottom w:val="single" w:sz="4" w:space="0" w:color="auto"/>
              <w:right w:val="single" w:sz="4" w:space="0" w:color="auto"/>
            </w:tcBorders>
            <w:shd w:val="clear" w:color="auto" w:fill="auto"/>
            <w:vAlign w:val="center"/>
            <w:hideMark/>
          </w:tcPr>
          <w:p w:rsidR="00446A75" w:rsidRPr="00446A75" w:rsidRDefault="00446A75" w:rsidP="00446A75">
            <w:pPr>
              <w:jc w:val="center"/>
              <w:rPr>
                <w:color w:val="000000"/>
                <w:szCs w:val="21"/>
              </w:rPr>
            </w:pPr>
            <w:r w:rsidRPr="00446A75">
              <w:rPr>
                <w:rFonts w:hint="eastAsia"/>
                <w:color w:val="000000"/>
                <w:szCs w:val="21"/>
              </w:rPr>
              <w:t xml:space="preserve"> </w:t>
            </w:r>
            <w:r w:rsidRPr="00446A75">
              <w:rPr>
                <w:rFonts w:hint="eastAsia"/>
                <w:color w:val="000000"/>
                <w:szCs w:val="21"/>
              </w:rPr>
              <w:t>本期数</w:t>
            </w:r>
            <w:r w:rsidRPr="00446A75">
              <w:rPr>
                <w:rFonts w:hint="eastAsia"/>
                <w:color w:val="000000"/>
                <w:szCs w:val="21"/>
              </w:rPr>
              <w:t xml:space="preserve"> </w:t>
            </w:r>
          </w:p>
        </w:tc>
        <w:tc>
          <w:tcPr>
            <w:tcW w:w="1369" w:type="pct"/>
            <w:tcBorders>
              <w:top w:val="single" w:sz="4" w:space="0" w:color="auto"/>
              <w:left w:val="nil"/>
              <w:bottom w:val="single" w:sz="4" w:space="0" w:color="auto"/>
              <w:right w:val="single" w:sz="4" w:space="0" w:color="auto"/>
            </w:tcBorders>
            <w:shd w:val="clear" w:color="auto" w:fill="auto"/>
            <w:vAlign w:val="center"/>
            <w:hideMark/>
          </w:tcPr>
          <w:p w:rsidR="00446A75" w:rsidRPr="00446A75" w:rsidRDefault="00446A75" w:rsidP="00446A75">
            <w:pPr>
              <w:jc w:val="center"/>
              <w:rPr>
                <w:color w:val="000000"/>
                <w:szCs w:val="21"/>
              </w:rPr>
            </w:pPr>
            <w:r w:rsidRPr="00446A75">
              <w:rPr>
                <w:rFonts w:hint="eastAsia"/>
                <w:color w:val="000000"/>
                <w:szCs w:val="21"/>
              </w:rPr>
              <w:t xml:space="preserve"> </w:t>
            </w:r>
            <w:r w:rsidRPr="00446A75">
              <w:rPr>
                <w:rFonts w:hint="eastAsia"/>
                <w:color w:val="000000"/>
                <w:szCs w:val="21"/>
              </w:rPr>
              <w:t>上年同期数</w:t>
            </w:r>
            <w:r w:rsidRPr="00446A75">
              <w:rPr>
                <w:rFonts w:hint="eastAsia"/>
                <w:color w:val="000000"/>
                <w:szCs w:val="21"/>
              </w:rPr>
              <w:t xml:space="preserve"> </w:t>
            </w:r>
          </w:p>
        </w:tc>
        <w:tc>
          <w:tcPr>
            <w:tcW w:w="938" w:type="pct"/>
            <w:tcBorders>
              <w:top w:val="single" w:sz="4" w:space="0" w:color="auto"/>
              <w:left w:val="nil"/>
              <w:bottom w:val="single" w:sz="4" w:space="0" w:color="auto"/>
              <w:right w:val="single" w:sz="4" w:space="0" w:color="auto"/>
            </w:tcBorders>
            <w:shd w:val="clear" w:color="auto" w:fill="auto"/>
            <w:vAlign w:val="center"/>
            <w:hideMark/>
          </w:tcPr>
          <w:p w:rsidR="00446A75" w:rsidRPr="00446A75" w:rsidRDefault="00446A75" w:rsidP="00446A75">
            <w:pPr>
              <w:jc w:val="center"/>
              <w:rPr>
                <w:color w:val="000000"/>
                <w:szCs w:val="21"/>
              </w:rPr>
            </w:pPr>
            <w:r w:rsidRPr="00446A75">
              <w:rPr>
                <w:rFonts w:hint="eastAsia"/>
                <w:color w:val="000000"/>
                <w:szCs w:val="21"/>
              </w:rPr>
              <w:t xml:space="preserve"> </w:t>
            </w:r>
            <w:r w:rsidRPr="00446A75">
              <w:rPr>
                <w:rFonts w:hint="eastAsia"/>
                <w:color w:val="000000"/>
                <w:szCs w:val="21"/>
              </w:rPr>
              <w:t>变动比例（</w:t>
            </w:r>
            <w:r w:rsidRPr="00446A75">
              <w:rPr>
                <w:rFonts w:hint="eastAsia"/>
                <w:color w:val="000000"/>
                <w:szCs w:val="21"/>
              </w:rPr>
              <w:t>%</w:t>
            </w:r>
            <w:r w:rsidRPr="00446A75">
              <w:rPr>
                <w:rFonts w:hint="eastAsia"/>
                <w:color w:val="000000"/>
                <w:szCs w:val="21"/>
              </w:rPr>
              <w:t>）</w:t>
            </w:r>
            <w:r w:rsidRPr="00446A75">
              <w:rPr>
                <w:rFonts w:hint="eastAsia"/>
                <w:color w:val="000000"/>
                <w:szCs w:val="21"/>
              </w:rPr>
              <w:t xml:space="preserve"> </w:t>
            </w:r>
          </w:p>
        </w:tc>
      </w:tr>
      <w:tr w:rsidR="00446A75" w:rsidRPr="00446A75" w:rsidTr="00446A75">
        <w:trPr>
          <w:trHeight w:val="270"/>
        </w:trPr>
        <w:tc>
          <w:tcPr>
            <w:tcW w:w="1388" w:type="pct"/>
            <w:tcBorders>
              <w:top w:val="nil"/>
              <w:left w:val="single" w:sz="4" w:space="0" w:color="auto"/>
              <w:bottom w:val="single" w:sz="4" w:space="0" w:color="auto"/>
              <w:right w:val="single" w:sz="4" w:space="0" w:color="auto"/>
            </w:tcBorders>
            <w:shd w:val="clear" w:color="auto" w:fill="auto"/>
            <w:vAlign w:val="center"/>
            <w:hideMark/>
          </w:tcPr>
          <w:p w:rsidR="00446A75" w:rsidRPr="00446A75" w:rsidRDefault="00446A75" w:rsidP="00446A75">
            <w:pPr>
              <w:rPr>
                <w:color w:val="000000"/>
                <w:szCs w:val="21"/>
              </w:rPr>
            </w:pPr>
            <w:r w:rsidRPr="00446A75">
              <w:rPr>
                <w:rFonts w:hint="eastAsia"/>
                <w:color w:val="000000"/>
                <w:szCs w:val="21"/>
              </w:rPr>
              <w:t>经营活动产生的现金流量净额</w:t>
            </w:r>
          </w:p>
        </w:tc>
        <w:tc>
          <w:tcPr>
            <w:tcW w:w="1305" w:type="pct"/>
            <w:tcBorders>
              <w:top w:val="nil"/>
              <w:left w:val="nil"/>
              <w:bottom w:val="single" w:sz="4" w:space="0" w:color="auto"/>
              <w:right w:val="single" w:sz="4" w:space="0" w:color="auto"/>
            </w:tcBorders>
            <w:shd w:val="clear" w:color="auto" w:fill="auto"/>
            <w:noWrap/>
            <w:vAlign w:val="center"/>
            <w:hideMark/>
          </w:tcPr>
          <w:p w:rsidR="00446A75" w:rsidRPr="00E76E6A" w:rsidRDefault="00446A75" w:rsidP="00446A75">
            <w:pPr>
              <w:jc w:val="right"/>
              <w:rPr>
                <w:rFonts w:asciiTheme="minorEastAsia" w:eastAsiaTheme="minorEastAsia" w:hAnsiTheme="minorEastAsia"/>
                <w:szCs w:val="20"/>
              </w:rPr>
            </w:pPr>
            <w:r w:rsidRPr="00E76E6A">
              <w:rPr>
                <w:rFonts w:asciiTheme="minorEastAsia" w:eastAsiaTheme="minorEastAsia" w:hAnsiTheme="minorEastAsia"/>
                <w:szCs w:val="20"/>
              </w:rPr>
              <w:t xml:space="preserve"> 903,569,574.56 </w:t>
            </w:r>
          </w:p>
        </w:tc>
        <w:tc>
          <w:tcPr>
            <w:tcW w:w="1369" w:type="pct"/>
            <w:tcBorders>
              <w:top w:val="nil"/>
              <w:left w:val="nil"/>
              <w:bottom w:val="single" w:sz="4" w:space="0" w:color="auto"/>
              <w:right w:val="single" w:sz="4" w:space="0" w:color="auto"/>
            </w:tcBorders>
            <w:shd w:val="clear" w:color="auto" w:fill="auto"/>
            <w:noWrap/>
            <w:vAlign w:val="center"/>
            <w:hideMark/>
          </w:tcPr>
          <w:p w:rsidR="00446A75" w:rsidRPr="00E76E6A" w:rsidRDefault="00446A75" w:rsidP="00446A75">
            <w:pPr>
              <w:jc w:val="right"/>
              <w:rPr>
                <w:rFonts w:asciiTheme="minorEastAsia" w:eastAsiaTheme="minorEastAsia" w:hAnsiTheme="minorEastAsia"/>
                <w:color w:val="000000"/>
                <w:szCs w:val="22"/>
              </w:rPr>
            </w:pPr>
            <w:r w:rsidRPr="00E76E6A">
              <w:rPr>
                <w:rFonts w:asciiTheme="minorEastAsia" w:eastAsiaTheme="minorEastAsia" w:hAnsiTheme="minorEastAsia" w:hint="eastAsia"/>
                <w:color w:val="000000"/>
                <w:szCs w:val="22"/>
              </w:rPr>
              <w:t xml:space="preserve">   -587,050,504.47 </w:t>
            </w:r>
          </w:p>
        </w:tc>
        <w:tc>
          <w:tcPr>
            <w:tcW w:w="938" w:type="pct"/>
            <w:tcBorders>
              <w:top w:val="nil"/>
              <w:left w:val="nil"/>
              <w:bottom w:val="single" w:sz="4" w:space="0" w:color="auto"/>
              <w:right w:val="single" w:sz="4" w:space="0" w:color="auto"/>
            </w:tcBorders>
            <w:shd w:val="clear" w:color="auto" w:fill="auto"/>
            <w:noWrap/>
            <w:vAlign w:val="center"/>
            <w:hideMark/>
          </w:tcPr>
          <w:p w:rsidR="00446A75" w:rsidRPr="00446A75" w:rsidRDefault="00446A75" w:rsidP="00446A75">
            <w:pPr>
              <w:jc w:val="right"/>
              <w:rPr>
                <w:color w:val="000000"/>
                <w:sz w:val="22"/>
                <w:szCs w:val="22"/>
              </w:rPr>
            </w:pPr>
            <w:r w:rsidRPr="00446A75">
              <w:rPr>
                <w:rFonts w:hint="eastAsia"/>
                <w:color w:val="000000"/>
                <w:sz w:val="22"/>
                <w:szCs w:val="22"/>
              </w:rPr>
              <w:t xml:space="preserve"> </w:t>
            </w:r>
            <w:r w:rsidRPr="00446A75">
              <w:rPr>
                <w:rFonts w:hint="eastAsia"/>
                <w:color w:val="000000"/>
                <w:sz w:val="22"/>
                <w:szCs w:val="22"/>
              </w:rPr>
              <w:t>不适用</w:t>
            </w:r>
            <w:r w:rsidRPr="00446A75">
              <w:rPr>
                <w:rFonts w:hint="eastAsia"/>
                <w:color w:val="000000"/>
                <w:sz w:val="22"/>
                <w:szCs w:val="22"/>
              </w:rPr>
              <w:t xml:space="preserve"> </w:t>
            </w:r>
          </w:p>
        </w:tc>
      </w:tr>
      <w:tr w:rsidR="00446A75" w:rsidRPr="00446A75" w:rsidTr="00446A75">
        <w:trPr>
          <w:trHeight w:val="270"/>
        </w:trPr>
        <w:tc>
          <w:tcPr>
            <w:tcW w:w="1388" w:type="pct"/>
            <w:tcBorders>
              <w:top w:val="nil"/>
              <w:left w:val="single" w:sz="4" w:space="0" w:color="auto"/>
              <w:bottom w:val="single" w:sz="4" w:space="0" w:color="auto"/>
              <w:right w:val="single" w:sz="4" w:space="0" w:color="auto"/>
            </w:tcBorders>
            <w:shd w:val="clear" w:color="auto" w:fill="auto"/>
            <w:vAlign w:val="center"/>
            <w:hideMark/>
          </w:tcPr>
          <w:p w:rsidR="00446A75" w:rsidRPr="00446A75" w:rsidRDefault="00446A75" w:rsidP="00446A75">
            <w:pPr>
              <w:rPr>
                <w:color w:val="000000"/>
                <w:szCs w:val="21"/>
              </w:rPr>
            </w:pPr>
            <w:r w:rsidRPr="00446A75">
              <w:rPr>
                <w:rFonts w:hint="eastAsia"/>
                <w:color w:val="000000"/>
                <w:szCs w:val="21"/>
              </w:rPr>
              <w:t>投资活动产生的现金流量净额</w:t>
            </w:r>
          </w:p>
        </w:tc>
        <w:tc>
          <w:tcPr>
            <w:tcW w:w="1305" w:type="pct"/>
            <w:tcBorders>
              <w:top w:val="nil"/>
              <w:left w:val="nil"/>
              <w:bottom w:val="single" w:sz="4" w:space="0" w:color="auto"/>
              <w:right w:val="single" w:sz="4" w:space="0" w:color="auto"/>
            </w:tcBorders>
            <w:shd w:val="clear" w:color="auto" w:fill="auto"/>
            <w:noWrap/>
            <w:vAlign w:val="center"/>
            <w:hideMark/>
          </w:tcPr>
          <w:p w:rsidR="00446A75" w:rsidRPr="00E76E6A" w:rsidRDefault="00446A75" w:rsidP="00446A75">
            <w:pPr>
              <w:jc w:val="right"/>
              <w:rPr>
                <w:rFonts w:asciiTheme="minorEastAsia" w:eastAsiaTheme="minorEastAsia" w:hAnsiTheme="minorEastAsia"/>
                <w:szCs w:val="20"/>
              </w:rPr>
            </w:pPr>
            <w:r w:rsidRPr="00E76E6A">
              <w:rPr>
                <w:rFonts w:asciiTheme="minorEastAsia" w:eastAsiaTheme="minorEastAsia" w:hAnsiTheme="minorEastAsia"/>
                <w:szCs w:val="20"/>
              </w:rPr>
              <w:t xml:space="preserve"> -510,053,843.24 </w:t>
            </w:r>
          </w:p>
        </w:tc>
        <w:tc>
          <w:tcPr>
            <w:tcW w:w="1369" w:type="pct"/>
            <w:tcBorders>
              <w:top w:val="nil"/>
              <w:left w:val="nil"/>
              <w:bottom w:val="single" w:sz="4" w:space="0" w:color="auto"/>
              <w:right w:val="single" w:sz="4" w:space="0" w:color="auto"/>
            </w:tcBorders>
            <w:shd w:val="clear" w:color="auto" w:fill="auto"/>
            <w:noWrap/>
            <w:vAlign w:val="center"/>
            <w:hideMark/>
          </w:tcPr>
          <w:p w:rsidR="00446A75" w:rsidRPr="00E76E6A" w:rsidRDefault="00446A75" w:rsidP="00446A75">
            <w:pPr>
              <w:jc w:val="right"/>
              <w:rPr>
                <w:rFonts w:asciiTheme="minorEastAsia" w:eastAsiaTheme="minorEastAsia" w:hAnsiTheme="minorEastAsia"/>
                <w:color w:val="000000"/>
                <w:szCs w:val="22"/>
              </w:rPr>
            </w:pPr>
            <w:r w:rsidRPr="00E76E6A">
              <w:rPr>
                <w:rFonts w:asciiTheme="minorEastAsia" w:eastAsiaTheme="minorEastAsia" w:hAnsiTheme="minorEastAsia" w:hint="eastAsia"/>
                <w:color w:val="000000"/>
                <w:szCs w:val="22"/>
              </w:rPr>
              <w:t xml:space="preserve">   -643,580,093.85 </w:t>
            </w:r>
          </w:p>
        </w:tc>
        <w:tc>
          <w:tcPr>
            <w:tcW w:w="938" w:type="pct"/>
            <w:tcBorders>
              <w:top w:val="nil"/>
              <w:left w:val="nil"/>
              <w:bottom w:val="single" w:sz="4" w:space="0" w:color="auto"/>
              <w:right w:val="single" w:sz="4" w:space="0" w:color="auto"/>
            </w:tcBorders>
            <w:shd w:val="clear" w:color="auto" w:fill="auto"/>
            <w:noWrap/>
            <w:vAlign w:val="center"/>
            <w:hideMark/>
          </w:tcPr>
          <w:p w:rsidR="00446A75" w:rsidRPr="00446A75" w:rsidRDefault="00446A75" w:rsidP="00446A75">
            <w:pPr>
              <w:jc w:val="right"/>
              <w:rPr>
                <w:color w:val="000000"/>
                <w:sz w:val="22"/>
                <w:szCs w:val="22"/>
              </w:rPr>
            </w:pPr>
            <w:r w:rsidRPr="00446A75">
              <w:rPr>
                <w:rFonts w:hint="eastAsia"/>
                <w:color w:val="000000"/>
                <w:sz w:val="22"/>
                <w:szCs w:val="22"/>
              </w:rPr>
              <w:t xml:space="preserve"> </w:t>
            </w:r>
            <w:r w:rsidRPr="00446A75">
              <w:rPr>
                <w:rFonts w:hint="eastAsia"/>
                <w:color w:val="000000"/>
                <w:sz w:val="22"/>
                <w:szCs w:val="22"/>
              </w:rPr>
              <w:t>不适用</w:t>
            </w:r>
            <w:r w:rsidRPr="00446A75">
              <w:rPr>
                <w:rFonts w:hint="eastAsia"/>
                <w:color w:val="000000"/>
                <w:sz w:val="22"/>
                <w:szCs w:val="22"/>
              </w:rPr>
              <w:t xml:space="preserve"> </w:t>
            </w:r>
          </w:p>
        </w:tc>
      </w:tr>
      <w:tr w:rsidR="00446A75" w:rsidRPr="00446A75" w:rsidTr="00446A75">
        <w:trPr>
          <w:trHeight w:val="270"/>
        </w:trPr>
        <w:tc>
          <w:tcPr>
            <w:tcW w:w="1388" w:type="pct"/>
            <w:tcBorders>
              <w:top w:val="nil"/>
              <w:left w:val="single" w:sz="4" w:space="0" w:color="auto"/>
              <w:bottom w:val="single" w:sz="4" w:space="0" w:color="auto"/>
              <w:right w:val="single" w:sz="4" w:space="0" w:color="auto"/>
            </w:tcBorders>
            <w:shd w:val="clear" w:color="auto" w:fill="auto"/>
            <w:vAlign w:val="center"/>
            <w:hideMark/>
          </w:tcPr>
          <w:p w:rsidR="00446A75" w:rsidRPr="00446A75" w:rsidRDefault="00446A75" w:rsidP="00446A75">
            <w:pPr>
              <w:rPr>
                <w:color w:val="000000"/>
                <w:szCs w:val="21"/>
              </w:rPr>
            </w:pPr>
            <w:r w:rsidRPr="00446A75">
              <w:rPr>
                <w:rFonts w:hint="eastAsia"/>
                <w:color w:val="000000"/>
                <w:szCs w:val="21"/>
              </w:rPr>
              <w:t>筹资活动产生的现金流量净额</w:t>
            </w:r>
          </w:p>
        </w:tc>
        <w:tc>
          <w:tcPr>
            <w:tcW w:w="1305" w:type="pct"/>
            <w:tcBorders>
              <w:top w:val="nil"/>
              <w:left w:val="nil"/>
              <w:bottom w:val="single" w:sz="4" w:space="0" w:color="auto"/>
              <w:right w:val="single" w:sz="4" w:space="0" w:color="auto"/>
            </w:tcBorders>
            <w:shd w:val="clear" w:color="auto" w:fill="auto"/>
            <w:noWrap/>
            <w:vAlign w:val="center"/>
            <w:hideMark/>
          </w:tcPr>
          <w:p w:rsidR="00446A75" w:rsidRPr="00E76E6A" w:rsidRDefault="00446A75" w:rsidP="00446A75">
            <w:pPr>
              <w:jc w:val="right"/>
              <w:rPr>
                <w:rFonts w:asciiTheme="minorEastAsia" w:eastAsiaTheme="minorEastAsia" w:hAnsiTheme="minorEastAsia"/>
                <w:szCs w:val="20"/>
              </w:rPr>
            </w:pPr>
            <w:r w:rsidRPr="00E76E6A">
              <w:rPr>
                <w:rFonts w:asciiTheme="minorEastAsia" w:eastAsiaTheme="minorEastAsia" w:hAnsiTheme="minorEastAsia"/>
                <w:szCs w:val="20"/>
              </w:rPr>
              <w:t xml:space="preserve"> -893,993,857.71 </w:t>
            </w:r>
          </w:p>
        </w:tc>
        <w:tc>
          <w:tcPr>
            <w:tcW w:w="1369" w:type="pct"/>
            <w:tcBorders>
              <w:top w:val="nil"/>
              <w:left w:val="nil"/>
              <w:bottom w:val="single" w:sz="4" w:space="0" w:color="auto"/>
              <w:right w:val="single" w:sz="4" w:space="0" w:color="auto"/>
            </w:tcBorders>
            <w:shd w:val="clear" w:color="auto" w:fill="auto"/>
            <w:noWrap/>
            <w:vAlign w:val="center"/>
            <w:hideMark/>
          </w:tcPr>
          <w:p w:rsidR="00446A75" w:rsidRPr="00E76E6A" w:rsidRDefault="00446A75" w:rsidP="00446A75">
            <w:pPr>
              <w:jc w:val="right"/>
              <w:rPr>
                <w:rFonts w:asciiTheme="minorEastAsia" w:eastAsiaTheme="minorEastAsia" w:hAnsiTheme="minorEastAsia"/>
                <w:color w:val="000000"/>
                <w:szCs w:val="22"/>
              </w:rPr>
            </w:pPr>
            <w:r w:rsidRPr="00E76E6A">
              <w:rPr>
                <w:rFonts w:asciiTheme="minorEastAsia" w:eastAsiaTheme="minorEastAsia" w:hAnsiTheme="minorEastAsia" w:hint="eastAsia"/>
                <w:color w:val="000000"/>
                <w:szCs w:val="22"/>
              </w:rPr>
              <w:t xml:space="preserve">  1,592,409,852.36 </w:t>
            </w:r>
          </w:p>
        </w:tc>
        <w:tc>
          <w:tcPr>
            <w:tcW w:w="938" w:type="pct"/>
            <w:tcBorders>
              <w:top w:val="nil"/>
              <w:left w:val="nil"/>
              <w:bottom w:val="single" w:sz="4" w:space="0" w:color="auto"/>
              <w:right w:val="single" w:sz="4" w:space="0" w:color="auto"/>
            </w:tcBorders>
            <w:shd w:val="clear" w:color="auto" w:fill="auto"/>
            <w:vAlign w:val="center"/>
            <w:hideMark/>
          </w:tcPr>
          <w:p w:rsidR="00446A75" w:rsidRPr="00E76E6A" w:rsidRDefault="00446A75" w:rsidP="00446A75">
            <w:pPr>
              <w:jc w:val="right"/>
              <w:rPr>
                <w:rFonts w:asciiTheme="minorEastAsia" w:eastAsiaTheme="minorEastAsia" w:hAnsiTheme="minorEastAsia"/>
                <w:color w:val="000000"/>
                <w:szCs w:val="22"/>
              </w:rPr>
            </w:pPr>
            <w:r w:rsidRPr="00446A75">
              <w:rPr>
                <w:rFonts w:hint="eastAsia"/>
                <w:color w:val="000000"/>
                <w:szCs w:val="22"/>
              </w:rPr>
              <w:t xml:space="preserve">    </w:t>
            </w:r>
            <w:r w:rsidRPr="00E76E6A">
              <w:rPr>
                <w:rFonts w:asciiTheme="minorEastAsia" w:eastAsiaTheme="minorEastAsia" w:hAnsiTheme="minorEastAsia" w:hint="eastAsia"/>
                <w:color w:val="000000"/>
                <w:szCs w:val="22"/>
              </w:rPr>
              <w:t xml:space="preserve"> -156.14 </w:t>
            </w:r>
          </w:p>
        </w:tc>
      </w:tr>
    </w:tbl>
    <w:p w:rsidR="00446A75" w:rsidRPr="00FA5F40" w:rsidRDefault="00446A75" w:rsidP="00446A75">
      <w:pPr>
        <w:pStyle w:val="af8"/>
        <w:widowControl w:val="0"/>
        <w:numPr>
          <w:ilvl w:val="0"/>
          <w:numId w:val="29"/>
        </w:numPr>
        <w:rPr>
          <w:rFonts w:asciiTheme="minorEastAsia" w:eastAsiaTheme="minorEastAsia" w:hAnsiTheme="minorEastAsia" w:cs="宋体"/>
          <w:color w:val="000000"/>
        </w:rPr>
      </w:pPr>
      <w:r w:rsidRPr="00FA5F40">
        <w:rPr>
          <w:rFonts w:asciiTheme="minorEastAsia" w:eastAsiaTheme="minorEastAsia" w:hAnsiTheme="minorEastAsia" w:hint="eastAsia"/>
        </w:rPr>
        <w:t>经营活动产生的现金流量净额比上年增加</w:t>
      </w:r>
      <w:r w:rsidRPr="00FA5F40">
        <w:rPr>
          <w:rFonts w:asciiTheme="minorEastAsia" w:eastAsiaTheme="minorEastAsia" w:hAnsiTheme="minorEastAsia" w:cs="宋体" w:hint="eastAsia"/>
          <w:color w:val="000000"/>
        </w:rPr>
        <w:t xml:space="preserve"> </w:t>
      </w:r>
      <w:r w:rsidRPr="00FA5F40">
        <w:rPr>
          <w:rFonts w:asciiTheme="minorEastAsia" w:eastAsiaTheme="minorEastAsia" w:hAnsiTheme="minorEastAsia" w:hint="eastAsia"/>
        </w:rPr>
        <w:t xml:space="preserve">1,490,620,079.03 </w:t>
      </w:r>
      <w:r w:rsidRPr="00FA5F40">
        <w:rPr>
          <w:rFonts w:asciiTheme="minorEastAsia" w:eastAsiaTheme="minorEastAsia" w:hAnsiTheme="minorEastAsia" w:hint="eastAsia"/>
          <w:color w:val="000000"/>
        </w:rPr>
        <w:t>元，主要是本年公司加大回款力度；</w:t>
      </w:r>
    </w:p>
    <w:p w:rsidR="00446A75" w:rsidRPr="00FA5F40" w:rsidRDefault="00446A75" w:rsidP="00446A75">
      <w:pPr>
        <w:pStyle w:val="af8"/>
        <w:widowControl w:val="0"/>
        <w:numPr>
          <w:ilvl w:val="0"/>
          <w:numId w:val="29"/>
        </w:numPr>
        <w:rPr>
          <w:rFonts w:asciiTheme="minorEastAsia" w:eastAsiaTheme="minorEastAsia" w:hAnsiTheme="minorEastAsia" w:cs="宋体"/>
          <w:color w:val="000000"/>
        </w:rPr>
      </w:pPr>
      <w:r w:rsidRPr="00FA5F40">
        <w:rPr>
          <w:rFonts w:asciiTheme="minorEastAsia" w:eastAsiaTheme="minorEastAsia" w:hAnsiTheme="minorEastAsia" w:hint="eastAsia"/>
          <w:color w:val="000000"/>
        </w:rPr>
        <w:t>投资活动产生的现金流量净额比上期增加</w:t>
      </w:r>
      <w:r w:rsidRPr="00FA5F40">
        <w:rPr>
          <w:rFonts w:asciiTheme="minorEastAsia" w:eastAsiaTheme="minorEastAsia" w:hAnsiTheme="minorEastAsia" w:hint="eastAsia"/>
        </w:rPr>
        <w:t>133,526,250.61</w:t>
      </w:r>
      <w:r w:rsidRPr="00FA5F40">
        <w:rPr>
          <w:rFonts w:asciiTheme="minorEastAsia" w:eastAsiaTheme="minorEastAsia" w:hAnsiTheme="minorEastAsia" w:hint="eastAsia"/>
          <w:color w:val="000000"/>
        </w:rPr>
        <w:t>元，主要是本年度公司处置了新华瑞德、智能卡等子公司股权，收回现金较上年增加所致；</w:t>
      </w:r>
    </w:p>
    <w:p w:rsidR="00446A75" w:rsidRPr="00FA5F40" w:rsidRDefault="00446A75" w:rsidP="00446A75">
      <w:pPr>
        <w:pStyle w:val="af8"/>
        <w:widowControl w:val="0"/>
        <w:numPr>
          <w:ilvl w:val="0"/>
          <w:numId w:val="29"/>
        </w:numPr>
        <w:rPr>
          <w:rFonts w:asciiTheme="minorEastAsia" w:eastAsiaTheme="minorEastAsia" w:hAnsiTheme="minorEastAsia" w:cs="宋体"/>
          <w:color w:val="000000"/>
        </w:rPr>
      </w:pPr>
      <w:r w:rsidRPr="00FA5F40">
        <w:rPr>
          <w:rFonts w:asciiTheme="minorEastAsia" w:eastAsiaTheme="minorEastAsia" w:hAnsiTheme="minorEastAsia" w:hint="eastAsia"/>
          <w:color w:val="000000"/>
        </w:rPr>
        <w:t xml:space="preserve">筹资活动产生的现金流量净额比上期减少 </w:t>
      </w:r>
      <w:r w:rsidRPr="00FA5F40">
        <w:rPr>
          <w:rFonts w:asciiTheme="minorEastAsia" w:eastAsiaTheme="minorEastAsia" w:hAnsiTheme="minorEastAsia" w:hint="eastAsia"/>
        </w:rPr>
        <w:t xml:space="preserve">2,486,403,710.07 </w:t>
      </w:r>
      <w:r w:rsidRPr="00FA5F40">
        <w:rPr>
          <w:rFonts w:asciiTheme="minorEastAsia" w:eastAsiaTheme="minorEastAsia" w:hAnsiTheme="minorEastAsia" w:hint="eastAsia"/>
          <w:color w:val="000000"/>
        </w:rPr>
        <w:t>元，主要是本年度公司压缩借贷规模，集中偿还借款所致；</w:t>
      </w:r>
    </w:p>
    <w:p w:rsidR="00BC724E" w:rsidRPr="00446A75" w:rsidRDefault="00BC724E" w:rsidP="00BC724E">
      <w:pPr>
        <w:pStyle w:val="af8"/>
        <w:widowControl w:val="0"/>
        <w:ind w:left="720" w:firstLine="0"/>
        <w:rPr>
          <w:rFonts w:asciiTheme="minorEastAsia" w:eastAsiaTheme="minorEastAsia" w:hAnsiTheme="minorEastAsia" w:cs="宋体"/>
          <w:color w:val="000000"/>
          <w:sz w:val="22"/>
        </w:rPr>
      </w:pPr>
    </w:p>
    <w:sdt>
      <w:sdtPr>
        <w:rPr>
          <w:rFonts w:ascii="宋体" w:hAnsi="宋体" w:cs="宋体" w:hint="eastAsia"/>
          <w:b w:val="0"/>
          <w:bCs w:val="0"/>
          <w:kern w:val="0"/>
          <w:sz w:val="24"/>
          <w:szCs w:val="21"/>
        </w:rPr>
        <w:tag w:val="_SEC_b0e1a8f55b6e4b79a965887836132040"/>
        <w:id w:val="-2032329274"/>
      </w:sdtPr>
      <w:sdtEndPr>
        <w:rPr>
          <w:rFonts w:ascii="Times New Roman" w:hAnsi="Times New Roman" w:cs="Times New Roman"/>
          <w:kern w:val="2"/>
          <w:sz w:val="21"/>
          <w:szCs w:val="24"/>
        </w:rPr>
      </w:sdtEndPr>
      <w:sdtContent>
        <w:p w:rsidR="00446A75" w:rsidRPr="003E30C9" w:rsidRDefault="00021E02" w:rsidP="00021E02">
          <w:pPr>
            <w:pStyle w:val="3"/>
            <w:spacing w:before="60" w:after="60" w:line="240" w:lineRule="auto"/>
            <w:rPr>
              <w:rFonts w:ascii="宋体" w:hAnsi="宋体" w:cs="宋体"/>
              <w:b w:val="0"/>
              <w:bCs w:val="0"/>
              <w:kern w:val="0"/>
              <w:sz w:val="24"/>
              <w:szCs w:val="21"/>
            </w:rPr>
          </w:pPr>
          <w:r>
            <w:rPr>
              <w:rFonts w:ascii="宋体" w:hAnsi="宋体" w:cs="宋体" w:hint="eastAsia"/>
              <w:b w:val="0"/>
              <w:bCs w:val="0"/>
              <w:kern w:val="0"/>
              <w:sz w:val="24"/>
              <w:szCs w:val="21"/>
            </w:rPr>
            <w:t>（二）</w:t>
          </w:r>
          <w:r w:rsidR="00446A75" w:rsidRPr="00021E02">
            <w:rPr>
              <w:rFonts w:hint="eastAsia"/>
              <w:bCs w:val="0"/>
              <w:sz w:val="21"/>
              <w:szCs w:val="24"/>
            </w:rPr>
            <w:t>非主营业务导致利润重大变化的说明</w:t>
          </w:r>
        </w:p>
        <w:sdt>
          <w:sdtPr>
            <w:rPr>
              <w:szCs w:val="21"/>
            </w:rPr>
            <w:alias w:val="是否适用：非主营业务来源分析"/>
            <w:tag w:val="_GBC_e76b46ce658b44e591e71db49febe73d"/>
            <w:id w:val="-1529566353"/>
            <w:lock w:val="contentLocked"/>
          </w:sdtPr>
          <w:sdtContent>
            <w:p w:rsidR="00446A75" w:rsidRDefault="00446A75" w:rsidP="00446A75">
              <w:pPr>
                <w:rPr>
                  <w:szCs w:val="21"/>
                </w:rPr>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rFonts w:hint="eastAsia"/>
            </w:rPr>
            <w:alias w:val="非主营业务来源分析"/>
            <w:tag w:val="_GBC_8eea8520059143628468ae89d6811756"/>
            <w:id w:val="881529963"/>
          </w:sdtPr>
          <w:sdtContent>
            <w:p w:rsidR="00446A75" w:rsidRPr="0044225A" w:rsidRDefault="00446A75" w:rsidP="00446A75"/>
            <w:tbl>
              <w:tblPr>
                <w:tblW w:w="5000" w:type="pct"/>
                <w:tblLook w:val="04A0" w:firstRow="1" w:lastRow="0" w:firstColumn="1" w:lastColumn="0" w:noHBand="0" w:noVBand="1"/>
              </w:tblPr>
              <w:tblGrid>
                <w:gridCol w:w="1473"/>
                <w:gridCol w:w="1616"/>
                <w:gridCol w:w="1616"/>
                <w:gridCol w:w="2341"/>
                <w:gridCol w:w="1482"/>
              </w:tblGrid>
              <w:tr w:rsidR="00446A75" w:rsidRPr="00234800" w:rsidTr="00446A75">
                <w:trPr>
                  <w:trHeight w:val="285"/>
                </w:trPr>
                <w:tc>
                  <w:tcPr>
                    <w:tcW w:w="95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46A75" w:rsidRPr="00234800" w:rsidRDefault="00446A75" w:rsidP="00446A75">
                    <w:pPr>
                      <w:widowControl/>
                      <w:jc w:val="right"/>
                      <w:rPr>
                        <w:rFonts w:ascii="宋体" w:hAnsi="宋体" w:cs="宋体"/>
                        <w:color w:val="000000"/>
                        <w:kern w:val="0"/>
                        <w:szCs w:val="21"/>
                      </w:rPr>
                    </w:pPr>
                    <w:r w:rsidRPr="00234800">
                      <w:rPr>
                        <w:rFonts w:ascii="宋体" w:hAnsi="宋体" w:cs="宋体" w:hint="eastAsia"/>
                        <w:color w:val="000000"/>
                        <w:kern w:val="0"/>
                        <w:szCs w:val="21"/>
                      </w:rPr>
                      <w:t>项</w:t>
                    </w:r>
                    <w:r w:rsidRPr="00234800">
                      <w:rPr>
                        <w:color w:val="000000"/>
                        <w:kern w:val="0"/>
                        <w:szCs w:val="21"/>
                      </w:rPr>
                      <w:t> </w:t>
                    </w:r>
                    <w:r w:rsidRPr="00234800">
                      <w:rPr>
                        <w:rFonts w:ascii="宋体" w:hAnsi="宋体" w:cs="宋体" w:hint="eastAsia"/>
                        <w:color w:val="000000"/>
                        <w:kern w:val="0"/>
                        <w:szCs w:val="21"/>
                      </w:rPr>
                      <w:t>目</w:t>
                    </w:r>
                    <w:r w:rsidRPr="00234800">
                      <w:rPr>
                        <w:color w:val="000000"/>
                        <w:kern w:val="0"/>
                        <w:szCs w:val="21"/>
                      </w:rPr>
                      <w:t xml:space="preserve"> </w:t>
                    </w:r>
                  </w:p>
                </w:tc>
                <w:tc>
                  <w:tcPr>
                    <w:tcW w:w="786" w:type="pct"/>
                    <w:tcBorders>
                      <w:top w:val="single" w:sz="8" w:space="0" w:color="000000"/>
                      <w:left w:val="nil"/>
                      <w:bottom w:val="single" w:sz="8" w:space="0" w:color="000000"/>
                      <w:right w:val="single" w:sz="8" w:space="0" w:color="000000"/>
                    </w:tcBorders>
                    <w:shd w:val="clear" w:color="auto" w:fill="auto"/>
                    <w:vAlign w:val="center"/>
                    <w:hideMark/>
                  </w:tcPr>
                  <w:p w:rsidR="00446A75" w:rsidRPr="00234800" w:rsidRDefault="00446A75" w:rsidP="00446A75">
                    <w:pPr>
                      <w:widowControl/>
                      <w:jc w:val="right"/>
                      <w:rPr>
                        <w:color w:val="000000"/>
                        <w:kern w:val="0"/>
                        <w:szCs w:val="21"/>
                      </w:rPr>
                    </w:pPr>
                    <w:r w:rsidRPr="00234800">
                      <w:rPr>
                        <w:color w:val="000000"/>
                        <w:kern w:val="0"/>
                        <w:szCs w:val="21"/>
                      </w:rPr>
                      <w:t xml:space="preserve"> </w:t>
                    </w:r>
                    <w:r w:rsidRPr="00234800">
                      <w:rPr>
                        <w:rFonts w:ascii="宋体" w:hAnsi="宋体" w:hint="eastAsia"/>
                        <w:color w:val="000000"/>
                        <w:kern w:val="0"/>
                        <w:szCs w:val="21"/>
                      </w:rPr>
                      <w:t>本年末金额</w:t>
                    </w:r>
                    <w:r w:rsidRPr="00234800">
                      <w:rPr>
                        <w:color w:val="000000"/>
                        <w:kern w:val="0"/>
                        <w:szCs w:val="21"/>
                      </w:rPr>
                      <w:t xml:space="preserve"> </w:t>
                    </w:r>
                  </w:p>
                </w:tc>
                <w:tc>
                  <w:tcPr>
                    <w:tcW w:w="838" w:type="pct"/>
                    <w:tcBorders>
                      <w:top w:val="single" w:sz="8" w:space="0" w:color="000000"/>
                      <w:left w:val="nil"/>
                      <w:bottom w:val="single" w:sz="8" w:space="0" w:color="000000"/>
                      <w:right w:val="single" w:sz="8" w:space="0" w:color="000000"/>
                    </w:tcBorders>
                    <w:shd w:val="clear" w:color="auto" w:fill="auto"/>
                    <w:vAlign w:val="center"/>
                    <w:hideMark/>
                  </w:tcPr>
                  <w:p w:rsidR="00446A75" w:rsidRPr="00234800" w:rsidRDefault="00446A75" w:rsidP="00446A75">
                    <w:pPr>
                      <w:widowControl/>
                      <w:jc w:val="right"/>
                      <w:rPr>
                        <w:color w:val="000000"/>
                        <w:kern w:val="0"/>
                        <w:szCs w:val="21"/>
                      </w:rPr>
                    </w:pPr>
                    <w:r w:rsidRPr="00234800">
                      <w:rPr>
                        <w:color w:val="000000"/>
                        <w:kern w:val="0"/>
                        <w:szCs w:val="21"/>
                      </w:rPr>
                      <w:t xml:space="preserve"> </w:t>
                    </w:r>
                    <w:r w:rsidRPr="00234800">
                      <w:rPr>
                        <w:rFonts w:ascii="宋体" w:hAnsi="宋体" w:hint="eastAsia"/>
                        <w:color w:val="000000"/>
                        <w:kern w:val="0"/>
                        <w:szCs w:val="21"/>
                      </w:rPr>
                      <w:t>上年</w:t>
                    </w:r>
                    <w:proofErr w:type="gramStart"/>
                    <w:r w:rsidRPr="00234800">
                      <w:rPr>
                        <w:rFonts w:ascii="宋体" w:hAnsi="宋体" w:hint="eastAsia"/>
                        <w:color w:val="000000"/>
                        <w:kern w:val="0"/>
                        <w:szCs w:val="21"/>
                      </w:rPr>
                      <w:t>末金额</w:t>
                    </w:r>
                    <w:proofErr w:type="gramEnd"/>
                    <w:r w:rsidRPr="00234800">
                      <w:rPr>
                        <w:color w:val="000000"/>
                        <w:kern w:val="0"/>
                        <w:szCs w:val="21"/>
                      </w:rPr>
                      <w:t xml:space="preserve"> </w:t>
                    </w:r>
                  </w:p>
                </w:tc>
                <w:tc>
                  <w:tcPr>
                    <w:tcW w:w="1463" w:type="pct"/>
                    <w:tcBorders>
                      <w:top w:val="single" w:sz="8" w:space="0" w:color="000000"/>
                      <w:left w:val="nil"/>
                      <w:bottom w:val="single" w:sz="8" w:space="0" w:color="000000"/>
                      <w:right w:val="single" w:sz="8" w:space="0" w:color="000000"/>
                    </w:tcBorders>
                    <w:shd w:val="clear" w:color="auto" w:fill="auto"/>
                    <w:vAlign w:val="center"/>
                    <w:hideMark/>
                  </w:tcPr>
                  <w:p w:rsidR="00446A75" w:rsidRPr="00234800" w:rsidRDefault="00446A75" w:rsidP="00446A75">
                    <w:pPr>
                      <w:widowControl/>
                      <w:jc w:val="right"/>
                      <w:rPr>
                        <w:color w:val="000000"/>
                        <w:kern w:val="0"/>
                        <w:szCs w:val="21"/>
                      </w:rPr>
                    </w:pPr>
                    <w:r w:rsidRPr="00234800">
                      <w:rPr>
                        <w:color w:val="000000"/>
                        <w:kern w:val="0"/>
                        <w:szCs w:val="21"/>
                      </w:rPr>
                      <w:t xml:space="preserve"> </w:t>
                    </w:r>
                    <w:r w:rsidRPr="00234800">
                      <w:rPr>
                        <w:rFonts w:ascii="宋体" w:hAnsi="宋体" w:hint="eastAsia"/>
                        <w:color w:val="000000"/>
                        <w:kern w:val="0"/>
                        <w:szCs w:val="21"/>
                      </w:rPr>
                      <w:t>较上期变动金额</w:t>
                    </w:r>
                    <w:r w:rsidRPr="00234800">
                      <w:rPr>
                        <w:color w:val="000000"/>
                        <w:kern w:val="0"/>
                        <w:szCs w:val="21"/>
                      </w:rPr>
                      <w:t xml:space="preserve"> </w:t>
                    </w:r>
                  </w:p>
                </w:tc>
                <w:tc>
                  <w:tcPr>
                    <w:tcW w:w="960" w:type="pct"/>
                    <w:tcBorders>
                      <w:top w:val="single" w:sz="8" w:space="0" w:color="000000"/>
                      <w:left w:val="nil"/>
                      <w:bottom w:val="single" w:sz="8" w:space="0" w:color="000000"/>
                      <w:right w:val="single" w:sz="8" w:space="0" w:color="000000"/>
                    </w:tcBorders>
                    <w:shd w:val="clear" w:color="auto" w:fill="auto"/>
                    <w:vAlign w:val="center"/>
                    <w:hideMark/>
                  </w:tcPr>
                  <w:p w:rsidR="00446A75" w:rsidRPr="00234800" w:rsidRDefault="00446A75" w:rsidP="00446A75">
                    <w:pPr>
                      <w:widowControl/>
                      <w:jc w:val="right"/>
                      <w:rPr>
                        <w:rFonts w:ascii="宋体" w:hAnsi="宋体" w:cs="宋体"/>
                        <w:color w:val="000000"/>
                        <w:kern w:val="0"/>
                        <w:szCs w:val="21"/>
                      </w:rPr>
                    </w:pPr>
                    <w:r w:rsidRPr="00234800">
                      <w:rPr>
                        <w:rFonts w:ascii="宋体" w:hAnsi="宋体" w:cs="宋体" w:hint="eastAsia"/>
                        <w:color w:val="000000"/>
                        <w:kern w:val="0"/>
                        <w:szCs w:val="21"/>
                      </w:rPr>
                      <w:t>较上期变动比例（</w:t>
                    </w:r>
                    <w:r w:rsidRPr="00234800">
                      <w:rPr>
                        <w:color w:val="000000"/>
                        <w:kern w:val="0"/>
                        <w:szCs w:val="21"/>
                      </w:rPr>
                      <w:t>%</w:t>
                    </w:r>
                    <w:r w:rsidRPr="00234800">
                      <w:rPr>
                        <w:rFonts w:ascii="宋体" w:hAnsi="宋体" w:cs="宋体" w:hint="eastAsia"/>
                        <w:color w:val="000000"/>
                        <w:kern w:val="0"/>
                        <w:szCs w:val="21"/>
                      </w:rPr>
                      <w:t>）</w:t>
                    </w:r>
                  </w:p>
                </w:tc>
              </w:tr>
              <w:tr w:rsidR="00446A75" w:rsidRPr="00234800" w:rsidTr="00446A75">
                <w:trPr>
                  <w:trHeight w:val="315"/>
                </w:trPr>
                <w:tc>
                  <w:tcPr>
                    <w:tcW w:w="954" w:type="pct"/>
                    <w:tcBorders>
                      <w:top w:val="nil"/>
                      <w:left w:val="single" w:sz="8" w:space="0" w:color="000000"/>
                      <w:bottom w:val="single" w:sz="8" w:space="0" w:color="000000"/>
                      <w:right w:val="single" w:sz="8" w:space="0" w:color="000000"/>
                    </w:tcBorders>
                    <w:shd w:val="clear" w:color="auto" w:fill="auto"/>
                    <w:vAlign w:val="center"/>
                    <w:hideMark/>
                  </w:tcPr>
                  <w:p w:rsidR="00446A75" w:rsidRPr="00234800" w:rsidRDefault="00446A75" w:rsidP="00446A75">
                    <w:pPr>
                      <w:widowControl/>
                      <w:jc w:val="left"/>
                      <w:rPr>
                        <w:rFonts w:ascii="宋体" w:hAnsi="宋体" w:cs="宋体"/>
                        <w:color w:val="000000"/>
                        <w:kern w:val="0"/>
                        <w:szCs w:val="21"/>
                      </w:rPr>
                    </w:pPr>
                    <w:r w:rsidRPr="00234800">
                      <w:rPr>
                        <w:rFonts w:ascii="宋体" w:hAnsi="宋体" w:cs="宋体" w:hint="eastAsia"/>
                        <w:color w:val="000000"/>
                        <w:kern w:val="0"/>
                        <w:szCs w:val="21"/>
                      </w:rPr>
                      <w:t>资产减值损失</w:t>
                    </w:r>
                  </w:p>
                </w:tc>
                <w:tc>
                  <w:tcPr>
                    <w:tcW w:w="786" w:type="pct"/>
                    <w:tcBorders>
                      <w:top w:val="nil"/>
                      <w:left w:val="nil"/>
                      <w:bottom w:val="single" w:sz="8" w:space="0" w:color="000000"/>
                      <w:right w:val="single" w:sz="8" w:space="0" w:color="000000"/>
                    </w:tcBorders>
                    <w:shd w:val="clear" w:color="auto" w:fill="auto"/>
                    <w:vAlign w:val="center"/>
                    <w:hideMark/>
                  </w:tcPr>
                  <w:p w:rsidR="00446A75" w:rsidRPr="00FA5F40" w:rsidRDefault="00446A75" w:rsidP="00446A75">
                    <w:pPr>
                      <w:widowControl/>
                      <w:jc w:val="right"/>
                      <w:rPr>
                        <w:rFonts w:asciiTheme="minorEastAsia" w:eastAsiaTheme="minorEastAsia" w:hAnsiTheme="minorEastAsia"/>
                        <w:color w:val="000000"/>
                        <w:kern w:val="0"/>
                        <w:sz w:val="20"/>
                        <w:szCs w:val="20"/>
                      </w:rPr>
                    </w:pPr>
                    <w:r w:rsidRPr="00FA5F40">
                      <w:rPr>
                        <w:rFonts w:asciiTheme="minorEastAsia" w:eastAsiaTheme="minorEastAsia" w:hAnsiTheme="minorEastAsia"/>
                        <w:color w:val="000000"/>
                        <w:kern w:val="0"/>
                        <w:sz w:val="20"/>
                        <w:szCs w:val="20"/>
                      </w:rPr>
                      <w:t>295,474,982.67</w:t>
                    </w:r>
                  </w:p>
                </w:tc>
                <w:tc>
                  <w:tcPr>
                    <w:tcW w:w="838" w:type="pct"/>
                    <w:tcBorders>
                      <w:top w:val="nil"/>
                      <w:left w:val="nil"/>
                      <w:bottom w:val="single" w:sz="8" w:space="0" w:color="000000"/>
                      <w:right w:val="single" w:sz="8" w:space="0" w:color="000000"/>
                    </w:tcBorders>
                    <w:shd w:val="clear" w:color="auto" w:fill="auto"/>
                    <w:vAlign w:val="center"/>
                    <w:hideMark/>
                  </w:tcPr>
                  <w:p w:rsidR="00446A75" w:rsidRPr="00FA5F40" w:rsidRDefault="00446A75" w:rsidP="00446A75">
                    <w:pPr>
                      <w:widowControl/>
                      <w:jc w:val="right"/>
                      <w:rPr>
                        <w:rFonts w:asciiTheme="minorEastAsia" w:eastAsiaTheme="minorEastAsia" w:hAnsiTheme="minorEastAsia"/>
                        <w:color w:val="000000"/>
                        <w:kern w:val="0"/>
                        <w:sz w:val="20"/>
                        <w:szCs w:val="20"/>
                      </w:rPr>
                    </w:pPr>
                    <w:r w:rsidRPr="00FA5F40">
                      <w:rPr>
                        <w:rFonts w:asciiTheme="minorEastAsia" w:eastAsiaTheme="minorEastAsia" w:hAnsiTheme="minorEastAsia"/>
                        <w:color w:val="000000"/>
                        <w:kern w:val="0"/>
                        <w:sz w:val="20"/>
                        <w:szCs w:val="20"/>
                      </w:rPr>
                      <w:t>119,265,256.72</w:t>
                    </w:r>
                  </w:p>
                </w:tc>
                <w:tc>
                  <w:tcPr>
                    <w:tcW w:w="1463" w:type="pct"/>
                    <w:tcBorders>
                      <w:top w:val="nil"/>
                      <w:left w:val="nil"/>
                      <w:bottom w:val="single" w:sz="8" w:space="0" w:color="000000"/>
                      <w:right w:val="single" w:sz="8" w:space="0" w:color="000000"/>
                    </w:tcBorders>
                    <w:shd w:val="clear" w:color="auto" w:fill="auto"/>
                    <w:vAlign w:val="center"/>
                    <w:hideMark/>
                  </w:tcPr>
                  <w:p w:rsidR="00446A75" w:rsidRPr="00FA5F40" w:rsidRDefault="00446A75" w:rsidP="00446A75">
                    <w:pPr>
                      <w:widowControl/>
                      <w:jc w:val="right"/>
                      <w:rPr>
                        <w:rFonts w:asciiTheme="minorEastAsia" w:eastAsiaTheme="minorEastAsia" w:hAnsiTheme="minorEastAsia"/>
                        <w:color w:val="000000"/>
                        <w:kern w:val="0"/>
                        <w:sz w:val="20"/>
                        <w:szCs w:val="20"/>
                      </w:rPr>
                    </w:pPr>
                    <w:r w:rsidRPr="00FA5F40">
                      <w:rPr>
                        <w:rFonts w:asciiTheme="minorEastAsia" w:eastAsiaTheme="minorEastAsia" w:hAnsiTheme="minorEastAsia"/>
                        <w:color w:val="000000"/>
                        <w:kern w:val="0"/>
                        <w:sz w:val="20"/>
                        <w:szCs w:val="20"/>
                      </w:rPr>
                      <w:t xml:space="preserve">176,209,725.95 </w:t>
                    </w:r>
                  </w:p>
                </w:tc>
                <w:tc>
                  <w:tcPr>
                    <w:tcW w:w="960" w:type="pct"/>
                    <w:tcBorders>
                      <w:top w:val="nil"/>
                      <w:left w:val="nil"/>
                      <w:bottom w:val="single" w:sz="8" w:space="0" w:color="000000"/>
                      <w:right w:val="single" w:sz="8" w:space="0" w:color="000000"/>
                    </w:tcBorders>
                    <w:shd w:val="clear" w:color="auto" w:fill="auto"/>
                    <w:vAlign w:val="center"/>
                    <w:hideMark/>
                  </w:tcPr>
                  <w:p w:rsidR="00446A75" w:rsidRPr="00FA5F40" w:rsidRDefault="00446A75" w:rsidP="00446A75">
                    <w:pPr>
                      <w:widowControl/>
                      <w:ind w:right="110"/>
                      <w:jc w:val="right"/>
                      <w:rPr>
                        <w:rFonts w:asciiTheme="minorEastAsia" w:eastAsiaTheme="minorEastAsia" w:hAnsiTheme="minorEastAsia"/>
                        <w:color w:val="000000"/>
                        <w:kern w:val="0"/>
                        <w:sz w:val="20"/>
                        <w:szCs w:val="20"/>
                      </w:rPr>
                    </w:pPr>
                    <w:r w:rsidRPr="00FA5F40">
                      <w:rPr>
                        <w:rFonts w:asciiTheme="minorEastAsia" w:eastAsiaTheme="minorEastAsia" w:hAnsiTheme="minorEastAsia"/>
                        <w:color w:val="000000"/>
                        <w:kern w:val="0"/>
                        <w:sz w:val="20"/>
                        <w:szCs w:val="20"/>
                      </w:rPr>
                      <w:t xml:space="preserve">147.75 </w:t>
                    </w:r>
                  </w:p>
                </w:tc>
              </w:tr>
              <w:tr w:rsidR="00446A75" w:rsidRPr="00234800" w:rsidTr="00446A75">
                <w:trPr>
                  <w:trHeight w:val="315"/>
                </w:trPr>
                <w:tc>
                  <w:tcPr>
                    <w:tcW w:w="954" w:type="pct"/>
                    <w:tcBorders>
                      <w:top w:val="nil"/>
                      <w:left w:val="single" w:sz="8" w:space="0" w:color="000000"/>
                      <w:bottom w:val="single" w:sz="8" w:space="0" w:color="000000"/>
                      <w:right w:val="single" w:sz="8" w:space="0" w:color="000000"/>
                    </w:tcBorders>
                    <w:shd w:val="clear" w:color="auto" w:fill="auto"/>
                    <w:vAlign w:val="center"/>
                    <w:hideMark/>
                  </w:tcPr>
                  <w:p w:rsidR="00446A75" w:rsidRPr="00234800" w:rsidRDefault="00446A75" w:rsidP="00446A75">
                    <w:pPr>
                      <w:widowControl/>
                      <w:jc w:val="left"/>
                      <w:rPr>
                        <w:rFonts w:ascii="宋体" w:hAnsi="宋体" w:cs="宋体"/>
                        <w:color w:val="000000"/>
                        <w:kern w:val="0"/>
                        <w:szCs w:val="21"/>
                      </w:rPr>
                    </w:pPr>
                    <w:r w:rsidRPr="00234800">
                      <w:rPr>
                        <w:rFonts w:ascii="宋体" w:hAnsi="宋体" w:cs="宋体" w:hint="eastAsia"/>
                        <w:color w:val="000000"/>
                        <w:kern w:val="0"/>
                        <w:szCs w:val="21"/>
                      </w:rPr>
                      <w:t>投资收益</w:t>
                    </w:r>
                  </w:p>
                </w:tc>
                <w:tc>
                  <w:tcPr>
                    <w:tcW w:w="786" w:type="pct"/>
                    <w:tcBorders>
                      <w:top w:val="nil"/>
                      <w:left w:val="nil"/>
                      <w:bottom w:val="single" w:sz="8" w:space="0" w:color="000000"/>
                      <w:right w:val="single" w:sz="8" w:space="0" w:color="000000"/>
                    </w:tcBorders>
                    <w:shd w:val="clear" w:color="auto" w:fill="auto"/>
                    <w:vAlign w:val="center"/>
                    <w:hideMark/>
                  </w:tcPr>
                  <w:p w:rsidR="00446A75" w:rsidRPr="00FA5F40" w:rsidRDefault="00446A75" w:rsidP="00446A75">
                    <w:pPr>
                      <w:widowControl/>
                      <w:jc w:val="right"/>
                      <w:rPr>
                        <w:rFonts w:asciiTheme="minorEastAsia" w:eastAsiaTheme="minorEastAsia" w:hAnsiTheme="minorEastAsia"/>
                        <w:color w:val="000000"/>
                        <w:kern w:val="0"/>
                        <w:sz w:val="20"/>
                        <w:szCs w:val="20"/>
                      </w:rPr>
                    </w:pPr>
                    <w:r w:rsidRPr="00FA5F40">
                      <w:rPr>
                        <w:rFonts w:asciiTheme="minorEastAsia" w:eastAsiaTheme="minorEastAsia" w:hAnsiTheme="minorEastAsia"/>
                        <w:color w:val="000000"/>
                        <w:kern w:val="0"/>
                        <w:sz w:val="20"/>
                        <w:szCs w:val="20"/>
                      </w:rPr>
                      <w:t>465,748,701.22</w:t>
                    </w:r>
                  </w:p>
                </w:tc>
                <w:tc>
                  <w:tcPr>
                    <w:tcW w:w="838" w:type="pct"/>
                    <w:tcBorders>
                      <w:top w:val="nil"/>
                      <w:left w:val="nil"/>
                      <w:bottom w:val="single" w:sz="8" w:space="0" w:color="000000"/>
                      <w:right w:val="single" w:sz="8" w:space="0" w:color="000000"/>
                    </w:tcBorders>
                    <w:shd w:val="clear" w:color="auto" w:fill="auto"/>
                    <w:vAlign w:val="center"/>
                    <w:hideMark/>
                  </w:tcPr>
                  <w:p w:rsidR="00446A75" w:rsidRPr="00FA5F40" w:rsidRDefault="00446A75" w:rsidP="00446A75">
                    <w:pPr>
                      <w:widowControl/>
                      <w:jc w:val="right"/>
                      <w:rPr>
                        <w:rFonts w:asciiTheme="minorEastAsia" w:eastAsiaTheme="minorEastAsia" w:hAnsiTheme="minorEastAsia"/>
                        <w:color w:val="000000"/>
                        <w:kern w:val="0"/>
                        <w:sz w:val="20"/>
                        <w:szCs w:val="20"/>
                      </w:rPr>
                    </w:pPr>
                    <w:r w:rsidRPr="00FA5F40">
                      <w:rPr>
                        <w:rFonts w:asciiTheme="minorEastAsia" w:eastAsiaTheme="minorEastAsia" w:hAnsiTheme="minorEastAsia"/>
                        <w:color w:val="000000"/>
                        <w:kern w:val="0"/>
                        <w:sz w:val="20"/>
                        <w:szCs w:val="20"/>
                      </w:rPr>
                      <w:t>27,420,591.07</w:t>
                    </w:r>
                  </w:p>
                </w:tc>
                <w:tc>
                  <w:tcPr>
                    <w:tcW w:w="1463" w:type="pct"/>
                    <w:tcBorders>
                      <w:top w:val="nil"/>
                      <w:left w:val="nil"/>
                      <w:bottom w:val="single" w:sz="8" w:space="0" w:color="000000"/>
                      <w:right w:val="single" w:sz="8" w:space="0" w:color="000000"/>
                    </w:tcBorders>
                    <w:shd w:val="clear" w:color="auto" w:fill="auto"/>
                    <w:vAlign w:val="center"/>
                    <w:hideMark/>
                  </w:tcPr>
                  <w:p w:rsidR="00446A75" w:rsidRPr="00FA5F40" w:rsidRDefault="00446A75" w:rsidP="00446A75">
                    <w:pPr>
                      <w:widowControl/>
                      <w:jc w:val="right"/>
                      <w:rPr>
                        <w:rFonts w:asciiTheme="minorEastAsia" w:eastAsiaTheme="minorEastAsia" w:hAnsiTheme="minorEastAsia"/>
                        <w:color w:val="000000"/>
                        <w:kern w:val="0"/>
                        <w:sz w:val="20"/>
                        <w:szCs w:val="20"/>
                      </w:rPr>
                    </w:pPr>
                    <w:r w:rsidRPr="00FA5F40">
                      <w:rPr>
                        <w:rFonts w:asciiTheme="minorEastAsia" w:eastAsiaTheme="minorEastAsia" w:hAnsiTheme="minorEastAsia"/>
                        <w:color w:val="000000"/>
                        <w:kern w:val="0"/>
                        <w:sz w:val="20"/>
                        <w:szCs w:val="20"/>
                      </w:rPr>
                      <w:t xml:space="preserve">438,328,110.15 </w:t>
                    </w:r>
                  </w:p>
                </w:tc>
                <w:tc>
                  <w:tcPr>
                    <w:tcW w:w="960" w:type="pct"/>
                    <w:tcBorders>
                      <w:top w:val="nil"/>
                      <w:left w:val="nil"/>
                      <w:bottom w:val="single" w:sz="8" w:space="0" w:color="000000"/>
                      <w:right w:val="single" w:sz="8" w:space="0" w:color="000000"/>
                    </w:tcBorders>
                    <w:shd w:val="clear" w:color="auto" w:fill="auto"/>
                    <w:vAlign w:val="center"/>
                    <w:hideMark/>
                  </w:tcPr>
                  <w:p w:rsidR="00446A75" w:rsidRPr="00FA5F40" w:rsidRDefault="00446A75" w:rsidP="00446A75">
                    <w:pPr>
                      <w:widowControl/>
                      <w:jc w:val="right"/>
                      <w:rPr>
                        <w:rFonts w:asciiTheme="minorEastAsia" w:eastAsiaTheme="minorEastAsia" w:hAnsiTheme="minorEastAsia"/>
                        <w:color w:val="000000"/>
                        <w:kern w:val="0"/>
                        <w:sz w:val="20"/>
                        <w:szCs w:val="20"/>
                      </w:rPr>
                    </w:pPr>
                    <w:r w:rsidRPr="00FA5F40">
                      <w:rPr>
                        <w:rFonts w:asciiTheme="minorEastAsia" w:eastAsiaTheme="minorEastAsia" w:hAnsiTheme="minorEastAsia"/>
                        <w:color w:val="000000"/>
                        <w:kern w:val="0"/>
                        <w:sz w:val="20"/>
                        <w:szCs w:val="20"/>
                      </w:rPr>
                      <w:t xml:space="preserve"> 1,598.54 </w:t>
                    </w:r>
                  </w:p>
                </w:tc>
              </w:tr>
            </w:tbl>
            <w:p w:rsidR="00446A75" w:rsidRPr="00234800" w:rsidRDefault="008F2D07" w:rsidP="00446A75"/>
          </w:sdtContent>
        </w:sdt>
      </w:sdtContent>
    </w:sdt>
    <w:p w:rsidR="00446A75" w:rsidRPr="004428C2" w:rsidRDefault="004428C2" w:rsidP="004428C2">
      <w:pPr>
        <w:rPr>
          <w:rFonts w:asciiTheme="minorEastAsia" w:eastAsiaTheme="minorEastAsia" w:hAnsiTheme="minorEastAsia"/>
          <w:kern w:val="0"/>
        </w:rPr>
      </w:pPr>
      <w:r>
        <w:rPr>
          <w:rFonts w:asciiTheme="minorEastAsia" w:eastAsiaTheme="minorEastAsia" w:hAnsiTheme="minorEastAsia" w:hint="eastAsia"/>
        </w:rPr>
        <w:t>（1）</w:t>
      </w:r>
      <w:r w:rsidR="00446A75" w:rsidRPr="004428C2">
        <w:rPr>
          <w:rFonts w:asciiTheme="minorEastAsia" w:eastAsiaTheme="minorEastAsia" w:hAnsiTheme="minorEastAsia" w:hint="eastAsia"/>
        </w:rPr>
        <w:t>资产减值损失本年数比上年数增加比例147.75 %，主要是报告期内计提坏账、存货跌价准备及商誉减值所致。</w:t>
      </w:r>
    </w:p>
    <w:p w:rsidR="004428C2" w:rsidRDefault="00446A75" w:rsidP="003E30C9">
      <w:pPr>
        <w:rPr>
          <w:szCs w:val="21"/>
        </w:rPr>
      </w:pPr>
      <w:r>
        <w:rPr>
          <w:rFonts w:hint="eastAsia"/>
          <w:szCs w:val="21"/>
        </w:rPr>
        <w:t>（</w:t>
      </w:r>
      <w:r>
        <w:rPr>
          <w:rFonts w:hint="eastAsia"/>
          <w:szCs w:val="21"/>
        </w:rPr>
        <w:t>2</w:t>
      </w:r>
      <w:r>
        <w:rPr>
          <w:rFonts w:hint="eastAsia"/>
          <w:szCs w:val="21"/>
        </w:rPr>
        <w:t>）投资收益本年数比上年数增加比例</w:t>
      </w:r>
      <w:r w:rsidRPr="004428C2">
        <w:rPr>
          <w:rFonts w:asciiTheme="minorEastAsia" w:eastAsiaTheme="minorEastAsia" w:hAnsiTheme="minorEastAsia"/>
        </w:rPr>
        <w:t xml:space="preserve">1,598.54 </w:t>
      </w:r>
      <w:r w:rsidRPr="004428C2">
        <w:rPr>
          <w:rFonts w:asciiTheme="minorEastAsia" w:eastAsiaTheme="minorEastAsia" w:hAnsiTheme="minorEastAsia" w:hint="eastAsia"/>
        </w:rPr>
        <w:t>%</w:t>
      </w:r>
      <w:r>
        <w:rPr>
          <w:rFonts w:hint="eastAsia"/>
          <w:szCs w:val="21"/>
        </w:rPr>
        <w:t>，</w:t>
      </w:r>
      <w:r w:rsidRPr="00ED441E">
        <w:rPr>
          <w:rFonts w:hint="eastAsia"/>
          <w:szCs w:val="21"/>
        </w:rPr>
        <w:t>主要因本年内转让天天艾米、新华瑞德和智能卡股权取得收益和剩余股权增值收益，及按权益法核算的联营单位实现盈利增加所致。</w:t>
      </w:r>
    </w:p>
    <w:p w:rsidR="00446A75" w:rsidRPr="003E30C9" w:rsidRDefault="003E30C9" w:rsidP="003E30C9">
      <w:pPr>
        <w:ind w:firstLineChars="100" w:firstLine="211"/>
        <w:rPr>
          <w:rFonts w:ascii="宋体" w:hAnsi="宋体" w:cs="宋体"/>
          <w:b/>
          <w:kern w:val="0"/>
          <w:szCs w:val="21"/>
        </w:rPr>
      </w:pPr>
      <w:r w:rsidRPr="003E30C9">
        <w:rPr>
          <w:rFonts w:ascii="宋体" w:hAnsi="宋体" w:cs="宋体" w:hint="eastAsia"/>
          <w:b/>
          <w:kern w:val="0"/>
          <w:szCs w:val="21"/>
        </w:rPr>
        <w:lastRenderedPageBreak/>
        <w:t>（三）</w:t>
      </w:r>
      <w:r w:rsidR="00446A75" w:rsidRPr="003E30C9">
        <w:rPr>
          <w:rFonts w:ascii="宋体" w:hAnsi="宋体" w:cs="宋体"/>
          <w:b/>
          <w:kern w:val="0"/>
          <w:szCs w:val="21"/>
        </w:rPr>
        <w:t>资产、负债情况分析</w:t>
      </w:r>
    </w:p>
    <w:sdt>
      <w:sdtPr>
        <w:rPr>
          <w:rFonts w:ascii="宋体" w:hAnsi="宋体" w:cs="宋体"/>
          <w:b/>
          <w:bCs/>
          <w:kern w:val="2"/>
          <w:sz w:val="21"/>
          <w:szCs w:val="21"/>
        </w:rPr>
        <w:tag w:val="_SEC_4a3163af8aaf45ec8cbbe30e595b76d7"/>
        <w:id w:val="-1254971045"/>
      </w:sdtPr>
      <w:sdtEndPr>
        <w:rPr>
          <w:rFonts w:asciiTheme="minorEastAsia" w:eastAsiaTheme="minorEastAsia" w:hAnsiTheme="minorEastAsia" w:cs="Times New Roman"/>
          <w:b w:val="0"/>
          <w:bCs w:val="0"/>
          <w:szCs w:val="24"/>
        </w:rPr>
      </w:sdtEndPr>
      <w:sdtContent>
        <w:p w:rsidR="00446A75" w:rsidRPr="004428C2" w:rsidRDefault="00446A75" w:rsidP="00446A75">
          <w:pPr>
            <w:pStyle w:val="5"/>
            <w:jc w:val="center"/>
            <w:rPr>
              <w:b/>
              <w:sz w:val="21"/>
              <w:szCs w:val="21"/>
            </w:rPr>
          </w:pPr>
          <w:r w:rsidRPr="004428C2">
            <w:rPr>
              <w:b/>
              <w:sz w:val="21"/>
              <w:szCs w:val="21"/>
            </w:rPr>
            <w:t>资产</w:t>
          </w:r>
          <w:r w:rsidRPr="004428C2">
            <w:rPr>
              <w:rFonts w:hint="eastAsia"/>
              <w:b/>
              <w:sz w:val="21"/>
              <w:szCs w:val="21"/>
            </w:rPr>
            <w:t>及</w:t>
          </w:r>
          <w:r w:rsidRPr="004428C2">
            <w:rPr>
              <w:b/>
              <w:sz w:val="21"/>
              <w:szCs w:val="21"/>
            </w:rPr>
            <w:t>负债</w:t>
          </w:r>
          <w:r w:rsidRPr="004428C2">
            <w:rPr>
              <w:rFonts w:hint="eastAsia"/>
              <w:b/>
              <w:sz w:val="21"/>
              <w:szCs w:val="21"/>
            </w:rPr>
            <w:t>状</w:t>
          </w:r>
          <w:r w:rsidRPr="004428C2">
            <w:rPr>
              <w:b/>
              <w:sz w:val="21"/>
              <w:szCs w:val="21"/>
            </w:rPr>
            <w:t>况</w:t>
          </w:r>
        </w:p>
        <w:p w:rsidR="00734C27" w:rsidRDefault="00734C27" w:rsidP="00446A75">
          <w:pPr>
            <w:jc w:val="right"/>
            <w:rPr>
              <w:szCs w:val="21"/>
            </w:rPr>
          </w:pPr>
        </w:p>
        <w:p w:rsidR="00446A75" w:rsidRDefault="00446A75" w:rsidP="00446A75">
          <w:pPr>
            <w:jc w:val="right"/>
            <w:rPr>
              <w:szCs w:val="21"/>
            </w:rPr>
          </w:pPr>
          <w:r>
            <w:rPr>
              <w:rFonts w:hint="eastAsia"/>
              <w:szCs w:val="21"/>
            </w:rPr>
            <w:t>单位：</w:t>
          </w:r>
          <w:sdt>
            <w:sdtPr>
              <w:rPr>
                <w:rFonts w:hint="eastAsia"/>
                <w:szCs w:val="21"/>
              </w:rPr>
              <w:alias w:val="单位：资产负债状况分析"/>
              <w:tag w:val="_GBC_f016c1cffd884dd784e4fb134fd0d4df"/>
              <w:id w:val="-1918697125"/>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p>
        <w:tbl>
          <w:tblPr>
            <w:tblStyle w:val="ae"/>
            <w:tblW w:w="5097" w:type="pct"/>
            <w:tblInd w:w="-176" w:type="dxa"/>
            <w:tblLayout w:type="fixed"/>
            <w:tblLook w:val="04A0" w:firstRow="1" w:lastRow="0" w:firstColumn="1" w:lastColumn="0" w:noHBand="0" w:noVBand="1"/>
          </w:tblPr>
          <w:tblGrid>
            <w:gridCol w:w="1402"/>
            <w:gridCol w:w="1933"/>
            <w:gridCol w:w="1062"/>
            <w:gridCol w:w="2125"/>
            <w:gridCol w:w="1003"/>
            <w:gridCol w:w="1168"/>
          </w:tblGrid>
          <w:tr w:rsidR="00446A75" w:rsidTr="00FA5F40">
            <w:trPr>
              <w:trHeight w:val="180"/>
            </w:trPr>
            <w:tc>
              <w:tcPr>
                <w:tcW w:w="806" w:type="pct"/>
                <w:vAlign w:val="center"/>
              </w:tcPr>
              <w:p w:rsidR="00446A75" w:rsidRDefault="00446A75" w:rsidP="00446A75">
                <w:pPr>
                  <w:jc w:val="center"/>
                  <w:rPr>
                    <w:rStyle w:val="5Char"/>
                    <w:szCs w:val="21"/>
                  </w:rPr>
                </w:pPr>
                <w:r>
                  <w:rPr>
                    <w:szCs w:val="21"/>
                  </w:rPr>
                  <w:t>项目名称</w:t>
                </w:r>
              </w:p>
            </w:tc>
            <w:tc>
              <w:tcPr>
                <w:tcW w:w="1112" w:type="pct"/>
                <w:vAlign w:val="center"/>
              </w:tcPr>
              <w:p w:rsidR="00446A75" w:rsidRDefault="00446A75" w:rsidP="00446A75">
                <w:pPr>
                  <w:jc w:val="center"/>
                  <w:rPr>
                    <w:rStyle w:val="5Char"/>
                    <w:szCs w:val="21"/>
                  </w:rPr>
                </w:pPr>
                <w:r>
                  <w:rPr>
                    <w:szCs w:val="21"/>
                  </w:rPr>
                  <w:t>本期期末数</w:t>
                </w:r>
              </w:p>
            </w:tc>
            <w:tc>
              <w:tcPr>
                <w:tcW w:w="611" w:type="pct"/>
                <w:vAlign w:val="center"/>
              </w:tcPr>
              <w:p w:rsidR="00446A75" w:rsidRDefault="00446A75" w:rsidP="00446A75">
                <w:pPr>
                  <w:jc w:val="center"/>
                  <w:rPr>
                    <w:rStyle w:val="5Char"/>
                    <w:szCs w:val="21"/>
                  </w:rPr>
                </w:pPr>
                <w:r>
                  <w:rPr>
                    <w:szCs w:val="21"/>
                  </w:rPr>
                  <w:t>本期期末数占总资产的比例（</w:t>
                </w:r>
                <w:r>
                  <w:rPr>
                    <w:szCs w:val="21"/>
                  </w:rPr>
                  <w:t>%</w:t>
                </w:r>
                <w:r>
                  <w:rPr>
                    <w:szCs w:val="21"/>
                  </w:rPr>
                  <w:t>）</w:t>
                </w:r>
              </w:p>
            </w:tc>
            <w:tc>
              <w:tcPr>
                <w:tcW w:w="1222" w:type="pct"/>
                <w:vAlign w:val="center"/>
              </w:tcPr>
              <w:p w:rsidR="00446A75" w:rsidRDefault="00446A75" w:rsidP="00446A75">
                <w:pPr>
                  <w:jc w:val="center"/>
                  <w:rPr>
                    <w:rStyle w:val="5Char"/>
                    <w:szCs w:val="21"/>
                  </w:rPr>
                </w:pPr>
                <w:r>
                  <w:rPr>
                    <w:szCs w:val="21"/>
                  </w:rPr>
                  <w:t>上期期末数</w:t>
                </w:r>
              </w:p>
            </w:tc>
            <w:tc>
              <w:tcPr>
                <w:tcW w:w="577" w:type="pct"/>
                <w:vAlign w:val="center"/>
              </w:tcPr>
              <w:p w:rsidR="00446A75" w:rsidRDefault="00446A75" w:rsidP="00446A75">
                <w:pPr>
                  <w:jc w:val="center"/>
                  <w:rPr>
                    <w:rStyle w:val="5Char"/>
                    <w:szCs w:val="21"/>
                  </w:rPr>
                </w:pPr>
                <w:r>
                  <w:rPr>
                    <w:szCs w:val="21"/>
                  </w:rPr>
                  <w:t>上期期末数占总资产的比例（</w:t>
                </w:r>
                <w:r>
                  <w:rPr>
                    <w:szCs w:val="21"/>
                  </w:rPr>
                  <w:t>%</w:t>
                </w:r>
                <w:r>
                  <w:rPr>
                    <w:szCs w:val="21"/>
                  </w:rPr>
                  <w:t>）</w:t>
                </w:r>
              </w:p>
            </w:tc>
            <w:tc>
              <w:tcPr>
                <w:tcW w:w="672" w:type="pct"/>
                <w:vAlign w:val="center"/>
              </w:tcPr>
              <w:p w:rsidR="00446A75" w:rsidRDefault="00446A75" w:rsidP="00446A75">
                <w:pPr>
                  <w:jc w:val="center"/>
                  <w:rPr>
                    <w:rStyle w:val="5Char"/>
                    <w:szCs w:val="21"/>
                  </w:rPr>
                </w:pPr>
                <w:r>
                  <w:rPr>
                    <w:szCs w:val="21"/>
                  </w:rPr>
                  <w:t>本期期末金额较上期期末变动比例（</w:t>
                </w:r>
                <w:r>
                  <w:rPr>
                    <w:szCs w:val="21"/>
                  </w:rPr>
                  <w:t>%</w:t>
                </w:r>
                <w:r>
                  <w:rPr>
                    <w:szCs w:val="21"/>
                  </w:rPr>
                  <w:t>）</w:t>
                </w:r>
              </w:p>
            </w:tc>
          </w:tr>
          <w:sdt>
            <w:sdtPr>
              <w:rPr>
                <w:rStyle w:val="5Char"/>
                <w:rFonts w:hint="eastAsia"/>
                <w:b/>
                <w:sz w:val="21"/>
                <w:szCs w:val="21"/>
              </w:rPr>
              <w:alias w:val="资产负债状况分析"/>
              <w:tag w:val="_TUP_815ebab5da7a4ba88d97b27a17b235f3"/>
              <w:id w:val="-876163261"/>
            </w:sdtPr>
            <w:sdtEndPr>
              <w:rPr>
                <w:rStyle w:val="5Char"/>
                <w:rFonts w:asciiTheme="minorEastAsia" w:eastAsiaTheme="minorEastAsia" w:hAnsiTheme="minorEastAsia"/>
                <w:sz w:val="20"/>
                <w:szCs w:val="20"/>
              </w:rPr>
            </w:sdtEndPr>
            <w:sdtContent>
              <w:tr w:rsidR="00446A75" w:rsidTr="00FA5F40">
                <w:trPr>
                  <w:trHeight w:val="135"/>
                </w:trPr>
                <w:sdt>
                  <w:sdtPr>
                    <w:rPr>
                      <w:rStyle w:val="5Char"/>
                      <w:rFonts w:hint="eastAsia"/>
                      <w:b/>
                      <w:sz w:val="21"/>
                      <w:szCs w:val="21"/>
                    </w:rPr>
                    <w:alias w:val="资产负债状况分析-项目名称"/>
                    <w:tag w:val="_GBC_8ff5415524eb4feb89ce189fb2c0c0c5"/>
                    <w:id w:val="1460070394"/>
                  </w:sdtPr>
                  <w:sdtContent>
                    <w:tc>
                      <w:tcPr>
                        <w:tcW w:w="806" w:type="pct"/>
                      </w:tcPr>
                      <w:p w:rsidR="00446A75" w:rsidRPr="00446A75" w:rsidRDefault="00446A75" w:rsidP="00446A75">
                        <w:pPr>
                          <w:rPr>
                            <w:rStyle w:val="5Char"/>
                            <w:b/>
                            <w:sz w:val="21"/>
                            <w:szCs w:val="21"/>
                          </w:rPr>
                        </w:pPr>
                        <w:r w:rsidRPr="00446A75">
                          <w:rPr>
                            <w:rStyle w:val="5Char"/>
                            <w:rFonts w:hint="eastAsia"/>
                            <w:sz w:val="21"/>
                            <w:szCs w:val="21"/>
                          </w:rPr>
                          <w:t>应收票据</w:t>
                        </w:r>
                      </w:p>
                    </w:tc>
                  </w:sdtContent>
                </w:sdt>
                <w:sdt>
                  <w:sdtPr>
                    <w:rPr>
                      <w:rStyle w:val="5Char"/>
                      <w:rFonts w:asciiTheme="minorEastAsia" w:eastAsiaTheme="minorEastAsia" w:hAnsiTheme="minorEastAsia" w:hint="eastAsia"/>
                      <w:b/>
                      <w:sz w:val="20"/>
                    </w:rPr>
                    <w:alias w:val="资产负债状况分析-项目金额"/>
                    <w:tag w:val="_GBC_e3452343f13042efacf15bd5769a81e8"/>
                    <w:id w:val="-988246707"/>
                  </w:sdtPr>
                  <w:sdtContent>
                    <w:tc>
                      <w:tcPr>
                        <w:tcW w:w="111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535,145,456.40</w:t>
                        </w:r>
                      </w:p>
                    </w:tc>
                  </w:sdtContent>
                </w:sdt>
                <w:sdt>
                  <w:sdtPr>
                    <w:rPr>
                      <w:rStyle w:val="5Char"/>
                      <w:rFonts w:asciiTheme="minorEastAsia" w:eastAsiaTheme="minorEastAsia" w:hAnsiTheme="minorEastAsia" w:hint="eastAsia"/>
                      <w:b/>
                      <w:sz w:val="20"/>
                    </w:rPr>
                    <w:alias w:val="资产负债状况分析-项目金额占总资产的比例"/>
                    <w:tag w:val="_GBC_40f9998b01964fb0a8237e75fe5f6dba"/>
                    <w:id w:val="701287104"/>
                  </w:sdtPr>
                  <w:sdtContent>
                    <w:tc>
                      <w:tcPr>
                        <w:tcW w:w="611"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3.88</w:t>
                        </w:r>
                      </w:p>
                    </w:tc>
                  </w:sdtContent>
                </w:sdt>
                <w:sdt>
                  <w:sdtPr>
                    <w:rPr>
                      <w:rStyle w:val="5Char"/>
                      <w:rFonts w:asciiTheme="minorEastAsia" w:eastAsiaTheme="minorEastAsia" w:hAnsiTheme="minorEastAsia" w:hint="eastAsia"/>
                      <w:b/>
                      <w:sz w:val="20"/>
                    </w:rPr>
                    <w:alias w:val="资产负债状况分析-项目金额"/>
                    <w:tag w:val="_GBC_02261cf349aa4e29849022c254d7009e"/>
                    <w:id w:val="-1879230178"/>
                  </w:sdtPr>
                  <w:sdtContent>
                    <w:tc>
                      <w:tcPr>
                        <w:tcW w:w="122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817,378,061.22</w:t>
                        </w:r>
                      </w:p>
                    </w:tc>
                  </w:sdtContent>
                </w:sdt>
                <w:sdt>
                  <w:sdtPr>
                    <w:rPr>
                      <w:rStyle w:val="5Char"/>
                      <w:rFonts w:asciiTheme="minorEastAsia" w:eastAsiaTheme="minorEastAsia" w:hAnsiTheme="minorEastAsia" w:hint="eastAsia"/>
                      <w:b/>
                      <w:sz w:val="20"/>
                    </w:rPr>
                    <w:alias w:val="资产负债状况分析-项目金额占总资产的比例"/>
                    <w:tag w:val="_GBC_cff85dc223f746ba8c36631c91fcda21"/>
                    <w:id w:val="-2123068486"/>
                  </w:sdtPr>
                  <w:sdtContent>
                    <w:tc>
                      <w:tcPr>
                        <w:tcW w:w="577"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5.85</w:t>
                        </w:r>
                      </w:p>
                    </w:tc>
                  </w:sdtContent>
                </w:sdt>
                <w:sdt>
                  <w:sdtPr>
                    <w:rPr>
                      <w:rStyle w:val="5Char"/>
                      <w:rFonts w:asciiTheme="minorEastAsia" w:eastAsiaTheme="minorEastAsia" w:hAnsiTheme="minorEastAsia" w:hint="eastAsia"/>
                      <w:b/>
                      <w:sz w:val="20"/>
                    </w:rPr>
                    <w:alias w:val="资产负债状况分析-项目金额本期比上期增减比例"/>
                    <w:tag w:val="_GBC_2068c5c6f41d42a4a69456c49ec2197f"/>
                    <w:id w:val="-1100402047"/>
                  </w:sdtPr>
                  <w:sdtContent>
                    <w:tc>
                      <w:tcPr>
                        <w:tcW w:w="67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-34.53</w:t>
                        </w:r>
                      </w:p>
                    </w:tc>
                  </w:sdtContent>
                </w:sdt>
              </w:tr>
            </w:sdtContent>
          </w:sdt>
          <w:sdt>
            <w:sdtPr>
              <w:rPr>
                <w:rStyle w:val="5Char"/>
                <w:rFonts w:hint="eastAsia"/>
                <w:b/>
                <w:sz w:val="21"/>
                <w:szCs w:val="21"/>
              </w:rPr>
              <w:alias w:val="资产负债状况分析"/>
              <w:tag w:val="_TUP_815ebab5da7a4ba88d97b27a17b235f3"/>
              <w:id w:val="195812161"/>
            </w:sdtPr>
            <w:sdtEndPr>
              <w:rPr>
                <w:rStyle w:val="5Char"/>
                <w:rFonts w:asciiTheme="minorEastAsia" w:eastAsiaTheme="minorEastAsia" w:hAnsiTheme="minorEastAsia"/>
                <w:sz w:val="20"/>
                <w:szCs w:val="20"/>
              </w:rPr>
            </w:sdtEndPr>
            <w:sdtContent>
              <w:tr w:rsidR="00446A75" w:rsidTr="00FA5F40">
                <w:trPr>
                  <w:trHeight w:val="135"/>
                </w:trPr>
                <w:sdt>
                  <w:sdtPr>
                    <w:rPr>
                      <w:rStyle w:val="5Char"/>
                      <w:rFonts w:hint="eastAsia"/>
                      <w:b/>
                      <w:sz w:val="21"/>
                      <w:szCs w:val="21"/>
                    </w:rPr>
                    <w:alias w:val="资产负债状况分析-项目名称"/>
                    <w:tag w:val="_GBC_8ff5415524eb4feb89ce189fb2c0c0c5"/>
                    <w:id w:val="-1193992732"/>
                  </w:sdtPr>
                  <w:sdtContent>
                    <w:tc>
                      <w:tcPr>
                        <w:tcW w:w="806" w:type="pct"/>
                      </w:tcPr>
                      <w:p w:rsidR="00446A75" w:rsidRPr="00446A75" w:rsidRDefault="00446A75" w:rsidP="00446A75">
                        <w:pPr>
                          <w:rPr>
                            <w:rStyle w:val="5Char"/>
                            <w:b/>
                            <w:sz w:val="21"/>
                            <w:szCs w:val="21"/>
                          </w:rPr>
                        </w:pPr>
                        <w:r w:rsidRPr="00446A75">
                          <w:rPr>
                            <w:rStyle w:val="5Char"/>
                            <w:rFonts w:hint="eastAsia"/>
                            <w:sz w:val="21"/>
                            <w:szCs w:val="21"/>
                          </w:rPr>
                          <w:t>其他流动资产</w:t>
                        </w:r>
                      </w:p>
                    </w:tc>
                  </w:sdtContent>
                </w:sdt>
                <w:sdt>
                  <w:sdtPr>
                    <w:rPr>
                      <w:rStyle w:val="5Char"/>
                      <w:rFonts w:asciiTheme="minorEastAsia" w:eastAsiaTheme="minorEastAsia" w:hAnsiTheme="minorEastAsia" w:hint="eastAsia"/>
                      <w:b/>
                      <w:sz w:val="20"/>
                    </w:rPr>
                    <w:alias w:val="资产负债状况分析-项目金额"/>
                    <w:tag w:val="_GBC_e3452343f13042efacf15bd5769a81e8"/>
                    <w:id w:val="-205029247"/>
                  </w:sdtPr>
                  <w:sdtContent>
                    <w:tc>
                      <w:tcPr>
                        <w:tcW w:w="111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202,148,916.10</w:t>
                        </w:r>
                      </w:p>
                    </w:tc>
                  </w:sdtContent>
                </w:sdt>
                <w:sdt>
                  <w:sdtPr>
                    <w:rPr>
                      <w:rStyle w:val="5Char"/>
                      <w:rFonts w:asciiTheme="minorEastAsia" w:eastAsiaTheme="minorEastAsia" w:hAnsiTheme="minorEastAsia" w:hint="eastAsia"/>
                      <w:b/>
                      <w:sz w:val="20"/>
                    </w:rPr>
                    <w:alias w:val="资产负债状况分析-项目金额占总资产的比例"/>
                    <w:tag w:val="_GBC_40f9998b01964fb0a8237e75fe5f6dba"/>
                    <w:id w:val="526376861"/>
                  </w:sdtPr>
                  <w:sdtContent>
                    <w:tc>
                      <w:tcPr>
                        <w:tcW w:w="611"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1.47</w:t>
                        </w:r>
                      </w:p>
                    </w:tc>
                  </w:sdtContent>
                </w:sdt>
                <w:sdt>
                  <w:sdtPr>
                    <w:rPr>
                      <w:rStyle w:val="5Char"/>
                      <w:rFonts w:asciiTheme="minorEastAsia" w:eastAsiaTheme="minorEastAsia" w:hAnsiTheme="minorEastAsia" w:hint="eastAsia"/>
                      <w:b/>
                      <w:sz w:val="20"/>
                    </w:rPr>
                    <w:alias w:val="资产负债状况分析-项目金额"/>
                    <w:tag w:val="_GBC_02261cf349aa4e29849022c254d7009e"/>
                    <w:id w:val="46114209"/>
                  </w:sdtPr>
                  <w:sdtContent>
                    <w:tc>
                      <w:tcPr>
                        <w:tcW w:w="122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50,000,000.00</w:t>
                        </w:r>
                      </w:p>
                    </w:tc>
                  </w:sdtContent>
                </w:sdt>
                <w:sdt>
                  <w:sdtPr>
                    <w:rPr>
                      <w:rStyle w:val="5Char"/>
                      <w:rFonts w:asciiTheme="minorEastAsia" w:eastAsiaTheme="minorEastAsia" w:hAnsiTheme="minorEastAsia" w:hint="eastAsia"/>
                      <w:b/>
                      <w:sz w:val="20"/>
                    </w:rPr>
                    <w:alias w:val="资产负债状况分析-项目金额占总资产的比例"/>
                    <w:tag w:val="_GBC_cff85dc223f746ba8c36631c91fcda21"/>
                    <w:id w:val="1881973465"/>
                  </w:sdtPr>
                  <w:sdtContent>
                    <w:tc>
                      <w:tcPr>
                        <w:tcW w:w="577"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0.36</w:t>
                        </w:r>
                      </w:p>
                    </w:tc>
                  </w:sdtContent>
                </w:sdt>
                <w:sdt>
                  <w:sdtPr>
                    <w:rPr>
                      <w:rStyle w:val="5Char"/>
                      <w:rFonts w:asciiTheme="minorEastAsia" w:eastAsiaTheme="minorEastAsia" w:hAnsiTheme="minorEastAsia" w:hint="eastAsia"/>
                      <w:b/>
                      <w:sz w:val="20"/>
                    </w:rPr>
                    <w:alias w:val="资产负债状况分析-项目金额本期比上期增减比例"/>
                    <w:tag w:val="_GBC_2068c5c6f41d42a4a69456c49ec2197f"/>
                    <w:id w:val="-1123149830"/>
                  </w:sdtPr>
                  <w:sdtContent>
                    <w:tc>
                      <w:tcPr>
                        <w:tcW w:w="67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304.30</w:t>
                        </w:r>
                      </w:p>
                    </w:tc>
                  </w:sdtContent>
                </w:sdt>
              </w:tr>
            </w:sdtContent>
          </w:sdt>
          <w:sdt>
            <w:sdtPr>
              <w:rPr>
                <w:rStyle w:val="5Char"/>
                <w:rFonts w:hint="eastAsia"/>
                <w:b/>
                <w:sz w:val="21"/>
                <w:szCs w:val="21"/>
              </w:rPr>
              <w:alias w:val="资产负债状况分析"/>
              <w:tag w:val="_TUP_815ebab5da7a4ba88d97b27a17b235f3"/>
              <w:id w:val="-1623060848"/>
            </w:sdtPr>
            <w:sdtEndPr>
              <w:rPr>
                <w:rStyle w:val="5Char"/>
                <w:rFonts w:asciiTheme="minorEastAsia" w:eastAsiaTheme="minorEastAsia" w:hAnsiTheme="minorEastAsia"/>
                <w:sz w:val="20"/>
                <w:szCs w:val="20"/>
              </w:rPr>
            </w:sdtEndPr>
            <w:sdtContent>
              <w:tr w:rsidR="00446A75" w:rsidTr="00FA5F40">
                <w:trPr>
                  <w:trHeight w:val="135"/>
                </w:trPr>
                <w:sdt>
                  <w:sdtPr>
                    <w:rPr>
                      <w:rStyle w:val="5Char"/>
                      <w:rFonts w:hint="eastAsia"/>
                      <w:b/>
                      <w:sz w:val="21"/>
                      <w:szCs w:val="21"/>
                    </w:rPr>
                    <w:alias w:val="资产负债状况分析-项目名称"/>
                    <w:tag w:val="_GBC_8ff5415524eb4feb89ce189fb2c0c0c5"/>
                    <w:id w:val="-1313713343"/>
                  </w:sdtPr>
                  <w:sdtContent>
                    <w:tc>
                      <w:tcPr>
                        <w:tcW w:w="806" w:type="pct"/>
                      </w:tcPr>
                      <w:p w:rsidR="00446A75" w:rsidRPr="00446A75" w:rsidRDefault="00446A75" w:rsidP="00446A75">
                        <w:pPr>
                          <w:rPr>
                            <w:rStyle w:val="5Char"/>
                            <w:b/>
                            <w:sz w:val="21"/>
                            <w:szCs w:val="21"/>
                          </w:rPr>
                        </w:pPr>
                        <w:r w:rsidRPr="00446A75">
                          <w:rPr>
                            <w:rStyle w:val="5Char"/>
                            <w:rFonts w:hint="eastAsia"/>
                            <w:sz w:val="21"/>
                            <w:szCs w:val="21"/>
                          </w:rPr>
                          <w:t>长期股权投资</w:t>
                        </w:r>
                      </w:p>
                    </w:tc>
                  </w:sdtContent>
                </w:sdt>
                <w:sdt>
                  <w:sdtPr>
                    <w:rPr>
                      <w:rStyle w:val="5Char"/>
                      <w:rFonts w:asciiTheme="minorEastAsia" w:eastAsiaTheme="minorEastAsia" w:hAnsiTheme="minorEastAsia" w:hint="eastAsia"/>
                      <w:b/>
                      <w:sz w:val="20"/>
                    </w:rPr>
                    <w:alias w:val="资产负债状况分析-项目金额"/>
                    <w:tag w:val="_GBC_e3452343f13042efacf15bd5769a81e8"/>
                    <w:id w:val="1145782713"/>
                  </w:sdtPr>
                  <w:sdtContent>
                    <w:tc>
                      <w:tcPr>
                        <w:tcW w:w="111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559,635,819.75</w:t>
                        </w:r>
                      </w:p>
                    </w:tc>
                  </w:sdtContent>
                </w:sdt>
                <w:sdt>
                  <w:sdtPr>
                    <w:rPr>
                      <w:rStyle w:val="5Char"/>
                      <w:rFonts w:asciiTheme="minorEastAsia" w:eastAsiaTheme="minorEastAsia" w:hAnsiTheme="minorEastAsia" w:hint="eastAsia"/>
                      <w:b/>
                      <w:sz w:val="20"/>
                    </w:rPr>
                    <w:alias w:val="资产负债状况分析-项目金额占总资产的比例"/>
                    <w:tag w:val="_GBC_40f9998b01964fb0a8237e75fe5f6dba"/>
                    <w:id w:val="-1429421773"/>
                  </w:sdtPr>
                  <w:sdtContent>
                    <w:tc>
                      <w:tcPr>
                        <w:tcW w:w="611"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4.06</w:t>
                        </w:r>
                      </w:p>
                    </w:tc>
                  </w:sdtContent>
                </w:sdt>
                <w:sdt>
                  <w:sdtPr>
                    <w:rPr>
                      <w:rStyle w:val="5Char"/>
                      <w:rFonts w:asciiTheme="minorEastAsia" w:eastAsiaTheme="minorEastAsia" w:hAnsiTheme="minorEastAsia" w:hint="eastAsia"/>
                      <w:b/>
                      <w:sz w:val="20"/>
                    </w:rPr>
                    <w:alias w:val="资产负债状况分析-项目金额"/>
                    <w:tag w:val="_GBC_02261cf349aa4e29849022c254d7009e"/>
                    <w:id w:val="572786554"/>
                  </w:sdtPr>
                  <w:sdtContent>
                    <w:tc>
                      <w:tcPr>
                        <w:tcW w:w="122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217,833,379.04</w:t>
                        </w:r>
                      </w:p>
                    </w:tc>
                  </w:sdtContent>
                </w:sdt>
                <w:sdt>
                  <w:sdtPr>
                    <w:rPr>
                      <w:rStyle w:val="5Char"/>
                      <w:rFonts w:asciiTheme="minorEastAsia" w:eastAsiaTheme="minorEastAsia" w:hAnsiTheme="minorEastAsia" w:hint="eastAsia"/>
                      <w:b/>
                      <w:sz w:val="20"/>
                    </w:rPr>
                    <w:alias w:val="资产负债状况分析-项目金额占总资产的比例"/>
                    <w:tag w:val="_GBC_cff85dc223f746ba8c36631c91fcda21"/>
                    <w:id w:val="573480212"/>
                  </w:sdtPr>
                  <w:sdtContent>
                    <w:tc>
                      <w:tcPr>
                        <w:tcW w:w="577"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1.56</w:t>
                        </w:r>
                      </w:p>
                    </w:tc>
                  </w:sdtContent>
                </w:sdt>
                <w:sdt>
                  <w:sdtPr>
                    <w:rPr>
                      <w:rStyle w:val="5Char"/>
                      <w:rFonts w:asciiTheme="minorEastAsia" w:eastAsiaTheme="minorEastAsia" w:hAnsiTheme="minorEastAsia" w:hint="eastAsia"/>
                      <w:b/>
                      <w:sz w:val="20"/>
                    </w:rPr>
                    <w:alias w:val="资产负债状况分析-项目金额本期比上期增减比例"/>
                    <w:tag w:val="_GBC_2068c5c6f41d42a4a69456c49ec2197f"/>
                    <w:id w:val="1564913012"/>
                  </w:sdtPr>
                  <w:sdtContent>
                    <w:tc>
                      <w:tcPr>
                        <w:tcW w:w="67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156.91</w:t>
                        </w:r>
                      </w:p>
                    </w:tc>
                  </w:sdtContent>
                </w:sdt>
              </w:tr>
            </w:sdtContent>
          </w:sdt>
          <w:sdt>
            <w:sdtPr>
              <w:rPr>
                <w:rStyle w:val="5Char"/>
                <w:rFonts w:hint="eastAsia"/>
                <w:b/>
                <w:sz w:val="21"/>
                <w:szCs w:val="21"/>
              </w:rPr>
              <w:alias w:val="资产负债状况分析"/>
              <w:tag w:val="_TUP_815ebab5da7a4ba88d97b27a17b235f3"/>
              <w:id w:val="1990988194"/>
            </w:sdtPr>
            <w:sdtEndPr>
              <w:rPr>
                <w:rStyle w:val="5Char"/>
                <w:rFonts w:asciiTheme="minorEastAsia" w:eastAsiaTheme="minorEastAsia" w:hAnsiTheme="minorEastAsia"/>
                <w:sz w:val="20"/>
                <w:szCs w:val="20"/>
              </w:rPr>
            </w:sdtEndPr>
            <w:sdtContent>
              <w:tr w:rsidR="00446A75" w:rsidTr="00FA5F40">
                <w:trPr>
                  <w:trHeight w:val="135"/>
                </w:trPr>
                <w:sdt>
                  <w:sdtPr>
                    <w:rPr>
                      <w:rStyle w:val="5Char"/>
                      <w:rFonts w:hint="eastAsia"/>
                      <w:b/>
                      <w:sz w:val="21"/>
                      <w:szCs w:val="21"/>
                    </w:rPr>
                    <w:alias w:val="资产负债状况分析-项目名称"/>
                    <w:tag w:val="_GBC_8ff5415524eb4feb89ce189fb2c0c0c5"/>
                    <w:id w:val="-192384598"/>
                  </w:sdtPr>
                  <w:sdtContent>
                    <w:tc>
                      <w:tcPr>
                        <w:tcW w:w="806" w:type="pct"/>
                      </w:tcPr>
                      <w:p w:rsidR="00446A75" w:rsidRPr="00446A75" w:rsidRDefault="00446A75" w:rsidP="00446A75">
                        <w:pPr>
                          <w:rPr>
                            <w:rStyle w:val="5Char"/>
                            <w:b/>
                            <w:sz w:val="21"/>
                            <w:szCs w:val="21"/>
                          </w:rPr>
                        </w:pPr>
                        <w:r w:rsidRPr="00446A75">
                          <w:rPr>
                            <w:rStyle w:val="5Char"/>
                            <w:rFonts w:hint="eastAsia"/>
                            <w:sz w:val="21"/>
                            <w:szCs w:val="21"/>
                          </w:rPr>
                          <w:t>在建工程</w:t>
                        </w:r>
                      </w:p>
                    </w:tc>
                  </w:sdtContent>
                </w:sdt>
                <w:sdt>
                  <w:sdtPr>
                    <w:rPr>
                      <w:rStyle w:val="5Char"/>
                      <w:rFonts w:asciiTheme="minorEastAsia" w:eastAsiaTheme="minorEastAsia" w:hAnsiTheme="minorEastAsia" w:hint="eastAsia"/>
                      <w:b/>
                      <w:sz w:val="20"/>
                    </w:rPr>
                    <w:alias w:val="资产负债状况分析-项目金额"/>
                    <w:tag w:val="_GBC_e3452343f13042efacf15bd5769a81e8"/>
                    <w:id w:val="-377856584"/>
                  </w:sdtPr>
                  <w:sdtContent>
                    <w:tc>
                      <w:tcPr>
                        <w:tcW w:w="111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192,589,738.24</w:t>
                        </w:r>
                      </w:p>
                    </w:tc>
                  </w:sdtContent>
                </w:sdt>
                <w:sdt>
                  <w:sdtPr>
                    <w:rPr>
                      <w:rStyle w:val="5Char"/>
                      <w:rFonts w:asciiTheme="minorEastAsia" w:eastAsiaTheme="minorEastAsia" w:hAnsiTheme="minorEastAsia" w:hint="eastAsia"/>
                      <w:b/>
                      <w:sz w:val="20"/>
                    </w:rPr>
                    <w:alias w:val="资产负债状况分析-项目金额占总资产的比例"/>
                    <w:tag w:val="_GBC_40f9998b01964fb0a8237e75fe5f6dba"/>
                    <w:id w:val="-1341621683"/>
                  </w:sdtPr>
                  <w:sdtContent>
                    <w:tc>
                      <w:tcPr>
                        <w:tcW w:w="611"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1.40</w:t>
                        </w:r>
                      </w:p>
                    </w:tc>
                  </w:sdtContent>
                </w:sdt>
                <w:sdt>
                  <w:sdtPr>
                    <w:rPr>
                      <w:rStyle w:val="5Char"/>
                      <w:rFonts w:asciiTheme="minorEastAsia" w:eastAsiaTheme="minorEastAsia" w:hAnsiTheme="minorEastAsia" w:hint="eastAsia"/>
                      <w:b/>
                      <w:sz w:val="20"/>
                    </w:rPr>
                    <w:alias w:val="资产负债状况分析-项目金额"/>
                    <w:tag w:val="_GBC_02261cf349aa4e29849022c254d7009e"/>
                    <w:id w:val="1018813896"/>
                  </w:sdtPr>
                  <w:sdtContent>
                    <w:tc>
                      <w:tcPr>
                        <w:tcW w:w="122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109,228,076.81</w:t>
                        </w:r>
                      </w:p>
                    </w:tc>
                  </w:sdtContent>
                </w:sdt>
                <w:sdt>
                  <w:sdtPr>
                    <w:rPr>
                      <w:rStyle w:val="5Char"/>
                      <w:rFonts w:asciiTheme="minorEastAsia" w:eastAsiaTheme="minorEastAsia" w:hAnsiTheme="minorEastAsia" w:hint="eastAsia"/>
                      <w:b/>
                      <w:sz w:val="20"/>
                    </w:rPr>
                    <w:alias w:val="资产负债状况分析-项目金额占总资产的比例"/>
                    <w:tag w:val="_GBC_cff85dc223f746ba8c36631c91fcda21"/>
                    <w:id w:val="-1154525231"/>
                  </w:sdtPr>
                  <w:sdtContent>
                    <w:tc>
                      <w:tcPr>
                        <w:tcW w:w="577"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0.78</w:t>
                        </w:r>
                      </w:p>
                    </w:tc>
                  </w:sdtContent>
                </w:sdt>
                <w:sdt>
                  <w:sdtPr>
                    <w:rPr>
                      <w:rStyle w:val="5Char"/>
                      <w:rFonts w:asciiTheme="minorEastAsia" w:eastAsiaTheme="minorEastAsia" w:hAnsiTheme="minorEastAsia" w:hint="eastAsia"/>
                      <w:b/>
                      <w:sz w:val="20"/>
                    </w:rPr>
                    <w:alias w:val="资产负债状况分析-项目金额本期比上期增减比例"/>
                    <w:tag w:val="_GBC_2068c5c6f41d42a4a69456c49ec2197f"/>
                    <w:id w:val="1255408845"/>
                  </w:sdtPr>
                  <w:sdtContent>
                    <w:tc>
                      <w:tcPr>
                        <w:tcW w:w="67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76.32</w:t>
                        </w:r>
                      </w:p>
                    </w:tc>
                  </w:sdtContent>
                </w:sdt>
              </w:tr>
            </w:sdtContent>
          </w:sdt>
          <w:sdt>
            <w:sdtPr>
              <w:rPr>
                <w:rStyle w:val="5Char"/>
                <w:rFonts w:hint="eastAsia"/>
                <w:b/>
                <w:sz w:val="21"/>
                <w:szCs w:val="21"/>
              </w:rPr>
              <w:alias w:val="资产负债状况分析"/>
              <w:tag w:val="_TUP_815ebab5da7a4ba88d97b27a17b235f3"/>
              <w:id w:val="1725792123"/>
            </w:sdtPr>
            <w:sdtEndPr>
              <w:rPr>
                <w:rStyle w:val="5Char"/>
                <w:rFonts w:asciiTheme="minorEastAsia" w:eastAsiaTheme="minorEastAsia" w:hAnsiTheme="minorEastAsia"/>
                <w:sz w:val="20"/>
                <w:szCs w:val="20"/>
              </w:rPr>
            </w:sdtEndPr>
            <w:sdtContent>
              <w:tr w:rsidR="00446A75" w:rsidTr="00FA5F40">
                <w:trPr>
                  <w:trHeight w:val="135"/>
                </w:trPr>
                <w:sdt>
                  <w:sdtPr>
                    <w:rPr>
                      <w:rStyle w:val="5Char"/>
                      <w:rFonts w:hint="eastAsia"/>
                      <w:b/>
                      <w:sz w:val="21"/>
                      <w:szCs w:val="21"/>
                    </w:rPr>
                    <w:alias w:val="资产负债状况分析-项目名称"/>
                    <w:tag w:val="_GBC_8ff5415524eb4feb89ce189fb2c0c0c5"/>
                    <w:id w:val="-1280645500"/>
                  </w:sdtPr>
                  <w:sdtContent>
                    <w:tc>
                      <w:tcPr>
                        <w:tcW w:w="806" w:type="pct"/>
                      </w:tcPr>
                      <w:p w:rsidR="00446A75" w:rsidRPr="00446A75" w:rsidRDefault="00446A75" w:rsidP="00446A75">
                        <w:pPr>
                          <w:rPr>
                            <w:rStyle w:val="5Char"/>
                            <w:b/>
                            <w:sz w:val="21"/>
                            <w:szCs w:val="21"/>
                          </w:rPr>
                        </w:pPr>
                        <w:r w:rsidRPr="00446A75">
                          <w:rPr>
                            <w:rStyle w:val="5Char"/>
                            <w:rFonts w:hint="eastAsia"/>
                            <w:sz w:val="21"/>
                            <w:szCs w:val="21"/>
                          </w:rPr>
                          <w:t>长期待摊费用</w:t>
                        </w:r>
                      </w:p>
                    </w:tc>
                  </w:sdtContent>
                </w:sdt>
                <w:sdt>
                  <w:sdtPr>
                    <w:rPr>
                      <w:rStyle w:val="5Char"/>
                      <w:rFonts w:asciiTheme="minorEastAsia" w:eastAsiaTheme="minorEastAsia" w:hAnsiTheme="minorEastAsia" w:hint="eastAsia"/>
                      <w:b/>
                      <w:sz w:val="20"/>
                    </w:rPr>
                    <w:alias w:val="资产负债状况分析-项目金额"/>
                    <w:tag w:val="_GBC_e3452343f13042efacf15bd5769a81e8"/>
                    <w:id w:val="-814477234"/>
                  </w:sdtPr>
                  <w:sdtContent>
                    <w:tc>
                      <w:tcPr>
                        <w:tcW w:w="111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7,505,842.01</w:t>
                        </w:r>
                      </w:p>
                    </w:tc>
                  </w:sdtContent>
                </w:sdt>
                <w:sdt>
                  <w:sdtPr>
                    <w:rPr>
                      <w:rStyle w:val="5Char"/>
                      <w:rFonts w:asciiTheme="minorEastAsia" w:eastAsiaTheme="minorEastAsia" w:hAnsiTheme="minorEastAsia" w:hint="eastAsia"/>
                      <w:b/>
                      <w:sz w:val="20"/>
                    </w:rPr>
                    <w:alias w:val="资产负债状况分析-项目金额占总资产的比例"/>
                    <w:tag w:val="_GBC_40f9998b01964fb0a8237e75fe5f6dba"/>
                    <w:id w:val="-721981959"/>
                  </w:sdtPr>
                  <w:sdtContent>
                    <w:tc>
                      <w:tcPr>
                        <w:tcW w:w="611"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0.05</w:t>
                        </w:r>
                      </w:p>
                    </w:tc>
                  </w:sdtContent>
                </w:sdt>
                <w:sdt>
                  <w:sdtPr>
                    <w:rPr>
                      <w:rStyle w:val="5Char"/>
                      <w:rFonts w:asciiTheme="minorEastAsia" w:eastAsiaTheme="minorEastAsia" w:hAnsiTheme="minorEastAsia" w:hint="eastAsia"/>
                      <w:b/>
                      <w:sz w:val="20"/>
                    </w:rPr>
                    <w:alias w:val="资产负债状况分析-项目金额"/>
                    <w:tag w:val="_GBC_02261cf349aa4e29849022c254d7009e"/>
                    <w:id w:val="951972127"/>
                  </w:sdtPr>
                  <w:sdtContent>
                    <w:tc>
                      <w:tcPr>
                        <w:tcW w:w="122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14,071,839.12</w:t>
                        </w:r>
                      </w:p>
                    </w:tc>
                  </w:sdtContent>
                </w:sdt>
                <w:sdt>
                  <w:sdtPr>
                    <w:rPr>
                      <w:rStyle w:val="5Char"/>
                      <w:rFonts w:asciiTheme="minorEastAsia" w:eastAsiaTheme="minorEastAsia" w:hAnsiTheme="minorEastAsia" w:hint="eastAsia"/>
                      <w:b/>
                      <w:sz w:val="20"/>
                    </w:rPr>
                    <w:alias w:val="资产负债状况分析-项目金额占总资产的比例"/>
                    <w:tag w:val="_GBC_cff85dc223f746ba8c36631c91fcda21"/>
                    <w:id w:val="-1595550246"/>
                  </w:sdtPr>
                  <w:sdtContent>
                    <w:tc>
                      <w:tcPr>
                        <w:tcW w:w="577"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0.10</w:t>
                        </w:r>
                      </w:p>
                    </w:tc>
                  </w:sdtContent>
                </w:sdt>
                <w:sdt>
                  <w:sdtPr>
                    <w:rPr>
                      <w:rStyle w:val="5Char"/>
                      <w:rFonts w:asciiTheme="minorEastAsia" w:eastAsiaTheme="minorEastAsia" w:hAnsiTheme="minorEastAsia" w:hint="eastAsia"/>
                      <w:b/>
                      <w:sz w:val="20"/>
                    </w:rPr>
                    <w:alias w:val="资产负债状况分析-项目金额本期比上期增减比例"/>
                    <w:tag w:val="_GBC_2068c5c6f41d42a4a69456c49ec2197f"/>
                    <w:id w:val="-2039335968"/>
                  </w:sdtPr>
                  <w:sdtContent>
                    <w:tc>
                      <w:tcPr>
                        <w:tcW w:w="67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-46.66</w:t>
                        </w:r>
                      </w:p>
                    </w:tc>
                  </w:sdtContent>
                </w:sdt>
              </w:tr>
            </w:sdtContent>
          </w:sdt>
          <w:sdt>
            <w:sdtPr>
              <w:rPr>
                <w:rStyle w:val="5Char"/>
                <w:rFonts w:hint="eastAsia"/>
                <w:b/>
                <w:sz w:val="21"/>
                <w:szCs w:val="21"/>
              </w:rPr>
              <w:alias w:val="资产负债状况分析"/>
              <w:tag w:val="_TUP_815ebab5da7a4ba88d97b27a17b235f3"/>
              <w:id w:val="1326867867"/>
            </w:sdtPr>
            <w:sdtEndPr>
              <w:rPr>
                <w:rStyle w:val="5Char"/>
                <w:rFonts w:asciiTheme="minorEastAsia" w:eastAsiaTheme="minorEastAsia" w:hAnsiTheme="minorEastAsia"/>
                <w:sz w:val="20"/>
                <w:szCs w:val="20"/>
              </w:rPr>
            </w:sdtEndPr>
            <w:sdtContent>
              <w:tr w:rsidR="00446A75" w:rsidTr="00FA5F40">
                <w:trPr>
                  <w:trHeight w:val="135"/>
                </w:trPr>
                <w:sdt>
                  <w:sdtPr>
                    <w:rPr>
                      <w:rStyle w:val="5Char"/>
                      <w:rFonts w:hint="eastAsia"/>
                      <w:b/>
                      <w:sz w:val="21"/>
                      <w:szCs w:val="21"/>
                    </w:rPr>
                    <w:alias w:val="资产负债状况分析-项目名称"/>
                    <w:tag w:val="_GBC_8ff5415524eb4feb89ce189fb2c0c0c5"/>
                    <w:id w:val="-442462693"/>
                  </w:sdtPr>
                  <w:sdtContent>
                    <w:tc>
                      <w:tcPr>
                        <w:tcW w:w="806" w:type="pct"/>
                      </w:tcPr>
                      <w:p w:rsidR="00446A75" w:rsidRPr="00446A75" w:rsidRDefault="00446A75" w:rsidP="00446A75">
                        <w:pPr>
                          <w:rPr>
                            <w:rStyle w:val="5Char"/>
                            <w:b/>
                            <w:sz w:val="21"/>
                            <w:szCs w:val="21"/>
                          </w:rPr>
                        </w:pPr>
                        <w:r w:rsidRPr="00446A75">
                          <w:rPr>
                            <w:rStyle w:val="5Char"/>
                            <w:rFonts w:hint="eastAsia"/>
                            <w:sz w:val="21"/>
                            <w:szCs w:val="21"/>
                          </w:rPr>
                          <w:t>递延所得税资产</w:t>
                        </w:r>
                      </w:p>
                    </w:tc>
                  </w:sdtContent>
                </w:sdt>
                <w:sdt>
                  <w:sdtPr>
                    <w:rPr>
                      <w:rStyle w:val="5Char"/>
                      <w:rFonts w:asciiTheme="minorEastAsia" w:eastAsiaTheme="minorEastAsia" w:hAnsiTheme="minorEastAsia" w:hint="eastAsia"/>
                      <w:b/>
                      <w:sz w:val="20"/>
                    </w:rPr>
                    <w:alias w:val="资产负债状况分析-项目金额"/>
                    <w:tag w:val="_GBC_e3452343f13042efacf15bd5769a81e8"/>
                    <w:id w:val="21372946"/>
                  </w:sdtPr>
                  <w:sdtContent>
                    <w:tc>
                      <w:tcPr>
                        <w:tcW w:w="111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57,887,783.89</w:t>
                        </w:r>
                      </w:p>
                    </w:tc>
                  </w:sdtContent>
                </w:sdt>
                <w:sdt>
                  <w:sdtPr>
                    <w:rPr>
                      <w:rStyle w:val="5Char"/>
                      <w:rFonts w:asciiTheme="minorEastAsia" w:eastAsiaTheme="minorEastAsia" w:hAnsiTheme="minorEastAsia" w:hint="eastAsia"/>
                      <w:b/>
                      <w:sz w:val="20"/>
                    </w:rPr>
                    <w:alias w:val="资产负债状况分析-项目金额占总资产的比例"/>
                    <w:tag w:val="_GBC_40f9998b01964fb0a8237e75fe5f6dba"/>
                    <w:id w:val="-1383323424"/>
                  </w:sdtPr>
                  <w:sdtContent>
                    <w:tc>
                      <w:tcPr>
                        <w:tcW w:w="611"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0.42</w:t>
                        </w:r>
                      </w:p>
                    </w:tc>
                  </w:sdtContent>
                </w:sdt>
                <w:sdt>
                  <w:sdtPr>
                    <w:rPr>
                      <w:rStyle w:val="5Char"/>
                      <w:rFonts w:asciiTheme="minorEastAsia" w:eastAsiaTheme="minorEastAsia" w:hAnsiTheme="minorEastAsia" w:hint="eastAsia"/>
                      <w:b/>
                      <w:sz w:val="20"/>
                    </w:rPr>
                    <w:alias w:val="资产负债状况分析-项目金额"/>
                    <w:tag w:val="_GBC_02261cf349aa4e29849022c254d7009e"/>
                    <w:id w:val="1475640400"/>
                  </w:sdtPr>
                  <w:sdtContent>
                    <w:tc>
                      <w:tcPr>
                        <w:tcW w:w="122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34,096,965.86</w:t>
                        </w:r>
                      </w:p>
                    </w:tc>
                  </w:sdtContent>
                </w:sdt>
                <w:sdt>
                  <w:sdtPr>
                    <w:rPr>
                      <w:rStyle w:val="5Char"/>
                      <w:rFonts w:asciiTheme="minorEastAsia" w:eastAsiaTheme="minorEastAsia" w:hAnsiTheme="minorEastAsia" w:hint="eastAsia"/>
                      <w:b/>
                      <w:sz w:val="20"/>
                    </w:rPr>
                    <w:alias w:val="资产负债状况分析-项目金额占总资产的比例"/>
                    <w:tag w:val="_GBC_cff85dc223f746ba8c36631c91fcda21"/>
                    <w:id w:val="1458994923"/>
                  </w:sdtPr>
                  <w:sdtContent>
                    <w:tc>
                      <w:tcPr>
                        <w:tcW w:w="577"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0.24</w:t>
                        </w:r>
                      </w:p>
                    </w:tc>
                  </w:sdtContent>
                </w:sdt>
                <w:sdt>
                  <w:sdtPr>
                    <w:rPr>
                      <w:rStyle w:val="5Char"/>
                      <w:rFonts w:asciiTheme="minorEastAsia" w:eastAsiaTheme="minorEastAsia" w:hAnsiTheme="minorEastAsia" w:hint="eastAsia"/>
                      <w:b/>
                      <w:sz w:val="20"/>
                    </w:rPr>
                    <w:alias w:val="资产负债状况分析-项目金额本期比上期增减比例"/>
                    <w:tag w:val="_GBC_2068c5c6f41d42a4a69456c49ec2197f"/>
                    <w:id w:val="1454046877"/>
                  </w:sdtPr>
                  <w:sdtContent>
                    <w:tc>
                      <w:tcPr>
                        <w:tcW w:w="67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69.77</w:t>
                        </w:r>
                      </w:p>
                    </w:tc>
                  </w:sdtContent>
                </w:sdt>
              </w:tr>
            </w:sdtContent>
          </w:sdt>
          <w:sdt>
            <w:sdtPr>
              <w:rPr>
                <w:rStyle w:val="5Char"/>
                <w:rFonts w:hint="eastAsia"/>
                <w:b/>
                <w:sz w:val="21"/>
                <w:szCs w:val="21"/>
              </w:rPr>
              <w:alias w:val="资产负债状况分析"/>
              <w:tag w:val="_TUP_815ebab5da7a4ba88d97b27a17b235f3"/>
              <w:id w:val="1241369960"/>
            </w:sdtPr>
            <w:sdtEndPr>
              <w:rPr>
                <w:rStyle w:val="5Char"/>
                <w:rFonts w:asciiTheme="minorEastAsia" w:eastAsiaTheme="minorEastAsia" w:hAnsiTheme="minorEastAsia"/>
                <w:sz w:val="20"/>
                <w:szCs w:val="20"/>
              </w:rPr>
            </w:sdtEndPr>
            <w:sdtContent>
              <w:tr w:rsidR="00446A75" w:rsidTr="00FA5F40">
                <w:trPr>
                  <w:trHeight w:val="135"/>
                </w:trPr>
                <w:sdt>
                  <w:sdtPr>
                    <w:rPr>
                      <w:rStyle w:val="5Char"/>
                      <w:rFonts w:hint="eastAsia"/>
                      <w:b/>
                      <w:sz w:val="21"/>
                      <w:szCs w:val="21"/>
                    </w:rPr>
                    <w:alias w:val="资产负债状况分析-项目名称"/>
                    <w:tag w:val="_GBC_8ff5415524eb4feb89ce189fb2c0c0c5"/>
                    <w:id w:val="1214855752"/>
                  </w:sdtPr>
                  <w:sdtContent>
                    <w:tc>
                      <w:tcPr>
                        <w:tcW w:w="806" w:type="pct"/>
                      </w:tcPr>
                      <w:p w:rsidR="00446A75" w:rsidRPr="00446A75" w:rsidRDefault="00446A75" w:rsidP="00446A75">
                        <w:pPr>
                          <w:rPr>
                            <w:rStyle w:val="5Char"/>
                            <w:b/>
                            <w:sz w:val="21"/>
                            <w:szCs w:val="21"/>
                          </w:rPr>
                        </w:pPr>
                        <w:r w:rsidRPr="00446A75">
                          <w:rPr>
                            <w:rStyle w:val="5Char"/>
                            <w:rFonts w:hint="eastAsia"/>
                            <w:sz w:val="21"/>
                            <w:szCs w:val="21"/>
                          </w:rPr>
                          <w:t>短期借款</w:t>
                        </w:r>
                      </w:p>
                    </w:tc>
                  </w:sdtContent>
                </w:sdt>
                <w:sdt>
                  <w:sdtPr>
                    <w:rPr>
                      <w:rStyle w:val="5Char"/>
                      <w:rFonts w:asciiTheme="minorEastAsia" w:eastAsiaTheme="minorEastAsia" w:hAnsiTheme="minorEastAsia" w:hint="eastAsia"/>
                      <w:b/>
                      <w:sz w:val="20"/>
                    </w:rPr>
                    <w:alias w:val="资产负债状况分析-项目金额"/>
                    <w:tag w:val="_GBC_e3452343f13042efacf15bd5769a81e8"/>
                    <w:id w:val="1076782399"/>
                  </w:sdtPr>
                  <w:sdtContent>
                    <w:tc>
                      <w:tcPr>
                        <w:tcW w:w="111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2,351,396,739.98</w:t>
                        </w:r>
                      </w:p>
                    </w:tc>
                  </w:sdtContent>
                </w:sdt>
                <w:sdt>
                  <w:sdtPr>
                    <w:rPr>
                      <w:rStyle w:val="5Char"/>
                      <w:rFonts w:asciiTheme="minorEastAsia" w:eastAsiaTheme="minorEastAsia" w:hAnsiTheme="minorEastAsia" w:hint="eastAsia"/>
                      <w:b/>
                      <w:sz w:val="20"/>
                    </w:rPr>
                    <w:alias w:val="资产负债状况分析-项目金额占总资产的比例"/>
                    <w:tag w:val="_GBC_40f9998b01964fb0a8237e75fe5f6dba"/>
                    <w:id w:val="-2043116941"/>
                  </w:sdtPr>
                  <w:sdtContent>
                    <w:tc>
                      <w:tcPr>
                        <w:tcW w:w="611"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17.05</w:t>
                        </w:r>
                      </w:p>
                    </w:tc>
                  </w:sdtContent>
                </w:sdt>
                <w:sdt>
                  <w:sdtPr>
                    <w:rPr>
                      <w:rStyle w:val="5Char"/>
                      <w:rFonts w:asciiTheme="minorEastAsia" w:eastAsiaTheme="minorEastAsia" w:hAnsiTheme="minorEastAsia" w:hint="eastAsia"/>
                      <w:b/>
                      <w:sz w:val="20"/>
                    </w:rPr>
                    <w:alias w:val="资产负债状况分析-项目金额"/>
                    <w:tag w:val="_GBC_02261cf349aa4e29849022c254d7009e"/>
                    <w:id w:val="252253659"/>
                  </w:sdtPr>
                  <w:sdtContent>
                    <w:tc>
                      <w:tcPr>
                        <w:tcW w:w="122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3,433,917,237.58</w:t>
                        </w:r>
                      </w:p>
                    </w:tc>
                  </w:sdtContent>
                </w:sdt>
                <w:sdt>
                  <w:sdtPr>
                    <w:rPr>
                      <w:rStyle w:val="5Char"/>
                      <w:rFonts w:asciiTheme="minorEastAsia" w:eastAsiaTheme="minorEastAsia" w:hAnsiTheme="minorEastAsia" w:hint="eastAsia"/>
                      <w:b/>
                      <w:sz w:val="20"/>
                    </w:rPr>
                    <w:alias w:val="资产负债状况分析-项目金额占总资产的比例"/>
                    <w:tag w:val="_GBC_cff85dc223f746ba8c36631c91fcda21"/>
                    <w:id w:val="-940441445"/>
                  </w:sdtPr>
                  <w:sdtContent>
                    <w:tc>
                      <w:tcPr>
                        <w:tcW w:w="577"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24.59</w:t>
                        </w:r>
                      </w:p>
                    </w:tc>
                  </w:sdtContent>
                </w:sdt>
                <w:sdt>
                  <w:sdtPr>
                    <w:rPr>
                      <w:rStyle w:val="5Char"/>
                      <w:rFonts w:asciiTheme="minorEastAsia" w:eastAsiaTheme="minorEastAsia" w:hAnsiTheme="minorEastAsia" w:hint="eastAsia"/>
                      <w:b/>
                      <w:sz w:val="20"/>
                    </w:rPr>
                    <w:alias w:val="资产负债状况分析-项目金额本期比上期增减比例"/>
                    <w:tag w:val="_GBC_2068c5c6f41d42a4a69456c49ec2197f"/>
                    <w:id w:val="2077857316"/>
                  </w:sdtPr>
                  <w:sdtContent>
                    <w:tc>
                      <w:tcPr>
                        <w:tcW w:w="67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-31.52</w:t>
                        </w:r>
                      </w:p>
                    </w:tc>
                  </w:sdtContent>
                </w:sdt>
              </w:tr>
            </w:sdtContent>
          </w:sdt>
          <w:sdt>
            <w:sdtPr>
              <w:rPr>
                <w:rStyle w:val="5Char"/>
                <w:rFonts w:hint="eastAsia"/>
                <w:b/>
                <w:sz w:val="21"/>
                <w:szCs w:val="21"/>
              </w:rPr>
              <w:alias w:val="资产负债状况分析"/>
              <w:tag w:val="_TUP_815ebab5da7a4ba88d97b27a17b235f3"/>
              <w:id w:val="-83610556"/>
            </w:sdtPr>
            <w:sdtEndPr>
              <w:rPr>
                <w:rStyle w:val="5Char"/>
                <w:rFonts w:asciiTheme="minorEastAsia" w:eastAsiaTheme="minorEastAsia" w:hAnsiTheme="minorEastAsia"/>
                <w:sz w:val="20"/>
                <w:szCs w:val="20"/>
              </w:rPr>
            </w:sdtEndPr>
            <w:sdtContent>
              <w:tr w:rsidR="00446A75" w:rsidTr="00FA5F40">
                <w:trPr>
                  <w:trHeight w:val="135"/>
                </w:trPr>
                <w:sdt>
                  <w:sdtPr>
                    <w:rPr>
                      <w:rStyle w:val="5Char"/>
                      <w:rFonts w:hint="eastAsia"/>
                      <w:b/>
                      <w:sz w:val="21"/>
                      <w:szCs w:val="21"/>
                    </w:rPr>
                    <w:alias w:val="资产负债状况分析-项目名称"/>
                    <w:tag w:val="_GBC_8ff5415524eb4feb89ce189fb2c0c0c5"/>
                    <w:id w:val="2022425728"/>
                  </w:sdtPr>
                  <w:sdtContent>
                    <w:tc>
                      <w:tcPr>
                        <w:tcW w:w="806" w:type="pct"/>
                      </w:tcPr>
                      <w:p w:rsidR="00446A75" w:rsidRPr="00446A75" w:rsidRDefault="00446A75" w:rsidP="00446A75">
                        <w:pPr>
                          <w:rPr>
                            <w:rStyle w:val="5Char"/>
                            <w:b/>
                            <w:sz w:val="21"/>
                            <w:szCs w:val="21"/>
                          </w:rPr>
                        </w:pPr>
                        <w:r w:rsidRPr="00446A75">
                          <w:rPr>
                            <w:rStyle w:val="5Char"/>
                            <w:rFonts w:hint="eastAsia"/>
                            <w:sz w:val="21"/>
                            <w:szCs w:val="21"/>
                          </w:rPr>
                          <w:t>应付票据</w:t>
                        </w:r>
                      </w:p>
                    </w:tc>
                  </w:sdtContent>
                </w:sdt>
                <w:sdt>
                  <w:sdtPr>
                    <w:rPr>
                      <w:rStyle w:val="5Char"/>
                      <w:rFonts w:asciiTheme="minorEastAsia" w:eastAsiaTheme="minorEastAsia" w:hAnsiTheme="minorEastAsia" w:hint="eastAsia"/>
                      <w:b/>
                      <w:sz w:val="20"/>
                    </w:rPr>
                    <w:alias w:val="资产负债状况分析-项目金额"/>
                    <w:tag w:val="_GBC_e3452343f13042efacf15bd5769a81e8"/>
                    <w:id w:val="-986774453"/>
                  </w:sdtPr>
                  <w:sdtContent>
                    <w:tc>
                      <w:tcPr>
                        <w:tcW w:w="111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823,517,143.66</w:t>
                        </w:r>
                      </w:p>
                    </w:tc>
                  </w:sdtContent>
                </w:sdt>
                <w:sdt>
                  <w:sdtPr>
                    <w:rPr>
                      <w:rStyle w:val="5Char"/>
                      <w:rFonts w:asciiTheme="minorEastAsia" w:eastAsiaTheme="minorEastAsia" w:hAnsiTheme="minorEastAsia" w:hint="eastAsia"/>
                      <w:b/>
                      <w:sz w:val="20"/>
                    </w:rPr>
                    <w:alias w:val="资产负债状况分析-项目金额占总资产的比例"/>
                    <w:tag w:val="_GBC_40f9998b01964fb0a8237e75fe5f6dba"/>
                    <w:id w:val="-132797579"/>
                  </w:sdtPr>
                  <w:sdtContent>
                    <w:tc>
                      <w:tcPr>
                        <w:tcW w:w="611"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5.97</w:t>
                        </w:r>
                      </w:p>
                    </w:tc>
                  </w:sdtContent>
                </w:sdt>
                <w:sdt>
                  <w:sdtPr>
                    <w:rPr>
                      <w:rStyle w:val="5Char"/>
                      <w:rFonts w:asciiTheme="minorEastAsia" w:eastAsiaTheme="minorEastAsia" w:hAnsiTheme="minorEastAsia" w:hint="eastAsia"/>
                      <w:b/>
                      <w:sz w:val="20"/>
                    </w:rPr>
                    <w:alias w:val="资产负债状况分析-项目金额"/>
                    <w:tag w:val="_GBC_02261cf349aa4e29849022c254d7009e"/>
                    <w:id w:val="262573421"/>
                  </w:sdtPr>
                  <w:sdtContent>
                    <w:tc>
                      <w:tcPr>
                        <w:tcW w:w="122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421,911,787.84</w:t>
                        </w:r>
                      </w:p>
                    </w:tc>
                  </w:sdtContent>
                </w:sdt>
                <w:sdt>
                  <w:sdtPr>
                    <w:rPr>
                      <w:rStyle w:val="5Char"/>
                      <w:rFonts w:asciiTheme="minorEastAsia" w:eastAsiaTheme="minorEastAsia" w:hAnsiTheme="minorEastAsia" w:hint="eastAsia"/>
                      <w:b/>
                      <w:sz w:val="20"/>
                    </w:rPr>
                    <w:alias w:val="资产负债状况分析-项目金额占总资产的比例"/>
                    <w:tag w:val="_GBC_cff85dc223f746ba8c36631c91fcda21"/>
                    <w:id w:val="-467972105"/>
                  </w:sdtPr>
                  <w:sdtContent>
                    <w:tc>
                      <w:tcPr>
                        <w:tcW w:w="577"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3.02</w:t>
                        </w:r>
                      </w:p>
                    </w:tc>
                  </w:sdtContent>
                </w:sdt>
                <w:sdt>
                  <w:sdtPr>
                    <w:rPr>
                      <w:rStyle w:val="5Char"/>
                      <w:rFonts w:asciiTheme="minorEastAsia" w:eastAsiaTheme="minorEastAsia" w:hAnsiTheme="minorEastAsia" w:hint="eastAsia"/>
                      <w:b/>
                      <w:sz w:val="20"/>
                    </w:rPr>
                    <w:alias w:val="资产负债状况分析-项目金额本期比上期增减比例"/>
                    <w:tag w:val="_GBC_2068c5c6f41d42a4a69456c49ec2197f"/>
                    <w:id w:val="71939233"/>
                  </w:sdtPr>
                  <w:sdtContent>
                    <w:tc>
                      <w:tcPr>
                        <w:tcW w:w="67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95.19</w:t>
                        </w:r>
                      </w:p>
                    </w:tc>
                  </w:sdtContent>
                </w:sdt>
              </w:tr>
            </w:sdtContent>
          </w:sdt>
          <w:sdt>
            <w:sdtPr>
              <w:rPr>
                <w:rStyle w:val="5Char"/>
                <w:rFonts w:hint="eastAsia"/>
                <w:b/>
                <w:sz w:val="21"/>
                <w:szCs w:val="21"/>
              </w:rPr>
              <w:alias w:val="资产负债状况分析"/>
              <w:tag w:val="_TUP_815ebab5da7a4ba88d97b27a17b235f3"/>
              <w:id w:val="2086341965"/>
            </w:sdtPr>
            <w:sdtEndPr>
              <w:rPr>
                <w:rStyle w:val="5Char"/>
                <w:rFonts w:asciiTheme="minorEastAsia" w:eastAsiaTheme="minorEastAsia" w:hAnsiTheme="minorEastAsia"/>
                <w:sz w:val="20"/>
                <w:szCs w:val="20"/>
              </w:rPr>
            </w:sdtEndPr>
            <w:sdtContent>
              <w:tr w:rsidR="00446A75" w:rsidTr="00FA5F40">
                <w:trPr>
                  <w:trHeight w:val="135"/>
                </w:trPr>
                <w:sdt>
                  <w:sdtPr>
                    <w:rPr>
                      <w:rStyle w:val="5Char"/>
                      <w:rFonts w:hint="eastAsia"/>
                      <w:b/>
                      <w:sz w:val="21"/>
                      <w:szCs w:val="21"/>
                    </w:rPr>
                    <w:alias w:val="资产负债状况分析-项目名称"/>
                    <w:tag w:val="_GBC_8ff5415524eb4feb89ce189fb2c0c0c5"/>
                    <w:id w:val="1993909450"/>
                  </w:sdtPr>
                  <w:sdtContent>
                    <w:tc>
                      <w:tcPr>
                        <w:tcW w:w="806" w:type="pct"/>
                      </w:tcPr>
                      <w:p w:rsidR="00446A75" w:rsidRPr="00446A75" w:rsidRDefault="00446A75" w:rsidP="00446A75">
                        <w:pPr>
                          <w:rPr>
                            <w:rStyle w:val="5Char"/>
                            <w:b/>
                            <w:sz w:val="21"/>
                            <w:szCs w:val="21"/>
                          </w:rPr>
                        </w:pPr>
                        <w:r w:rsidRPr="00446A75">
                          <w:rPr>
                            <w:rStyle w:val="5Char"/>
                            <w:rFonts w:hint="eastAsia"/>
                            <w:sz w:val="21"/>
                            <w:szCs w:val="21"/>
                          </w:rPr>
                          <w:t>应交税费</w:t>
                        </w:r>
                      </w:p>
                    </w:tc>
                  </w:sdtContent>
                </w:sdt>
                <w:sdt>
                  <w:sdtPr>
                    <w:rPr>
                      <w:rStyle w:val="5Char"/>
                      <w:rFonts w:asciiTheme="minorEastAsia" w:eastAsiaTheme="minorEastAsia" w:hAnsiTheme="minorEastAsia" w:hint="eastAsia"/>
                      <w:b/>
                      <w:sz w:val="20"/>
                    </w:rPr>
                    <w:alias w:val="资产负债状况分析-项目金额"/>
                    <w:tag w:val="_GBC_e3452343f13042efacf15bd5769a81e8"/>
                    <w:id w:val="1286312435"/>
                  </w:sdtPr>
                  <w:sdtContent>
                    <w:tc>
                      <w:tcPr>
                        <w:tcW w:w="111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89,787,451.25</w:t>
                        </w:r>
                      </w:p>
                    </w:tc>
                  </w:sdtContent>
                </w:sdt>
                <w:sdt>
                  <w:sdtPr>
                    <w:rPr>
                      <w:rStyle w:val="5Char"/>
                      <w:rFonts w:asciiTheme="minorEastAsia" w:eastAsiaTheme="minorEastAsia" w:hAnsiTheme="minorEastAsia" w:hint="eastAsia"/>
                      <w:b/>
                      <w:sz w:val="20"/>
                    </w:rPr>
                    <w:alias w:val="资产负债状况分析-项目金额占总资产的比例"/>
                    <w:tag w:val="_GBC_40f9998b01964fb0a8237e75fe5f6dba"/>
                    <w:id w:val="-2009818452"/>
                  </w:sdtPr>
                  <w:sdtContent>
                    <w:tc>
                      <w:tcPr>
                        <w:tcW w:w="611"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0.65</w:t>
                        </w:r>
                      </w:p>
                    </w:tc>
                  </w:sdtContent>
                </w:sdt>
                <w:sdt>
                  <w:sdtPr>
                    <w:rPr>
                      <w:rStyle w:val="5Char"/>
                      <w:rFonts w:asciiTheme="minorEastAsia" w:eastAsiaTheme="minorEastAsia" w:hAnsiTheme="minorEastAsia" w:hint="eastAsia"/>
                      <w:b/>
                      <w:sz w:val="20"/>
                    </w:rPr>
                    <w:alias w:val="资产负债状况分析-项目金额"/>
                    <w:tag w:val="_GBC_02261cf349aa4e29849022c254d7009e"/>
                    <w:id w:val="175780884"/>
                  </w:sdtPr>
                  <w:sdtContent>
                    <w:tc>
                      <w:tcPr>
                        <w:tcW w:w="122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62,259,744.92</w:t>
                        </w:r>
                      </w:p>
                    </w:tc>
                  </w:sdtContent>
                </w:sdt>
                <w:sdt>
                  <w:sdtPr>
                    <w:rPr>
                      <w:rStyle w:val="5Char"/>
                      <w:rFonts w:asciiTheme="minorEastAsia" w:eastAsiaTheme="minorEastAsia" w:hAnsiTheme="minorEastAsia" w:hint="eastAsia"/>
                      <w:b/>
                      <w:sz w:val="20"/>
                    </w:rPr>
                    <w:alias w:val="资产负债状况分析-项目金额占总资产的比例"/>
                    <w:tag w:val="_GBC_cff85dc223f746ba8c36631c91fcda21"/>
                    <w:id w:val="898481831"/>
                  </w:sdtPr>
                  <w:sdtContent>
                    <w:tc>
                      <w:tcPr>
                        <w:tcW w:w="577"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0.45</w:t>
                        </w:r>
                      </w:p>
                    </w:tc>
                  </w:sdtContent>
                </w:sdt>
                <w:sdt>
                  <w:sdtPr>
                    <w:rPr>
                      <w:rStyle w:val="5Char"/>
                      <w:rFonts w:asciiTheme="minorEastAsia" w:eastAsiaTheme="minorEastAsia" w:hAnsiTheme="minorEastAsia" w:hint="eastAsia"/>
                      <w:b/>
                      <w:sz w:val="20"/>
                    </w:rPr>
                    <w:alias w:val="资产负债状况分析-项目金额本期比上期增减比例"/>
                    <w:tag w:val="_GBC_2068c5c6f41d42a4a69456c49ec2197f"/>
                    <w:id w:val="1728414367"/>
                  </w:sdtPr>
                  <w:sdtContent>
                    <w:tc>
                      <w:tcPr>
                        <w:tcW w:w="67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44.21</w:t>
                        </w:r>
                      </w:p>
                    </w:tc>
                  </w:sdtContent>
                </w:sdt>
              </w:tr>
            </w:sdtContent>
          </w:sdt>
          <w:sdt>
            <w:sdtPr>
              <w:rPr>
                <w:rStyle w:val="5Char"/>
                <w:rFonts w:hint="eastAsia"/>
                <w:b/>
                <w:sz w:val="21"/>
                <w:szCs w:val="21"/>
              </w:rPr>
              <w:alias w:val="资产负债状况分析"/>
              <w:tag w:val="_TUP_815ebab5da7a4ba88d97b27a17b235f3"/>
              <w:id w:val="1186637555"/>
            </w:sdtPr>
            <w:sdtEndPr>
              <w:rPr>
                <w:rStyle w:val="5Char"/>
                <w:rFonts w:asciiTheme="minorEastAsia" w:eastAsiaTheme="minorEastAsia" w:hAnsiTheme="minorEastAsia"/>
                <w:sz w:val="20"/>
                <w:szCs w:val="20"/>
              </w:rPr>
            </w:sdtEndPr>
            <w:sdtContent>
              <w:tr w:rsidR="00446A75" w:rsidTr="00FA5F40">
                <w:trPr>
                  <w:trHeight w:val="135"/>
                </w:trPr>
                <w:sdt>
                  <w:sdtPr>
                    <w:rPr>
                      <w:rStyle w:val="5Char"/>
                      <w:rFonts w:hint="eastAsia"/>
                      <w:b/>
                      <w:sz w:val="21"/>
                      <w:szCs w:val="21"/>
                    </w:rPr>
                    <w:alias w:val="资产负债状况分析-项目名称"/>
                    <w:tag w:val="_GBC_8ff5415524eb4feb89ce189fb2c0c0c5"/>
                    <w:id w:val="-1893272572"/>
                  </w:sdtPr>
                  <w:sdtContent>
                    <w:tc>
                      <w:tcPr>
                        <w:tcW w:w="806" w:type="pct"/>
                      </w:tcPr>
                      <w:p w:rsidR="00446A75" w:rsidRPr="00446A75" w:rsidRDefault="00446A75" w:rsidP="00446A75">
                        <w:pPr>
                          <w:rPr>
                            <w:rStyle w:val="5Char"/>
                            <w:b/>
                            <w:sz w:val="21"/>
                            <w:szCs w:val="21"/>
                          </w:rPr>
                        </w:pPr>
                        <w:r w:rsidRPr="00446A75">
                          <w:rPr>
                            <w:rStyle w:val="5Char"/>
                            <w:rFonts w:hint="eastAsia"/>
                            <w:sz w:val="21"/>
                            <w:szCs w:val="21"/>
                          </w:rPr>
                          <w:t>应付股利</w:t>
                        </w:r>
                      </w:p>
                    </w:tc>
                  </w:sdtContent>
                </w:sdt>
                <w:sdt>
                  <w:sdtPr>
                    <w:rPr>
                      <w:rStyle w:val="5Char"/>
                      <w:rFonts w:asciiTheme="minorEastAsia" w:eastAsiaTheme="minorEastAsia" w:hAnsiTheme="minorEastAsia" w:hint="eastAsia"/>
                      <w:b/>
                      <w:sz w:val="20"/>
                    </w:rPr>
                    <w:alias w:val="资产负债状况分析-项目金额"/>
                    <w:tag w:val="_GBC_e3452343f13042efacf15bd5769a81e8"/>
                    <w:id w:val="-1393266536"/>
                  </w:sdtPr>
                  <w:sdtContent>
                    <w:tc>
                      <w:tcPr>
                        <w:tcW w:w="111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17,446,367.21</w:t>
                        </w:r>
                      </w:p>
                    </w:tc>
                  </w:sdtContent>
                </w:sdt>
                <w:sdt>
                  <w:sdtPr>
                    <w:rPr>
                      <w:rStyle w:val="5Char"/>
                      <w:rFonts w:asciiTheme="minorEastAsia" w:eastAsiaTheme="minorEastAsia" w:hAnsiTheme="minorEastAsia" w:hint="eastAsia"/>
                      <w:b/>
                      <w:sz w:val="20"/>
                    </w:rPr>
                    <w:alias w:val="资产负债状况分析-项目金额占总资产的比例"/>
                    <w:tag w:val="_GBC_40f9998b01964fb0a8237e75fe5f6dba"/>
                    <w:id w:val="-815565039"/>
                  </w:sdtPr>
                  <w:sdtContent>
                    <w:tc>
                      <w:tcPr>
                        <w:tcW w:w="611"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0.13</w:t>
                        </w:r>
                      </w:p>
                    </w:tc>
                  </w:sdtContent>
                </w:sdt>
                <w:sdt>
                  <w:sdtPr>
                    <w:rPr>
                      <w:rStyle w:val="5Char"/>
                      <w:rFonts w:asciiTheme="minorEastAsia" w:eastAsiaTheme="minorEastAsia" w:hAnsiTheme="minorEastAsia" w:hint="eastAsia"/>
                      <w:b/>
                      <w:sz w:val="20"/>
                    </w:rPr>
                    <w:alias w:val="资产负债状况分析-项目金额"/>
                    <w:tag w:val="_GBC_02261cf349aa4e29849022c254d7009e"/>
                    <w:id w:val="630752038"/>
                  </w:sdtPr>
                  <w:sdtContent>
                    <w:tc>
                      <w:tcPr>
                        <w:tcW w:w="122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37,187,080.46</w:t>
                        </w:r>
                      </w:p>
                    </w:tc>
                  </w:sdtContent>
                </w:sdt>
                <w:sdt>
                  <w:sdtPr>
                    <w:rPr>
                      <w:rStyle w:val="5Char"/>
                      <w:rFonts w:asciiTheme="minorEastAsia" w:eastAsiaTheme="minorEastAsia" w:hAnsiTheme="minorEastAsia" w:hint="eastAsia"/>
                      <w:b/>
                      <w:sz w:val="20"/>
                    </w:rPr>
                    <w:alias w:val="资产负债状况分析-项目金额占总资产的比例"/>
                    <w:tag w:val="_GBC_cff85dc223f746ba8c36631c91fcda21"/>
                    <w:id w:val="-1817647041"/>
                  </w:sdtPr>
                  <w:sdtContent>
                    <w:tc>
                      <w:tcPr>
                        <w:tcW w:w="577"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0.27</w:t>
                        </w:r>
                      </w:p>
                    </w:tc>
                  </w:sdtContent>
                </w:sdt>
                <w:sdt>
                  <w:sdtPr>
                    <w:rPr>
                      <w:rStyle w:val="5Char"/>
                      <w:rFonts w:asciiTheme="minorEastAsia" w:eastAsiaTheme="minorEastAsia" w:hAnsiTheme="minorEastAsia" w:hint="eastAsia"/>
                      <w:b/>
                      <w:sz w:val="20"/>
                    </w:rPr>
                    <w:alias w:val="资产负债状况分析-项目金额本期比上期增减比例"/>
                    <w:tag w:val="_GBC_2068c5c6f41d42a4a69456c49ec2197f"/>
                    <w:id w:val="444204629"/>
                  </w:sdtPr>
                  <w:sdtContent>
                    <w:tc>
                      <w:tcPr>
                        <w:tcW w:w="67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-53.08</w:t>
                        </w:r>
                      </w:p>
                    </w:tc>
                  </w:sdtContent>
                </w:sdt>
              </w:tr>
            </w:sdtContent>
          </w:sdt>
          <w:sdt>
            <w:sdtPr>
              <w:rPr>
                <w:rStyle w:val="5Char"/>
                <w:rFonts w:hint="eastAsia"/>
                <w:b/>
                <w:sz w:val="21"/>
                <w:szCs w:val="21"/>
              </w:rPr>
              <w:alias w:val="资产负债状况分析"/>
              <w:tag w:val="_TUP_815ebab5da7a4ba88d97b27a17b235f3"/>
              <w:id w:val="2001461582"/>
            </w:sdtPr>
            <w:sdtEndPr>
              <w:rPr>
                <w:rStyle w:val="5Char"/>
                <w:rFonts w:asciiTheme="minorEastAsia" w:eastAsiaTheme="minorEastAsia" w:hAnsiTheme="minorEastAsia"/>
                <w:sz w:val="20"/>
                <w:szCs w:val="20"/>
              </w:rPr>
            </w:sdtEndPr>
            <w:sdtContent>
              <w:tr w:rsidR="00446A75" w:rsidTr="00FA5F40">
                <w:trPr>
                  <w:trHeight w:val="135"/>
                </w:trPr>
                <w:sdt>
                  <w:sdtPr>
                    <w:rPr>
                      <w:rStyle w:val="5Char"/>
                      <w:rFonts w:hint="eastAsia"/>
                      <w:b/>
                      <w:sz w:val="21"/>
                      <w:szCs w:val="21"/>
                    </w:rPr>
                    <w:alias w:val="资产负债状况分析-项目名称"/>
                    <w:tag w:val="_GBC_8ff5415524eb4feb89ce189fb2c0c0c5"/>
                    <w:id w:val="409588364"/>
                  </w:sdtPr>
                  <w:sdtContent>
                    <w:tc>
                      <w:tcPr>
                        <w:tcW w:w="806" w:type="pct"/>
                      </w:tcPr>
                      <w:p w:rsidR="00446A75" w:rsidRPr="00446A75" w:rsidRDefault="00446A75" w:rsidP="00446A75">
                        <w:pPr>
                          <w:rPr>
                            <w:rStyle w:val="5Char"/>
                            <w:b/>
                            <w:sz w:val="21"/>
                            <w:szCs w:val="21"/>
                          </w:rPr>
                        </w:pPr>
                        <w:r w:rsidRPr="00446A75">
                          <w:rPr>
                            <w:rStyle w:val="5Char"/>
                            <w:rFonts w:hint="eastAsia"/>
                            <w:sz w:val="21"/>
                            <w:szCs w:val="21"/>
                          </w:rPr>
                          <w:t>长期借款</w:t>
                        </w:r>
                      </w:p>
                    </w:tc>
                  </w:sdtContent>
                </w:sdt>
                <w:sdt>
                  <w:sdtPr>
                    <w:rPr>
                      <w:rStyle w:val="5Char"/>
                      <w:rFonts w:asciiTheme="minorEastAsia" w:eastAsiaTheme="minorEastAsia" w:hAnsiTheme="minorEastAsia" w:hint="eastAsia"/>
                      <w:b/>
                      <w:sz w:val="20"/>
                    </w:rPr>
                    <w:alias w:val="资产负债状况分析-项目金额"/>
                    <w:tag w:val="_GBC_e3452343f13042efacf15bd5769a81e8"/>
                    <w:id w:val="-1457873033"/>
                  </w:sdtPr>
                  <w:sdtContent>
                    <w:tc>
                      <w:tcPr>
                        <w:tcW w:w="111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657,503,175.48</w:t>
                        </w:r>
                      </w:p>
                    </w:tc>
                  </w:sdtContent>
                </w:sdt>
                <w:sdt>
                  <w:sdtPr>
                    <w:rPr>
                      <w:rStyle w:val="5Char"/>
                      <w:rFonts w:asciiTheme="minorEastAsia" w:eastAsiaTheme="minorEastAsia" w:hAnsiTheme="minorEastAsia" w:hint="eastAsia"/>
                      <w:b/>
                      <w:sz w:val="20"/>
                    </w:rPr>
                    <w:alias w:val="资产负债状况分析-项目金额占总资产的比例"/>
                    <w:tag w:val="_GBC_40f9998b01964fb0a8237e75fe5f6dba"/>
                    <w:id w:val="53518065"/>
                  </w:sdtPr>
                  <w:sdtContent>
                    <w:tc>
                      <w:tcPr>
                        <w:tcW w:w="611"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4.77</w:t>
                        </w:r>
                      </w:p>
                    </w:tc>
                  </w:sdtContent>
                </w:sdt>
                <w:sdt>
                  <w:sdtPr>
                    <w:rPr>
                      <w:rStyle w:val="5Char"/>
                      <w:rFonts w:asciiTheme="minorEastAsia" w:eastAsiaTheme="minorEastAsia" w:hAnsiTheme="minorEastAsia" w:hint="eastAsia"/>
                      <w:b/>
                      <w:sz w:val="20"/>
                    </w:rPr>
                    <w:alias w:val="资产负债状况分析-项目金额"/>
                    <w:tag w:val="_GBC_02261cf349aa4e29849022c254d7009e"/>
                    <w:id w:val="-649137684"/>
                  </w:sdtPr>
                  <w:sdtContent>
                    <w:tc>
                      <w:tcPr>
                        <w:tcW w:w="122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1,384,596,268.44</w:t>
                        </w:r>
                      </w:p>
                    </w:tc>
                  </w:sdtContent>
                </w:sdt>
                <w:sdt>
                  <w:sdtPr>
                    <w:rPr>
                      <w:rStyle w:val="5Char"/>
                      <w:rFonts w:asciiTheme="minorEastAsia" w:eastAsiaTheme="minorEastAsia" w:hAnsiTheme="minorEastAsia" w:hint="eastAsia"/>
                      <w:b/>
                      <w:sz w:val="20"/>
                    </w:rPr>
                    <w:alias w:val="资产负债状况分析-项目金额占总资产的比例"/>
                    <w:tag w:val="_GBC_cff85dc223f746ba8c36631c91fcda21"/>
                    <w:id w:val="1274209117"/>
                  </w:sdtPr>
                  <w:sdtContent>
                    <w:tc>
                      <w:tcPr>
                        <w:tcW w:w="577"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9.92</w:t>
                        </w:r>
                      </w:p>
                    </w:tc>
                  </w:sdtContent>
                </w:sdt>
                <w:sdt>
                  <w:sdtPr>
                    <w:rPr>
                      <w:rStyle w:val="5Char"/>
                      <w:rFonts w:asciiTheme="minorEastAsia" w:eastAsiaTheme="minorEastAsia" w:hAnsiTheme="minorEastAsia" w:hint="eastAsia"/>
                      <w:b/>
                      <w:sz w:val="20"/>
                    </w:rPr>
                    <w:alias w:val="资产负债状况分析-项目金额本期比上期增减比例"/>
                    <w:tag w:val="_GBC_2068c5c6f41d42a4a69456c49ec2197f"/>
                    <w:id w:val="-866985893"/>
                  </w:sdtPr>
                  <w:sdtContent>
                    <w:tc>
                      <w:tcPr>
                        <w:tcW w:w="67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-52.51</w:t>
                        </w:r>
                      </w:p>
                    </w:tc>
                  </w:sdtContent>
                </w:sdt>
              </w:tr>
            </w:sdtContent>
          </w:sdt>
          <w:sdt>
            <w:sdtPr>
              <w:rPr>
                <w:rStyle w:val="5Char"/>
                <w:rFonts w:hint="eastAsia"/>
                <w:b/>
                <w:sz w:val="21"/>
                <w:szCs w:val="21"/>
              </w:rPr>
              <w:alias w:val="资产负债状况分析"/>
              <w:tag w:val="_TUP_815ebab5da7a4ba88d97b27a17b235f3"/>
              <w:id w:val="-1081759327"/>
            </w:sdtPr>
            <w:sdtEndPr>
              <w:rPr>
                <w:rStyle w:val="5Char"/>
                <w:rFonts w:asciiTheme="minorEastAsia" w:eastAsiaTheme="minorEastAsia" w:hAnsiTheme="minorEastAsia"/>
                <w:sz w:val="20"/>
                <w:szCs w:val="20"/>
              </w:rPr>
            </w:sdtEndPr>
            <w:sdtContent>
              <w:tr w:rsidR="00446A75" w:rsidTr="00FA5F40">
                <w:trPr>
                  <w:trHeight w:val="135"/>
                </w:trPr>
                <w:sdt>
                  <w:sdtPr>
                    <w:rPr>
                      <w:rStyle w:val="5Char"/>
                      <w:rFonts w:hint="eastAsia"/>
                      <w:b/>
                      <w:sz w:val="21"/>
                      <w:szCs w:val="21"/>
                    </w:rPr>
                    <w:alias w:val="资产负债状况分析-项目名称"/>
                    <w:tag w:val="_GBC_8ff5415524eb4feb89ce189fb2c0c0c5"/>
                    <w:id w:val="-576826668"/>
                  </w:sdtPr>
                  <w:sdtContent>
                    <w:tc>
                      <w:tcPr>
                        <w:tcW w:w="806" w:type="pct"/>
                      </w:tcPr>
                      <w:p w:rsidR="00446A75" w:rsidRPr="00446A75" w:rsidRDefault="00446A75" w:rsidP="00446A75">
                        <w:pPr>
                          <w:rPr>
                            <w:rStyle w:val="5Char"/>
                            <w:b/>
                            <w:sz w:val="21"/>
                            <w:szCs w:val="21"/>
                          </w:rPr>
                        </w:pPr>
                        <w:r w:rsidRPr="00446A75">
                          <w:rPr>
                            <w:rStyle w:val="5Char"/>
                            <w:rFonts w:hint="eastAsia"/>
                            <w:sz w:val="21"/>
                            <w:szCs w:val="21"/>
                          </w:rPr>
                          <w:t>长期应付款</w:t>
                        </w:r>
                      </w:p>
                    </w:tc>
                  </w:sdtContent>
                </w:sdt>
                <w:sdt>
                  <w:sdtPr>
                    <w:rPr>
                      <w:rStyle w:val="5Char"/>
                      <w:rFonts w:asciiTheme="minorEastAsia" w:eastAsiaTheme="minorEastAsia" w:hAnsiTheme="minorEastAsia" w:hint="eastAsia"/>
                      <w:b/>
                      <w:sz w:val="20"/>
                    </w:rPr>
                    <w:alias w:val="资产负债状况分析-项目金额"/>
                    <w:tag w:val="_GBC_e3452343f13042efacf15bd5769a81e8"/>
                    <w:id w:val="-487796456"/>
                  </w:sdtPr>
                  <w:sdtContent>
                    <w:tc>
                      <w:tcPr>
                        <w:tcW w:w="111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1,580,111,488.00</w:t>
                        </w:r>
                      </w:p>
                    </w:tc>
                  </w:sdtContent>
                </w:sdt>
                <w:sdt>
                  <w:sdtPr>
                    <w:rPr>
                      <w:rStyle w:val="5Char"/>
                      <w:rFonts w:asciiTheme="minorEastAsia" w:eastAsiaTheme="minorEastAsia" w:hAnsiTheme="minorEastAsia" w:hint="eastAsia"/>
                      <w:b/>
                      <w:sz w:val="20"/>
                    </w:rPr>
                    <w:alias w:val="资产负债状况分析-项目金额占总资产的比例"/>
                    <w:tag w:val="_GBC_40f9998b01964fb0a8237e75fe5f6dba"/>
                    <w:id w:val="11422464"/>
                  </w:sdtPr>
                  <w:sdtContent>
                    <w:tc>
                      <w:tcPr>
                        <w:tcW w:w="611"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11.45</w:t>
                        </w:r>
                      </w:p>
                    </w:tc>
                  </w:sdtContent>
                </w:sdt>
                <w:sdt>
                  <w:sdtPr>
                    <w:rPr>
                      <w:rStyle w:val="5Char"/>
                      <w:rFonts w:asciiTheme="minorEastAsia" w:eastAsiaTheme="minorEastAsia" w:hAnsiTheme="minorEastAsia" w:hint="eastAsia"/>
                      <w:b/>
                      <w:sz w:val="20"/>
                    </w:rPr>
                    <w:alias w:val="资产负债状况分析-项目金额"/>
                    <w:tag w:val="_GBC_02261cf349aa4e29849022c254d7009e"/>
                    <w:id w:val="-2134469457"/>
                  </w:sdtPr>
                  <w:sdtContent>
                    <w:tc>
                      <w:tcPr>
                        <w:tcW w:w="122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1,041,875,046.60</w:t>
                        </w:r>
                      </w:p>
                    </w:tc>
                  </w:sdtContent>
                </w:sdt>
                <w:sdt>
                  <w:sdtPr>
                    <w:rPr>
                      <w:rStyle w:val="5Char"/>
                      <w:rFonts w:asciiTheme="minorEastAsia" w:eastAsiaTheme="minorEastAsia" w:hAnsiTheme="minorEastAsia" w:hint="eastAsia"/>
                      <w:b/>
                      <w:sz w:val="20"/>
                    </w:rPr>
                    <w:alias w:val="资产负债状况分析-项目金额占总资产的比例"/>
                    <w:tag w:val="_GBC_cff85dc223f746ba8c36631c91fcda21"/>
                    <w:id w:val="1694103639"/>
                  </w:sdtPr>
                  <w:sdtContent>
                    <w:tc>
                      <w:tcPr>
                        <w:tcW w:w="577"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7.46</w:t>
                        </w:r>
                      </w:p>
                    </w:tc>
                  </w:sdtContent>
                </w:sdt>
                <w:sdt>
                  <w:sdtPr>
                    <w:rPr>
                      <w:rStyle w:val="5Char"/>
                      <w:rFonts w:asciiTheme="minorEastAsia" w:eastAsiaTheme="minorEastAsia" w:hAnsiTheme="minorEastAsia" w:hint="eastAsia"/>
                      <w:b/>
                      <w:sz w:val="20"/>
                    </w:rPr>
                    <w:alias w:val="资产负债状况分析-项目金额本期比上期增减比例"/>
                    <w:tag w:val="_GBC_2068c5c6f41d42a4a69456c49ec2197f"/>
                    <w:id w:val="-1649120302"/>
                  </w:sdtPr>
                  <w:sdtContent>
                    <w:tc>
                      <w:tcPr>
                        <w:tcW w:w="672" w:type="pct"/>
                        <w:vAlign w:val="center"/>
                      </w:tcPr>
                      <w:p w:rsidR="00446A75" w:rsidRPr="00FA5F40" w:rsidRDefault="00446A75" w:rsidP="00446A75">
                        <w:pPr>
                          <w:jc w:val="right"/>
                          <w:rPr>
                            <w:rStyle w:val="5Char"/>
                            <w:rFonts w:asciiTheme="minorEastAsia" w:eastAsiaTheme="minorEastAsia" w:hAnsiTheme="minorEastAsia"/>
                            <w:b/>
                            <w:sz w:val="20"/>
                          </w:rPr>
                        </w:pPr>
                        <w:r w:rsidRPr="00FA5F40">
                          <w:rPr>
                            <w:rStyle w:val="5Char"/>
                            <w:rFonts w:asciiTheme="minorEastAsia" w:eastAsiaTheme="minorEastAsia" w:hAnsiTheme="minorEastAsia" w:hint="eastAsia"/>
                            <w:sz w:val="20"/>
                          </w:rPr>
                          <w:t>51.66</w:t>
                        </w:r>
                      </w:p>
                    </w:tc>
                  </w:sdtContent>
                </w:sdt>
              </w:tr>
            </w:sdtContent>
          </w:sdt>
        </w:tbl>
        <w:p w:rsidR="00446A75" w:rsidRDefault="00446A75" w:rsidP="00446A75"/>
        <w:p w:rsidR="00446A75" w:rsidRPr="00FA5F40" w:rsidRDefault="00446A75" w:rsidP="00446A75">
          <w:pPr>
            <w:rPr>
              <w:rFonts w:asciiTheme="minorEastAsia" w:eastAsiaTheme="minorEastAsia" w:hAnsiTheme="minorEastAsia"/>
            </w:rPr>
          </w:pPr>
          <w:r w:rsidRPr="00FA5F40">
            <w:rPr>
              <w:rFonts w:asciiTheme="minorEastAsia" w:eastAsiaTheme="minorEastAsia" w:hAnsiTheme="minorEastAsia" w:hint="eastAsia"/>
            </w:rPr>
            <w:t>（1）应收票据期末数比年初数减少比例为34.53 %，主要原因为公司持有票据到期，年底持有票据存量减少导致；</w:t>
          </w:r>
        </w:p>
        <w:p w:rsidR="00446A75" w:rsidRPr="00FA5F40" w:rsidRDefault="00446A75" w:rsidP="00446A75">
          <w:pPr>
            <w:rPr>
              <w:rFonts w:asciiTheme="minorEastAsia" w:eastAsiaTheme="minorEastAsia" w:hAnsiTheme="minorEastAsia"/>
            </w:rPr>
          </w:pPr>
          <w:r w:rsidRPr="00FA5F40">
            <w:rPr>
              <w:rFonts w:asciiTheme="minorEastAsia" w:eastAsiaTheme="minorEastAsia" w:hAnsiTheme="minorEastAsia" w:hint="eastAsia"/>
            </w:rPr>
            <w:t>（2）其他流动资产期末数比年初数增加比例为304.30%，主要原因为待抵扣税金重分类导致；</w:t>
          </w:r>
        </w:p>
        <w:p w:rsidR="00446A75" w:rsidRPr="00FA5F40" w:rsidRDefault="00446A75" w:rsidP="00446A75">
          <w:pPr>
            <w:rPr>
              <w:rFonts w:asciiTheme="minorEastAsia" w:eastAsiaTheme="minorEastAsia" w:hAnsiTheme="minorEastAsia"/>
            </w:rPr>
          </w:pPr>
          <w:r w:rsidRPr="00FA5F40">
            <w:rPr>
              <w:rFonts w:asciiTheme="minorEastAsia" w:eastAsiaTheme="minorEastAsia" w:hAnsiTheme="minorEastAsia" w:hint="eastAsia"/>
            </w:rPr>
            <w:t>（3）长期股权投资期末数比年初数增加比例为156.91%，主要原因为公司处置子公司导致股权投资核算方式由成本法变为权益法导致；</w:t>
          </w:r>
        </w:p>
        <w:p w:rsidR="00446A75" w:rsidRPr="00FA5F40" w:rsidRDefault="00446A75" w:rsidP="00446A75">
          <w:pPr>
            <w:rPr>
              <w:rFonts w:asciiTheme="minorEastAsia" w:eastAsiaTheme="minorEastAsia" w:hAnsiTheme="minorEastAsia"/>
            </w:rPr>
          </w:pPr>
          <w:r w:rsidRPr="00FA5F40">
            <w:rPr>
              <w:rFonts w:asciiTheme="minorEastAsia" w:eastAsiaTheme="minorEastAsia" w:hAnsiTheme="minorEastAsia" w:hint="eastAsia"/>
            </w:rPr>
            <w:t>（4）在建工程数期末数比年初数增加比例为76.32 %，主要原因为公司永丰三期项目建设投入影响；</w:t>
          </w:r>
        </w:p>
        <w:p w:rsidR="00446A75" w:rsidRPr="00FA5F40" w:rsidRDefault="00446A75" w:rsidP="00446A75">
          <w:pPr>
            <w:rPr>
              <w:rFonts w:asciiTheme="minorEastAsia" w:eastAsiaTheme="minorEastAsia" w:hAnsiTheme="minorEastAsia"/>
            </w:rPr>
          </w:pPr>
          <w:r w:rsidRPr="00FA5F40">
            <w:rPr>
              <w:rFonts w:asciiTheme="minorEastAsia" w:eastAsiaTheme="minorEastAsia" w:hAnsiTheme="minorEastAsia" w:hint="eastAsia"/>
            </w:rPr>
            <w:t>（5）长期待摊费用期末数比年初数减少比例为46.66%，主要为摊销后余额减少所致；</w:t>
          </w:r>
        </w:p>
        <w:p w:rsidR="00446A75" w:rsidRPr="00FA5F40" w:rsidRDefault="00446A75" w:rsidP="00446A75">
          <w:pPr>
            <w:rPr>
              <w:rFonts w:asciiTheme="minorEastAsia" w:eastAsiaTheme="minorEastAsia" w:hAnsiTheme="minorEastAsia"/>
            </w:rPr>
          </w:pPr>
          <w:r w:rsidRPr="00FA5F40">
            <w:rPr>
              <w:rFonts w:asciiTheme="minorEastAsia" w:eastAsiaTheme="minorEastAsia" w:hAnsiTheme="minorEastAsia" w:hint="eastAsia"/>
            </w:rPr>
            <w:t>（6）递延所得税资产期末数比年初数增加比例为69.77%，主要原因为计提坏账准备、存货跌价准备、商誉减值，同步引起递延所得税资产变化；</w:t>
          </w:r>
        </w:p>
        <w:p w:rsidR="00446A75" w:rsidRPr="00FA5F40" w:rsidRDefault="00446A75" w:rsidP="00446A75">
          <w:pPr>
            <w:rPr>
              <w:rFonts w:asciiTheme="minorEastAsia" w:eastAsiaTheme="minorEastAsia" w:hAnsiTheme="minorEastAsia"/>
            </w:rPr>
          </w:pPr>
          <w:r w:rsidRPr="00FA5F40">
            <w:rPr>
              <w:rFonts w:asciiTheme="minorEastAsia" w:eastAsiaTheme="minorEastAsia" w:hAnsiTheme="minorEastAsia" w:hint="eastAsia"/>
            </w:rPr>
            <w:t>（7）短期借款期末数比年初数减少比例为</w:t>
          </w:r>
          <w:r w:rsidRPr="00FA5F40">
            <w:rPr>
              <w:rFonts w:asciiTheme="minorEastAsia" w:eastAsiaTheme="minorEastAsia" w:hAnsiTheme="minorEastAsia" w:hint="eastAsia"/>
              <w:bCs/>
            </w:rPr>
            <w:t>31.52</w:t>
          </w:r>
          <w:r w:rsidRPr="00FA5F40">
            <w:rPr>
              <w:rFonts w:asciiTheme="minorEastAsia" w:eastAsiaTheme="minorEastAsia" w:hAnsiTheme="minorEastAsia" w:hint="eastAsia"/>
            </w:rPr>
            <w:t xml:space="preserve"> %，主要为公司调整债务结构，偿还到期短期借款所致；</w:t>
          </w:r>
        </w:p>
        <w:p w:rsidR="00446A75" w:rsidRPr="00FA5F40" w:rsidRDefault="00446A75" w:rsidP="00446A75">
          <w:pPr>
            <w:rPr>
              <w:rFonts w:asciiTheme="minorEastAsia" w:eastAsiaTheme="minorEastAsia" w:hAnsiTheme="minorEastAsia"/>
            </w:rPr>
          </w:pPr>
          <w:r w:rsidRPr="00FA5F40">
            <w:rPr>
              <w:rFonts w:asciiTheme="minorEastAsia" w:eastAsiaTheme="minorEastAsia" w:hAnsiTheme="minorEastAsia" w:hint="eastAsia"/>
            </w:rPr>
            <w:t>（8）应付票据期末数比年初数增加比例为95.19%，主要为公司采购支付，开具票据增加影响；</w:t>
          </w:r>
        </w:p>
        <w:p w:rsidR="00446A75" w:rsidRPr="00FA5F40" w:rsidRDefault="00446A75" w:rsidP="00446A75">
          <w:pPr>
            <w:rPr>
              <w:rFonts w:asciiTheme="minorEastAsia" w:eastAsiaTheme="minorEastAsia" w:hAnsiTheme="minorEastAsia"/>
            </w:rPr>
          </w:pPr>
          <w:r w:rsidRPr="00FA5F40">
            <w:rPr>
              <w:rFonts w:asciiTheme="minorEastAsia" w:eastAsiaTheme="minorEastAsia" w:hAnsiTheme="minorEastAsia" w:hint="eastAsia"/>
            </w:rPr>
            <w:lastRenderedPageBreak/>
            <w:t>（9）应交税费期末数比年初数增加比例为</w:t>
          </w:r>
          <w:r w:rsidRPr="00FA5F40">
            <w:rPr>
              <w:rFonts w:asciiTheme="minorEastAsia" w:eastAsiaTheme="minorEastAsia" w:hAnsiTheme="minorEastAsia" w:hint="eastAsia"/>
              <w:bCs/>
            </w:rPr>
            <w:t>44.21%，</w:t>
          </w:r>
          <w:r w:rsidRPr="00FA5F40">
            <w:rPr>
              <w:rFonts w:asciiTheme="minorEastAsia" w:eastAsiaTheme="minorEastAsia" w:hAnsiTheme="minorEastAsia" w:hint="eastAsia"/>
            </w:rPr>
            <w:t>主要原因为待抵扣税金重分类导致；</w:t>
          </w:r>
        </w:p>
        <w:p w:rsidR="00446A75" w:rsidRPr="00FA5F40" w:rsidRDefault="00446A75" w:rsidP="00446A75">
          <w:pPr>
            <w:rPr>
              <w:rFonts w:asciiTheme="minorEastAsia" w:eastAsiaTheme="minorEastAsia" w:hAnsiTheme="minorEastAsia"/>
            </w:rPr>
          </w:pPr>
          <w:r w:rsidRPr="00FA5F40">
            <w:rPr>
              <w:rFonts w:asciiTheme="minorEastAsia" w:eastAsiaTheme="minorEastAsia" w:hAnsiTheme="minorEastAsia" w:hint="eastAsia"/>
            </w:rPr>
            <w:t>（10）应付股利期末数比年初数减少比例为53.08%，主要为公司非全资子公司的应付股利实际支付所致；</w:t>
          </w:r>
        </w:p>
        <w:p w:rsidR="00446A75" w:rsidRPr="00FA5F40" w:rsidRDefault="00446A75" w:rsidP="00446A75">
          <w:pPr>
            <w:rPr>
              <w:rFonts w:asciiTheme="minorEastAsia" w:eastAsiaTheme="minorEastAsia" w:hAnsiTheme="minorEastAsia"/>
            </w:rPr>
          </w:pPr>
          <w:r w:rsidRPr="00FA5F40">
            <w:rPr>
              <w:rFonts w:asciiTheme="minorEastAsia" w:eastAsiaTheme="minorEastAsia" w:hAnsiTheme="minorEastAsia" w:hint="eastAsia"/>
            </w:rPr>
            <w:t>（11）长期借款期末数比年初数减少比例为52.51%，主要为调整债务结构，集团内部借款置换外部借款所致。</w:t>
          </w:r>
        </w:p>
        <w:p w:rsidR="003E30C9" w:rsidRPr="00FA5F40" w:rsidRDefault="00446A75" w:rsidP="004428C2">
          <w:pPr>
            <w:rPr>
              <w:rFonts w:asciiTheme="minorEastAsia" w:eastAsiaTheme="minorEastAsia" w:hAnsiTheme="minorEastAsia"/>
            </w:rPr>
          </w:pPr>
          <w:r w:rsidRPr="00FA5F40">
            <w:rPr>
              <w:rFonts w:asciiTheme="minorEastAsia" w:eastAsiaTheme="minorEastAsia" w:hAnsiTheme="minorEastAsia" w:hint="eastAsia"/>
            </w:rPr>
            <w:t>（12）长期应付款期末数比年初数增加比例为51.66%，主要为调整债务结构，集团内部借款置换外部借款所致。</w:t>
          </w:r>
        </w:p>
      </w:sdtContent>
    </w:sdt>
    <w:p w:rsidR="00446A75" w:rsidRPr="003E30C9" w:rsidRDefault="003E30C9" w:rsidP="00734C27">
      <w:pPr>
        <w:spacing w:beforeLines="50" w:before="156" w:afterLines="50" w:after="156" w:line="360" w:lineRule="auto"/>
        <w:ind w:leftChars="50" w:left="105" w:rightChars="50" w:right="105" w:firstLineChars="100" w:firstLine="211"/>
      </w:pPr>
      <w:r>
        <w:rPr>
          <w:rFonts w:hint="eastAsia"/>
          <w:b/>
          <w:szCs w:val="21"/>
        </w:rPr>
        <w:t>（四）</w:t>
      </w:r>
      <w:r w:rsidR="00446A75" w:rsidRPr="00446A75">
        <w:rPr>
          <w:rFonts w:hint="eastAsia"/>
          <w:b/>
          <w:szCs w:val="21"/>
        </w:rPr>
        <w:t>行业经营性信息分析</w:t>
      </w:r>
    </w:p>
    <w:sdt>
      <w:sdtPr>
        <w:rPr>
          <w:rFonts w:hint="eastAsia"/>
          <w:szCs w:val="21"/>
        </w:rPr>
        <w:alias w:val="行业经营性信息分析"/>
        <w:tag w:val="_GBC_e16bc1aa6d5e4cdd94278d9bb9b9d44b"/>
        <w:id w:val="1612471654"/>
      </w:sdtPr>
      <w:sdtContent>
        <w:p w:rsidR="00446A75" w:rsidRPr="00A0042B" w:rsidRDefault="00446A75" w:rsidP="00734C27">
          <w:pPr>
            <w:spacing w:beforeLines="50" w:before="156" w:afterLines="50" w:after="156" w:line="360" w:lineRule="auto"/>
            <w:ind w:leftChars="50" w:left="105" w:rightChars="50" w:right="105" w:firstLine="420"/>
            <w:rPr>
              <w:rFonts w:cs="宋体"/>
            </w:rPr>
          </w:pPr>
          <w:r w:rsidRPr="00A0042B">
            <w:rPr>
              <w:rFonts w:cs="宋体" w:hint="eastAsia"/>
            </w:rPr>
            <w:t>2015</w:t>
          </w:r>
          <w:r w:rsidRPr="00A0042B">
            <w:rPr>
              <w:rFonts w:cs="宋体" w:hint="eastAsia"/>
            </w:rPr>
            <w:t>年，我国经济发展进入新常态，正从高速增长转向中高速增长，经济发展方式正从规模速度型粗放增长转向质量效率型集约增长，经济结构正从增量扩</w:t>
          </w:r>
          <w:proofErr w:type="gramStart"/>
          <w:r w:rsidRPr="00A0042B">
            <w:rPr>
              <w:rFonts w:cs="宋体" w:hint="eastAsia"/>
            </w:rPr>
            <w:t>能为主</w:t>
          </w:r>
          <w:proofErr w:type="gramEnd"/>
          <w:r w:rsidRPr="00A0042B">
            <w:rPr>
              <w:rFonts w:cs="宋体" w:hint="eastAsia"/>
            </w:rPr>
            <w:t>转向调整存量、</w:t>
          </w:r>
          <w:proofErr w:type="gramStart"/>
          <w:r w:rsidRPr="00A0042B">
            <w:rPr>
              <w:rFonts w:cs="宋体" w:hint="eastAsia"/>
            </w:rPr>
            <w:t>做优增量</w:t>
          </w:r>
          <w:proofErr w:type="gramEnd"/>
          <w:r w:rsidRPr="00A0042B">
            <w:rPr>
              <w:rFonts w:cs="宋体" w:hint="eastAsia"/>
            </w:rPr>
            <w:t>并存的深度调整，经济发展动力正从传统增长点转向新的增长点。</w:t>
          </w:r>
        </w:p>
        <w:p w:rsidR="00446A75" w:rsidRPr="00A0042B" w:rsidRDefault="00446A75" w:rsidP="00734C27">
          <w:pPr>
            <w:spacing w:beforeLines="50" w:before="156" w:afterLines="50" w:after="156" w:line="360" w:lineRule="auto"/>
            <w:ind w:leftChars="50" w:left="105" w:rightChars="50" w:right="105" w:firstLine="420"/>
            <w:rPr>
              <w:rFonts w:cs="宋体"/>
            </w:rPr>
          </w:pPr>
          <w:r w:rsidRPr="00A0042B">
            <w:rPr>
              <w:rFonts w:cs="宋体" w:hint="eastAsia"/>
            </w:rPr>
            <w:t>集成电路产业亟需跨越式发展。以信息技术为核心的新一轮科技革命孕育兴起，网络渐进成为创新驱动发展的先导力量。以移动互联网、物联网等为代表的</w:t>
          </w:r>
          <w:r w:rsidRPr="00A0042B">
            <w:rPr>
              <w:rFonts w:cs="宋体" w:hint="eastAsia"/>
            </w:rPr>
            <w:t>ICT</w:t>
          </w:r>
          <w:r w:rsidRPr="00A0042B">
            <w:rPr>
              <w:rFonts w:cs="宋体" w:hint="eastAsia"/>
            </w:rPr>
            <w:t>产业将有力推动经济社会的全面发展，而集成电路产业是信息技术产业的核心，是支撑经济社会发展和保障国家安全的战略性、基础性和先导性产业。我国是手机、计算机、彩电等电子产品生产大国，但长期以来主要以整机制造为主，由于以集成电路和软件为核心的价值</w:t>
          </w:r>
          <w:proofErr w:type="gramStart"/>
          <w:r w:rsidRPr="00A0042B">
            <w:rPr>
              <w:rFonts w:cs="宋体" w:hint="eastAsia"/>
            </w:rPr>
            <w:t>链核心</w:t>
          </w:r>
          <w:proofErr w:type="gramEnd"/>
          <w:r w:rsidRPr="00A0042B">
            <w:rPr>
              <w:rFonts w:cs="宋体" w:hint="eastAsia"/>
            </w:rPr>
            <w:t>环节缺失，所以亟需努力实现集成电路产业跨越式发展。</w:t>
          </w:r>
        </w:p>
        <w:p w:rsidR="00AA6016" w:rsidRPr="004428C2" w:rsidRDefault="00446A75" w:rsidP="00734C27">
          <w:pPr>
            <w:spacing w:beforeLines="50" w:before="156" w:afterLines="50" w:after="156" w:line="360" w:lineRule="auto"/>
            <w:ind w:leftChars="50" w:left="105" w:rightChars="50" w:right="105" w:firstLine="420"/>
            <w:rPr>
              <w:rFonts w:cs="宋体"/>
            </w:rPr>
          </w:pPr>
          <w:r w:rsidRPr="00A0042B">
            <w:rPr>
              <w:rFonts w:cs="宋体" w:hint="eastAsia"/>
            </w:rPr>
            <w:t>“互联网</w:t>
          </w:r>
          <w:r w:rsidRPr="00A0042B">
            <w:rPr>
              <w:rFonts w:cs="宋体" w:hint="eastAsia"/>
            </w:rPr>
            <w:t>+</w:t>
          </w:r>
          <w:r w:rsidRPr="00A0042B">
            <w:rPr>
              <w:rFonts w:cs="宋体" w:hint="eastAsia"/>
            </w:rPr>
            <w:t>”将改变人们的工作与生活。移动互联网、云计算、大数据、物联网等与现代制造业结合，跨界、融合与泛生态化成为特征，将成为未来企业发展与竞争的核心要素。手机购物、移动媒体、智能家电、位置服务、远程医疗、移动商务、可穿戴智能设备等为重点关注方向；随着中国汽车保有量和车联网渗透率不断提高，车联网市场规模将会稳步增长，互联网公司、汽车厂商、零部件厂商、硬件芯片厂商等市场参与者纷纷入局；另外，“智能制造”将助推中国工业化、信息化、城镇化、农业现代化等“新四化”的实现，芯片、终端、解决方案业务市场存在较大机遇；物联网目前仍然处于投资和布局阶段，国家及地方政府发布众多规划及文件，国内产业发展的政策环境日趋完善，在下一个</w:t>
          </w:r>
          <w:r w:rsidRPr="00A0042B">
            <w:rPr>
              <w:rFonts w:cs="宋体" w:hint="eastAsia"/>
            </w:rPr>
            <w:t>ICT</w:t>
          </w:r>
          <w:r w:rsidRPr="00A0042B">
            <w:rPr>
              <w:rFonts w:cs="宋体" w:hint="eastAsia"/>
            </w:rPr>
            <w:t>行业发展浪潮中万物互联成为主要趋势，相关设备的智能化、联网化将会造就新的产业形态及新的市场。</w:t>
          </w:r>
        </w:p>
        <w:p w:rsidR="00AA6016" w:rsidRPr="00734C27" w:rsidRDefault="003E30C9" w:rsidP="00734C27">
          <w:pPr>
            <w:pStyle w:val="3"/>
            <w:spacing w:beforeLines="50" w:before="156" w:afterLines="50" w:after="156" w:line="360" w:lineRule="auto"/>
            <w:ind w:rightChars="50" w:right="105"/>
            <w:rPr>
              <w:sz w:val="21"/>
              <w:szCs w:val="21"/>
            </w:rPr>
          </w:pPr>
          <w:r w:rsidRPr="003E30C9">
            <w:rPr>
              <w:rFonts w:cs="宋体" w:hint="eastAsia"/>
              <w:bCs w:val="0"/>
              <w:sz w:val="21"/>
              <w:szCs w:val="24"/>
            </w:rPr>
            <w:lastRenderedPageBreak/>
            <w:t>（五）</w:t>
          </w:r>
          <w:r w:rsidR="00446A75" w:rsidRPr="003E30C9">
            <w:rPr>
              <w:rFonts w:hint="eastAsia"/>
              <w:sz w:val="21"/>
              <w:szCs w:val="21"/>
            </w:rPr>
            <w:t>投资状况分析</w:t>
          </w:r>
        </w:p>
        <w:p w:rsidR="00446A75" w:rsidRPr="003E30C9" w:rsidRDefault="00734C27" w:rsidP="00734C27">
          <w:pPr>
            <w:pStyle w:val="4"/>
            <w:keepNext/>
            <w:keepLines/>
            <w:widowControl w:val="0"/>
            <w:spacing w:beforeLines="50" w:before="156" w:beforeAutospacing="0" w:afterLines="50" w:after="156" w:afterAutospacing="0" w:line="360" w:lineRule="auto"/>
            <w:ind w:rightChars="50" w:right="105"/>
            <w:jc w:val="both"/>
            <w:rPr>
              <w:sz w:val="21"/>
              <w:szCs w:val="21"/>
            </w:rPr>
          </w:pPr>
          <w:r>
            <w:rPr>
              <w:rFonts w:hint="eastAsia"/>
              <w:sz w:val="21"/>
              <w:szCs w:val="21"/>
              <w:lang w:eastAsia="zh-CN"/>
            </w:rPr>
            <w:t>1、</w:t>
          </w:r>
          <w:r w:rsidR="00446A75" w:rsidRPr="003E30C9">
            <w:rPr>
              <w:sz w:val="21"/>
              <w:szCs w:val="21"/>
            </w:rPr>
            <w:t>对外股权投资总体分析</w:t>
          </w:r>
        </w:p>
        <w:sdt>
          <w:sdtPr>
            <w:rPr>
              <w:szCs w:val="21"/>
            </w:rPr>
            <w:tag w:val="_SEC_4b4a052df79741968a7e11e5835fce59"/>
            <w:id w:val="327570071"/>
          </w:sdtPr>
          <w:sdtEndPr>
            <w:rPr>
              <w:rFonts w:asciiTheme="minorEastAsia" w:eastAsiaTheme="minorEastAsia" w:hAnsiTheme="minorEastAsia" w:hint="eastAsia"/>
            </w:rPr>
          </w:sdtEndPr>
          <w:sdtContent>
            <w:sdt>
              <w:sdtPr>
                <w:rPr>
                  <w:szCs w:val="21"/>
                </w:rPr>
                <w:alias w:val="对外股权投资总体分析"/>
                <w:tag w:val="_GBC_fe6d59343f314ea694416d2e9d0fcf01"/>
                <w:id w:val="245693154"/>
              </w:sdtPr>
              <w:sdtContent>
                <w:p w:rsidR="00446A75" w:rsidRPr="00FA5F40" w:rsidRDefault="00446A75" w:rsidP="00FA5F40">
                  <w:pPr>
                    <w:spacing w:beforeLines="50" w:before="156" w:afterLines="50" w:after="156" w:line="360" w:lineRule="auto"/>
                    <w:ind w:rightChars="50" w:right="105" w:firstLineChars="2600" w:firstLine="5460"/>
                    <w:rPr>
                      <w:szCs w:val="21"/>
                    </w:rPr>
                  </w:pPr>
                  <w:r w:rsidRPr="004A0734">
                    <w:rPr>
                      <w:rFonts w:hint="eastAsia"/>
                    </w:rPr>
                    <w:t>单位：万元</w:t>
                  </w:r>
                  <w:r w:rsidRPr="004A0734">
                    <w:rPr>
                      <w:rFonts w:hint="eastAsia"/>
                    </w:rPr>
                    <w:t xml:space="preserve"> </w:t>
                  </w:r>
                  <w:r w:rsidRPr="004A0734">
                    <w:rPr>
                      <w:rFonts w:hint="eastAsia"/>
                    </w:rPr>
                    <w:t>币种：人民币</w:t>
                  </w:r>
                </w:p>
                <w:tbl>
                  <w:tblPr>
                    <w:tblStyle w:val="g1"/>
                    <w:tblW w:w="5572" w:type="dxa"/>
                    <w:jc w:val="center"/>
                    <w:tblCellSpacing w:w="0" w:type="dxa"/>
                    <w:tblInd w:w="-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65"/>
                    <w:gridCol w:w="2607"/>
                  </w:tblGrid>
                  <w:tr w:rsidR="00446A75" w:rsidRPr="001E227C" w:rsidTr="00446A75">
                    <w:trPr>
                      <w:trHeight w:val="572"/>
                      <w:tblCellSpacing w:w="0" w:type="dxa"/>
                      <w:jc w:val="center"/>
                    </w:trPr>
                    <w:tc>
                      <w:tcPr>
                        <w:tcW w:w="2661" w:type="pct"/>
                        <w:vAlign w:val="center"/>
                        <w:hideMark/>
                      </w:tcPr>
                      <w:p w:rsidR="00446A75" w:rsidRPr="004A0734" w:rsidRDefault="00446A75" w:rsidP="00446A75">
                        <w:pPr>
                          <w:widowControl/>
                        </w:pPr>
                        <w:r w:rsidRPr="004A0734">
                          <w:rPr>
                            <w:rFonts w:hint="eastAsia"/>
                          </w:rPr>
                          <w:t>报告期内投资额</w:t>
                        </w:r>
                      </w:p>
                    </w:tc>
                    <w:tc>
                      <w:tcPr>
                        <w:tcW w:w="2339" w:type="pct"/>
                        <w:vAlign w:val="center"/>
                        <w:hideMark/>
                      </w:tcPr>
                      <w:p w:rsidR="00446A75" w:rsidRPr="00E76E6A" w:rsidRDefault="00446A75" w:rsidP="00446A75">
                        <w:pPr>
                          <w:widowControl/>
                          <w:jc w:val="right"/>
                          <w:rPr>
                            <w:rFonts w:asciiTheme="minorEastAsia" w:eastAsiaTheme="minorEastAsia" w:hAnsiTheme="minorEastAsia"/>
                          </w:rPr>
                        </w:pPr>
                        <w:r w:rsidRPr="00E76E6A">
                          <w:rPr>
                            <w:rFonts w:asciiTheme="minorEastAsia" w:eastAsiaTheme="minorEastAsia" w:hAnsiTheme="minorEastAsia"/>
                          </w:rPr>
                          <w:t>25,321.92</w:t>
                        </w:r>
                      </w:p>
                    </w:tc>
                  </w:tr>
                  <w:tr w:rsidR="00446A75" w:rsidRPr="001E227C" w:rsidTr="00446A75">
                    <w:trPr>
                      <w:trHeight w:val="572"/>
                      <w:tblCellSpacing w:w="0" w:type="dxa"/>
                      <w:jc w:val="center"/>
                    </w:trPr>
                    <w:tc>
                      <w:tcPr>
                        <w:tcW w:w="2661" w:type="pct"/>
                        <w:vAlign w:val="center"/>
                        <w:hideMark/>
                      </w:tcPr>
                      <w:p w:rsidR="00446A75" w:rsidRPr="004A0734" w:rsidRDefault="00446A75" w:rsidP="00446A75">
                        <w:pPr>
                          <w:widowControl/>
                        </w:pPr>
                        <w:r w:rsidRPr="004A0734">
                          <w:rPr>
                            <w:rFonts w:hint="eastAsia"/>
                          </w:rPr>
                          <w:t>投资额增减变动数</w:t>
                        </w:r>
                      </w:p>
                    </w:tc>
                    <w:tc>
                      <w:tcPr>
                        <w:tcW w:w="2339" w:type="pct"/>
                        <w:vAlign w:val="center"/>
                        <w:hideMark/>
                      </w:tcPr>
                      <w:p w:rsidR="00446A75" w:rsidRPr="00E76E6A" w:rsidRDefault="00446A75" w:rsidP="00446A75">
                        <w:pPr>
                          <w:widowControl/>
                          <w:jc w:val="right"/>
                          <w:rPr>
                            <w:rFonts w:asciiTheme="minorEastAsia" w:eastAsiaTheme="minorEastAsia" w:hAnsiTheme="minorEastAsia"/>
                          </w:rPr>
                        </w:pPr>
                        <w:r w:rsidRPr="00E76E6A">
                          <w:rPr>
                            <w:rFonts w:asciiTheme="minorEastAsia" w:eastAsiaTheme="minorEastAsia" w:hAnsiTheme="minorEastAsia"/>
                          </w:rPr>
                          <w:t>-465,407.41</w:t>
                        </w:r>
                      </w:p>
                    </w:tc>
                  </w:tr>
                  <w:tr w:rsidR="00446A75" w:rsidRPr="001E227C" w:rsidTr="00446A75">
                    <w:trPr>
                      <w:trHeight w:val="572"/>
                      <w:tblCellSpacing w:w="0" w:type="dxa"/>
                      <w:jc w:val="center"/>
                    </w:trPr>
                    <w:tc>
                      <w:tcPr>
                        <w:tcW w:w="2661" w:type="pct"/>
                        <w:vAlign w:val="center"/>
                        <w:hideMark/>
                      </w:tcPr>
                      <w:p w:rsidR="00446A75" w:rsidRPr="004A0734" w:rsidRDefault="00446A75" w:rsidP="00446A75">
                        <w:pPr>
                          <w:widowControl/>
                        </w:pPr>
                        <w:r w:rsidRPr="004A0734">
                          <w:rPr>
                            <w:rFonts w:hint="eastAsia"/>
                          </w:rPr>
                          <w:t>上年同期投资额</w:t>
                        </w:r>
                      </w:p>
                    </w:tc>
                    <w:tc>
                      <w:tcPr>
                        <w:tcW w:w="2339" w:type="pct"/>
                        <w:vAlign w:val="center"/>
                        <w:hideMark/>
                      </w:tcPr>
                      <w:p w:rsidR="00446A75" w:rsidRPr="00E76E6A" w:rsidRDefault="00446A75" w:rsidP="00446A75">
                        <w:pPr>
                          <w:widowControl/>
                          <w:jc w:val="right"/>
                          <w:rPr>
                            <w:rFonts w:asciiTheme="minorEastAsia" w:eastAsiaTheme="minorEastAsia" w:hAnsiTheme="minorEastAsia"/>
                          </w:rPr>
                        </w:pPr>
                        <w:r w:rsidRPr="00E76E6A">
                          <w:rPr>
                            <w:rFonts w:asciiTheme="minorEastAsia" w:eastAsiaTheme="minorEastAsia" w:hAnsiTheme="minorEastAsia" w:hint="eastAsia"/>
                          </w:rPr>
                          <w:t>490,729.33</w:t>
                        </w:r>
                      </w:p>
                    </w:tc>
                  </w:tr>
                  <w:tr w:rsidR="00446A75" w:rsidRPr="00FA3BD0" w:rsidTr="00446A75">
                    <w:trPr>
                      <w:trHeight w:val="587"/>
                      <w:tblCellSpacing w:w="0" w:type="dxa"/>
                      <w:jc w:val="center"/>
                    </w:trPr>
                    <w:tc>
                      <w:tcPr>
                        <w:tcW w:w="2661" w:type="pct"/>
                        <w:vAlign w:val="center"/>
                        <w:hideMark/>
                      </w:tcPr>
                      <w:p w:rsidR="00446A75" w:rsidRPr="004A0734" w:rsidRDefault="00446A75" w:rsidP="00446A75">
                        <w:pPr>
                          <w:widowControl/>
                        </w:pPr>
                        <w:r w:rsidRPr="004A0734">
                          <w:rPr>
                            <w:rFonts w:hint="eastAsia"/>
                          </w:rPr>
                          <w:t>投资额增减幅度</w:t>
                        </w:r>
                        <w:r w:rsidRPr="004A0734">
                          <w:rPr>
                            <w:rFonts w:hint="eastAsia"/>
                          </w:rPr>
                          <w:t>(%)</w:t>
                        </w:r>
                      </w:p>
                    </w:tc>
                    <w:tc>
                      <w:tcPr>
                        <w:tcW w:w="2339" w:type="pct"/>
                        <w:vAlign w:val="center"/>
                        <w:hideMark/>
                      </w:tcPr>
                      <w:p w:rsidR="00446A75" w:rsidRPr="00E76E6A" w:rsidRDefault="00446A75" w:rsidP="00446A75">
                        <w:pPr>
                          <w:widowControl/>
                          <w:jc w:val="right"/>
                          <w:rPr>
                            <w:rFonts w:asciiTheme="minorEastAsia" w:eastAsiaTheme="minorEastAsia" w:hAnsiTheme="minorEastAsia"/>
                          </w:rPr>
                        </w:pPr>
                        <w:r w:rsidRPr="00E76E6A">
                          <w:rPr>
                            <w:rFonts w:asciiTheme="minorEastAsia" w:eastAsiaTheme="minorEastAsia" w:hAnsiTheme="minorEastAsia" w:hint="eastAsia"/>
                          </w:rPr>
                          <w:t>-9</w:t>
                        </w:r>
                        <w:r w:rsidRPr="00E76E6A">
                          <w:rPr>
                            <w:rFonts w:asciiTheme="minorEastAsia" w:eastAsiaTheme="minorEastAsia" w:hAnsiTheme="minorEastAsia"/>
                          </w:rPr>
                          <w:t>4.83</w:t>
                        </w:r>
                      </w:p>
                    </w:tc>
                  </w:tr>
                </w:tbl>
                <w:p w:rsidR="00446A75" w:rsidRPr="00446A75" w:rsidRDefault="008F2D07" w:rsidP="00446A75">
                  <w:pPr>
                    <w:rPr>
                      <w:szCs w:val="21"/>
                    </w:rPr>
                  </w:pPr>
                </w:p>
              </w:sdtContent>
            </w:sdt>
          </w:sdtContent>
        </w:sdt>
        <w:sdt>
          <w:sdtPr>
            <w:rPr>
              <w:rFonts w:ascii="宋体" w:hAnsi="宋体" w:cs="宋体" w:hint="eastAsia"/>
              <w:b/>
              <w:bCs/>
              <w:sz w:val="21"/>
              <w:szCs w:val="21"/>
            </w:rPr>
            <w:tag w:val="_SEC_e305a089659a4e8f8dd9498c36674ab7"/>
            <w:id w:val="-1142962276"/>
          </w:sdtPr>
          <w:sdtEndPr>
            <w:rPr>
              <w:rFonts w:ascii="Calibri" w:hAnsi="Calibri" w:cs="Calibri"/>
              <w:b w:val="0"/>
              <w:bCs w:val="0"/>
            </w:rPr>
          </w:sdtEndPr>
          <w:sdtContent>
            <w:p w:rsidR="00446A75" w:rsidRPr="00446A75" w:rsidRDefault="00446A75" w:rsidP="00446A75">
              <w:pPr>
                <w:pStyle w:val="5"/>
                <w:keepNext/>
                <w:keepLines/>
                <w:widowControl w:val="0"/>
                <w:numPr>
                  <w:ilvl w:val="0"/>
                  <w:numId w:val="15"/>
                </w:numPr>
                <w:tabs>
                  <w:tab w:val="clear" w:pos="86"/>
                  <w:tab w:val="clear" w:pos="1080"/>
                </w:tabs>
                <w:spacing w:before="60" w:after="60" w:line="240" w:lineRule="auto"/>
                <w:rPr>
                  <w:sz w:val="21"/>
                  <w:szCs w:val="21"/>
                </w:rPr>
              </w:pPr>
              <w:r w:rsidRPr="00446A75">
                <w:rPr>
                  <w:rFonts w:hint="eastAsia"/>
                  <w:sz w:val="21"/>
                  <w:szCs w:val="21"/>
                </w:rPr>
                <w:t>重大的股权投资</w:t>
              </w:r>
            </w:p>
            <w:sdt>
              <w:sdtPr>
                <w:rPr>
                  <w:rFonts w:hint="eastAsia"/>
                </w:rPr>
                <w:alias w:val="重大的股权投资情况"/>
                <w:tag w:val="_GBC_22ba6dd4d61741c2995886a792f7462c"/>
                <w:id w:val="-1271476860"/>
              </w:sdtPr>
              <w:sdtContent>
                <w:p w:rsidR="00446A75" w:rsidRDefault="00446A75" w:rsidP="00446A75">
                  <w:pPr>
                    <w:pStyle w:val="af8"/>
                    <w:widowControl w:val="0"/>
                    <w:numPr>
                      <w:ilvl w:val="0"/>
                      <w:numId w:val="30"/>
                    </w:numPr>
                    <w:spacing w:line="360" w:lineRule="auto"/>
                  </w:pPr>
                  <w:r w:rsidRPr="00432DA9">
                    <w:t>2015</w:t>
                  </w:r>
                  <w:r w:rsidRPr="00432DA9">
                    <w:rPr>
                      <w:rFonts w:hint="eastAsia"/>
                    </w:rPr>
                    <w:t>年</w:t>
                  </w:r>
                  <w:r w:rsidRPr="00432DA9">
                    <w:rPr>
                      <w:rFonts w:hint="eastAsia"/>
                    </w:rPr>
                    <w:t>3</w:t>
                  </w:r>
                  <w:r w:rsidRPr="00432DA9">
                    <w:rPr>
                      <w:rFonts w:hint="eastAsia"/>
                    </w:rPr>
                    <w:t>月</w:t>
                  </w:r>
                  <w:r w:rsidRPr="00432DA9">
                    <w:t>，经公司</w:t>
                  </w:r>
                  <w:r w:rsidRPr="00432DA9">
                    <w:rPr>
                      <w:rFonts w:hint="eastAsia"/>
                    </w:rPr>
                    <w:t>第六届第二十六次董事会批准</w:t>
                  </w:r>
                  <w:r w:rsidRPr="00432DA9">
                    <w:t>，同意</w:t>
                  </w:r>
                  <w:r w:rsidRPr="00432DA9">
                    <w:rPr>
                      <w:rFonts w:hint="eastAsia"/>
                    </w:rPr>
                    <w:t>公司控股子公司新华瑞德（北京）网络科技有限公司与金谷投资管理（大连）有限公司、誉联（北京）企业管理有限公司共同出资设立合资公司，在互联网上开展律师服务业务。合资公司注册资本</w:t>
                  </w:r>
                  <w:r w:rsidRPr="00432DA9">
                    <w:rPr>
                      <w:rFonts w:hint="eastAsia"/>
                    </w:rPr>
                    <w:t>1,000</w:t>
                  </w:r>
                  <w:r w:rsidRPr="00432DA9">
                    <w:rPr>
                      <w:rFonts w:hint="eastAsia"/>
                    </w:rPr>
                    <w:t>万元，其中新华瑞德（北京）网络科技有限公司以无形资产出资</w:t>
                  </w:r>
                  <w:r w:rsidRPr="00432DA9">
                    <w:rPr>
                      <w:rFonts w:hint="eastAsia"/>
                    </w:rPr>
                    <w:t>190</w:t>
                  </w:r>
                  <w:r w:rsidRPr="00432DA9">
                    <w:rPr>
                      <w:rFonts w:hint="eastAsia"/>
                    </w:rPr>
                    <w:t>万元，持股比例</w:t>
                  </w:r>
                  <w:r w:rsidRPr="00432DA9">
                    <w:rPr>
                      <w:rFonts w:hint="eastAsia"/>
                    </w:rPr>
                    <w:t>19%</w:t>
                  </w:r>
                  <w:r w:rsidRPr="00432DA9">
                    <w:rPr>
                      <w:rFonts w:hint="eastAsia"/>
                    </w:rPr>
                    <w:t>；金谷投资管理（大连）有限公司以现金出资</w:t>
                  </w:r>
                  <w:r w:rsidRPr="00432DA9">
                    <w:rPr>
                      <w:rFonts w:hint="eastAsia"/>
                    </w:rPr>
                    <w:t>710</w:t>
                  </w:r>
                  <w:r w:rsidRPr="00432DA9">
                    <w:rPr>
                      <w:rFonts w:hint="eastAsia"/>
                    </w:rPr>
                    <w:t>万元，持股比例</w:t>
                  </w:r>
                  <w:r w:rsidRPr="00432DA9">
                    <w:rPr>
                      <w:rFonts w:hint="eastAsia"/>
                    </w:rPr>
                    <w:t>71%</w:t>
                  </w:r>
                  <w:r w:rsidRPr="00432DA9">
                    <w:rPr>
                      <w:rFonts w:hint="eastAsia"/>
                    </w:rPr>
                    <w:t>；誉联（北京）企业管理有限公司以现金出资</w:t>
                  </w:r>
                  <w:r w:rsidRPr="00432DA9">
                    <w:rPr>
                      <w:rFonts w:hint="eastAsia"/>
                    </w:rPr>
                    <w:t>100</w:t>
                  </w:r>
                  <w:r w:rsidRPr="00432DA9">
                    <w:rPr>
                      <w:rFonts w:hint="eastAsia"/>
                    </w:rPr>
                    <w:t>万元，持股比例</w:t>
                  </w:r>
                  <w:r w:rsidRPr="00432DA9">
                    <w:rPr>
                      <w:rFonts w:hint="eastAsia"/>
                    </w:rPr>
                    <w:t>10%</w:t>
                  </w:r>
                  <w:r w:rsidRPr="00432DA9">
                    <w:rPr>
                      <w:rFonts w:hint="eastAsia"/>
                    </w:rPr>
                    <w:t>。上述合资公司唐信互联网科技（大连）有限公司已在</w:t>
                  </w:r>
                  <w:r w:rsidRPr="00432DA9">
                    <w:rPr>
                      <w:rFonts w:hint="eastAsia"/>
                    </w:rPr>
                    <w:t>201</w:t>
                  </w:r>
                  <w:r w:rsidRPr="00432DA9">
                    <w:t>5</w:t>
                  </w:r>
                  <w:r w:rsidRPr="00432DA9">
                    <w:rPr>
                      <w:rFonts w:hint="eastAsia"/>
                    </w:rPr>
                    <w:t>年完成工商设立登记。</w:t>
                  </w:r>
                </w:p>
                <w:p w:rsidR="00446A75" w:rsidRPr="00432DA9" w:rsidRDefault="00446A75" w:rsidP="00446A75">
                  <w:pPr>
                    <w:pStyle w:val="af8"/>
                    <w:widowControl w:val="0"/>
                    <w:numPr>
                      <w:ilvl w:val="0"/>
                      <w:numId w:val="30"/>
                    </w:numPr>
                    <w:spacing w:line="360" w:lineRule="auto"/>
                  </w:pPr>
                  <w:r w:rsidRPr="00432DA9">
                    <w:rPr>
                      <w:rFonts w:hint="eastAsia"/>
                    </w:rPr>
                    <w:t>2015</w:t>
                  </w:r>
                  <w:r w:rsidRPr="00432DA9">
                    <w:rPr>
                      <w:rFonts w:hint="eastAsia"/>
                    </w:rPr>
                    <w:t>年</w:t>
                  </w:r>
                  <w:r w:rsidRPr="00432DA9">
                    <w:rPr>
                      <w:rFonts w:hint="eastAsia"/>
                    </w:rPr>
                    <w:t>7</w:t>
                  </w:r>
                  <w:r w:rsidRPr="00432DA9">
                    <w:rPr>
                      <w:rFonts w:hint="eastAsia"/>
                    </w:rPr>
                    <w:t>月，</w:t>
                  </w:r>
                  <w:r w:rsidRPr="00432DA9">
                    <w:t>经公司</w:t>
                  </w:r>
                  <w:r w:rsidRPr="00432DA9">
                    <w:rPr>
                      <w:rFonts w:hint="eastAsia"/>
                    </w:rPr>
                    <w:t>第六届第三十次董事会批准</w:t>
                  </w:r>
                  <w:r w:rsidRPr="00432DA9">
                    <w:t>，</w:t>
                  </w:r>
                  <w:r w:rsidRPr="00432DA9">
                    <w:rPr>
                      <w:rFonts w:hint="eastAsia"/>
                    </w:rPr>
                    <w:t>同意公司控股子公司新华瑞德（北京）网络科技有限公司与北京深华威世纪科技发展有限公司共同出资设立合资公司，</w:t>
                  </w:r>
                  <w:proofErr w:type="gramStart"/>
                  <w:r w:rsidRPr="00432DA9">
                    <w:rPr>
                      <w:rFonts w:hint="eastAsia"/>
                    </w:rPr>
                    <w:t>运营</w:t>
                  </w:r>
                  <w:r w:rsidRPr="00432DA9">
                    <w:t>安途</w:t>
                  </w:r>
                  <w:r w:rsidRPr="00432DA9">
                    <w:rPr>
                      <w:rFonts w:hint="eastAsia"/>
                    </w:rPr>
                    <w:t>项目</w:t>
                  </w:r>
                  <w:proofErr w:type="gramEnd"/>
                  <w:r w:rsidRPr="00432DA9">
                    <w:rPr>
                      <w:rFonts w:hint="eastAsia"/>
                    </w:rPr>
                    <w:t>。合资公司注册资本</w:t>
                  </w:r>
                  <w:r w:rsidRPr="00432DA9">
                    <w:rPr>
                      <w:rFonts w:hint="eastAsia"/>
                    </w:rPr>
                    <w:t>500</w:t>
                  </w:r>
                  <w:r w:rsidRPr="00432DA9">
                    <w:rPr>
                      <w:rFonts w:hint="eastAsia"/>
                    </w:rPr>
                    <w:t>万元，其中新华瑞德（北京）网络科技有限公司以无形资产出资</w:t>
                  </w:r>
                  <w:r w:rsidRPr="00432DA9">
                    <w:rPr>
                      <w:rFonts w:hint="eastAsia"/>
                    </w:rPr>
                    <w:t>240</w:t>
                  </w:r>
                  <w:r w:rsidRPr="00432DA9">
                    <w:rPr>
                      <w:rFonts w:hint="eastAsia"/>
                    </w:rPr>
                    <w:t>万元，持股比例</w:t>
                  </w:r>
                  <w:r w:rsidRPr="00432DA9">
                    <w:rPr>
                      <w:rFonts w:hint="eastAsia"/>
                    </w:rPr>
                    <w:t>48%</w:t>
                  </w:r>
                  <w:r w:rsidRPr="00432DA9">
                    <w:rPr>
                      <w:rFonts w:hint="eastAsia"/>
                    </w:rPr>
                    <w:t>，北京深华威世纪科技发展有限公司以现金出资</w:t>
                  </w:r>
                  <w:r w:rsidRPr="00432DA9">
                    <w:rPr>
                      <w:rFonts w:hint="eastAsia"/>
                    </w:rPr>
                    <w:t>260</w:t>
                  </w:r>
                  <w:r w:rsidRPr="00432DA9">
                    <w:rPr>
                      <w:rFonts w:hint="eastAsia"/>
                    </w:rPr>
                    <w:t>万元，持股比例</w:t>
                  </w:r>
                  <w:r w:rsidRPr="00432DA9">
                    <w:rPr>
                      <w:rFonts w:hint="eastAsia"/>
                    </w:rPr>
                    <w:t>52%</w:t>
                  </w:r>
                  <w:r w:rsidRPr="00432DA9">
                    <w:rPr>
                      <w:rFonts w:hint="eastAsia"/>
                    </w:rPr>
                    <w:t>。上述合资公司天天安途（北京）信息技术有限公司已在</w:t>
                  </w:r>
                  <w:r w:rsidRPr="00432DA9">
                    <w:rPr>
                      <w:rFonts w:hint="eastAsia"/>
                    </w:rPr>
                    <w:t>201</w:t>
                  </w:r>
                  <w:r w:rsidRPr="00432DA9">
                    <w:t>5</w:t>
                  </w:r>
                  <w:r w:rsidRPr="00432DA9">
                    <w:rPr>
                      <w:rFonts w:hint="eastAsia"/>
                    </w:rPr>
                    <w:t>年完成工商设立登记。</w:t>
                  </w:r>
                </w:p>
                <w:p w:rsidR="00446A75" w:rsidRPr="00432DA9" w:rsidRDefault="00446A75" w:rsidP="00446A75">
                  <w:pPr>
                    <w:pStyle w:val="af8"/>
                    <w:widowControl w:val="0"/>
                    <w:numPr>
                      <w:ilvl w:val="0"/>
                      <w:numId w:val="30"/>
                    </w:numPr>
                    <w:spacing w:line="360" w:lineRule="auto"/>
                  </w:pPr>
                  <w:r w:rsidRPr="00432DA9">
                    <w:rPr>
                      <w:rFonts w:hint="eastAsia"/>
                    </w:rPr>
                    <w:t>2015</w:t>
                  </w:r>
                  <w:r w:rsidRPr="00432DA9">
                    <w:rPr>
                      <w:rFonts w:hint="eastAsia"/>
                    </w:rPr>
                    <w:t>年</w:t>
                  </w:r>
                  <w:r w:rsidRPr="00432DA9">
                    <w:rPr>
                      <w:rFonts w:hint="eastAsia"/>
                    </w:rPr>
                    <w:t>7</w:t>
                  </w:r>
                  <w:r w:rsidRPr="00432DA9">
                    <w:rPr>
                      <w:rFonts w:hint="eastAsia"/>
                    </w:rPr>
                    <w:t>月，</w:t>
                  </w:r>
                  <w:r w:rsidRPr="00432DA9">
                    <w:t>经公司</w:t>
                  </w:r>
                  <w:r w:rsidRPr="00432DA9">
                    <w:rPr>
                      <w:rFonts w:hint="eastAsia"/>
                    </w:rPr>
                    <w:t>第六届第三十次董事会批准</w:t>
                  </w:r>
                  <w:r w:rsidRPr="00432DA9">
                    <w:t>，</w:t>
                  </w:r>
                  <w:r w:rsidRPr="00432DA9">
                    <w:rPr>
                      <w:rFonts w:hint="eastAsia"/>
                    </w:rPr>
                    <w:t>同意公司控股子公司新华瑞德（北京）网络科技有限公司与北京富盛威视科技股份有限公司、深圳海联讯投资管理有限公司、北京</w:t>
                  </w:r>
                  <w:proofErr w:type="gramStart"/>
                  <w:r w:rsidRPr="00432DA9">
                    <w:rPr>
                      <w:rFonts w:hint="eastAsia"/>
                    </w:rPr>
                    <w:t>佳月隶平软件</w:t>
                  </w:r>
                  <w:proofErr w:type="gramEnd"/>
                  <w:r w:rsidRPr="00432DA9">
                    <w:rPr>
                      <w:rFonts w:hint="eastAsia"/>
                    </w:rPr>
                    <w:t>有限公司、深圳市比亚盛投资有限公司共同出资设立合资公司，运营</w:t>
                  </w:r>
                  <w:proofErr w:type="gramStart"/>
                  <w:r w:rsidRPr="00432DA9">
                    <w:rPr>
                      <w:rFonts w:hint="eastAsia"/>
                    </w:rPr>
                    <w:t>密保网项目</w:t>
                  </w:r>
                  <w:proofErr w:type="gramEnd"/>
                  <w:r w:rsidRPr="00432DA9">
                    <w:rPr>
                      <w:rFonts w:hint="eastAsia"/>
                    </w:rPr>
                    <w:t>。合资公司注册资本</w:t>
                  </w:r>
                  <w:r w:rsidRPr="00432DA9">
                    <w:rPr>
                      <w:rFonts w:hint="eastAsia"/>
                    </w:rPr>
                    <w:t>1000</w:t>
                  </w:r>
                  <w:r w:rsidRPr="00432DA9">
                    <w:rPr>
                      <w:rFonts w:hint="eastAsia"/>
                    </w:rPr>
                    <w:t>万元，其中新华瑞德（北</w:t>
                  </w:r>
                  <w:r w:rsidRPr="00432DA9">
                    <w:rPr>
                      <w:rFonts w:hint="eastAsia"/>
                    </w:rPr>
                    <w:lastRenderedPageBreak/>
                    <w:t>京）网络科技有限公司以无形资产出资</w:t>
                  </w:r>
                  <w:r w:rsidRPr="00432DA9">
                    <w:rPr>
                      <w:rFonts w:hint="eastAsia"/>
                    </w:rPr>
                    <w:t>190</w:t>
                  </w:r>
                  <w:r w:rsidRPr="00432DA9">
                    <w:rPr>
                      <w:rFonts w:hint="eastAsia"/>
                    </w:rPr>
                    <w:t>万元，持股比例</w:t>
                  </w:r>
                  <w:r w:rsidRPr="00432DA9">
                    <w:rPr>
                      <w:rFonts w:hint="eastAsia"/>
                    </w:rPr>
                    <w:t>19%</w:t>
                  </w:r>
                  <w:r w:rsidRPr="00432DA9">
                    <w:rPr>
                      <w:rFonts w:hint="eastAsia"/>
                    </w:rPr>
                    <w:t>；北京富盛威视科技股份有限公司以现金出资</w:t>
                  </w:r>
                  <w:r w:rsidRPr="00432DA9">
                    <w:rPr>
                      <w:rFonts w:hint="eastAsia"/>
                    </w:rPr>
                    <w:t>450</w:t>
                  </w:r>
                  <w:r w:rsidRPr="00432DA9">
                    <w:rPr>
                      <w:rFonts w:hint="eastAsia"/>
                    </w:rPr>
                    <w:t>万元，持股比例</w:t>
                  </w:r>
                  <w:r w:rsidRPr="00432DA9">
                    <w:rPr>
                      <w:rFonts w:hint="eastAsia"/>
                    </w:rPr>
                    <w:t>45%</w:t>
                  </w:r>
                  <w:r w:rsidRPr="00432DA9">
                    <w:rPr>
                      <w:rFonts w:hint="eastAsia"/>
                    </w:rPr>
                    <w:t>；深圳海联讯投资管理有限公司以现金出资</w:t>
                  </w:r>
                  <w:r w:rsidRPr="00432DA9">
                    <w:rPr>
                      <w:rFonts w:hint="eastAsia"/>
                    </w:rPr>
                    <w:t>150</w:t>
                  </w:r>
                  <w:r w:rsidRPr="00432DA9">
                    <w:rPr>
                      <w:rFonts w:hint="eastAsia"/>
                    </w:rPr>
                    <w:t>万元，持股比例</w:t>
                  </w:r>
                  <w:r w:rsidRPr="00432DA9">
                    <w:rPr>
                      <w:rFonts w:hint="eastAsia"/>
                    </w:rPr>
                    <w:t>15%</w:t>
                  </w:r>
                  <w:r w:rsidRPr="00432DA9">
                    <w:rPr>
                      <w:rFonts w:hint="eastAsia"/>
                    </w:rPr>
                    <w:t>，北京</w:t>
                  </w:r>
                  <w:proofErr w:type="gramStart"/>
                  <w:r w:rsidRPr="00432DA9">
                    <w:rPr>
                      <w:rFonts w:hint="eastAsia"/>
                    </w:rPr>
                    <w:t>佳月隶平软件</w:t>
                  </w:r>
                  <w:proofErr w:type="gramEnd"/>
                  <w:r w:rsidRPr="00432DA9">
                    <w:rPr>
                      <w:rFonts w:hint="eastAsia"/>
                    </w:rPr>
                    <w:t>有限公司以现金出资</w:t>
                  </w:r>
                  <w:r w:rsidRPr="00432DA9">
                    <w:rPr>
                      <w:rFonts w:hint="eastAsia"/>
                    </w:rPr>
                    <w:t>110</w:t>
                  </w:r>
                  <w:r w:rsidRPr="00432DA9">
                    <w:rPr>
                      <w:rFonts w:hint="eastAsia"/>
                    </w:rPr>
                    <w:t>万元，持股比例</w:t>
                  </w:r>
                  <w:r w:rsidRPr="00432DA9">
                    <w:rPr>
                      <w:rFonts w:hint="eastAsia"/>
                    </w:rPr>
                    <w:t>11%</w:t>
                  </w:r>
                  <w:r w:rsidRPr="00432DA9">
                    <w:rPr>
                      <w:rFonts w:hint="eastAsia"/>
                    </w:rPr>
                    <w:t>；深圳市比亚盛投资有限公司以现金出资</w:t>
                  </w:r>
                  <w:r w:rsidRPr="00432DA9">
                    <w:rPr>
                      <w:rFonts w:hint="eastAsia"/>
                    </w:rPr>
                    <w:t>100</w:t>
                  </w:r>
                  <w:r w:rsidRPr="00432DA9">
                    <w:rPr>
                      <w:rFonts w:hint="eastAsia"/>
                    </w:rPr>
                    <w:t>万元，持股比例</w:t>
                  </w:r>
                  <w:r w:rsidRPr="00432DA9">
                    <w:rPr>
                      <w:rFonts w:hint="eastAsia"/>
                    </w:rPr>
                    <w:t>10%</w:t>
                  </w:r>
                  <w:r w:rsidRPr="00432DA9">
                    <w:rPr>
                      <w:rFonts w:hint="eastAsia"/>
                    </w:rPr>
                    <w:t>。上述合资公司西安云路网络科技有限公司已在</w:t>
                  </w:r>
                  <w:r w:rsidRPr="00432DA9">
                    <w:rPr>
                      <w:rFonts w:hint="eastAsia"/>
                    </w:rPr>
                    <w:t>201</w:t>
                  </w:r>
                  <w:r w:rsidRPr="00432DA9">
                    <w:t>5</w:t>
                  </w:r>
                  <w:r w:rsidRPr="00432DA9">
                    <w:rPr>
                      <w:rFonts w:hint="eastAsia"/>
                    </w:rPr>
                    <w:t>年</w:t>
                  </w:r>
                  <w:r w:rsidRPr="002C02B2">
                    <w:rPr>
                      <w:rFonts w:hint="eastAsia"/>
                    </w:rPr>
                    <w:t>完成工商设立登记。</w:t>
                  </w:r>
                </w:p>
                <w:p w:rsidR="00446A75" w:rsidRPr="00432DA9" w:rsidRDefault="00446A75" w:rsidP="00446A75">
                  <w:pPr>
                    <w:pStyle w:val="af8"/>
                    <w:widowControl w:val="0"/>
                    <w:numPr>
                      <w:ilvl w:val="0"/>
                      <w:numId w:val="30"/>
                    </w:numPr>
                    <w:spacing w:line="360" w:lineRule="auto"/>
                  </w:pPr>
                  <w:r w:rsidRPr="00432DA9">
                    <w:rPr>
                      <w:rFonts w:hint="eastAsia"/>
                    </w:rPr>
                    <w:t>2015</w:t>
                  </w:r>
                  <w:r w:rsidRPr="00432DA9">
                    <w:rPr>
                      <w:rFonts w:hint="eastAsia"/>
                    </w:rPr>
                    <w:t>年</w:t>
                  </w:r>
                  <w:r w:rsidRPr="00432DA9">
                    <w:rPr>
                      <w:rFonts w:hint="eastAsia"/>
                    </w:rPr>
                    <w:t>7</w:t>
                  </w:r>
                  <w:r w:rsidRPr="00432DA9">
                    <w:rPr>
                      <w:rFonts w:hint="eastAsia"/>
                    </w:rPr>
                    <w:t>月，</w:t>
                  </w:r>
                  <w:r w:rsidRPr="00432DA9">
                    <w:t>经公司</w:t>
                  </w:r>
                  <w:r w:rsidRPr="00432DA9">
                    <w:rPr>
                      <w:rFonts w:hint="eastAsia"/>
                    </w:rPr>
                    <w:t>第六届第三十次董事会批准</w:t>
                  </w:r>
                  <w:r w:rsidRPr="00432DA9">
                    <w:t>，</w:t>
                  </w:r>
                  <w:r w:rsidRPr="00432DA9">
                    <w:rPr>
                      <w:rFonts w:hint="eastAsia"/>
                    </w:rPr>
                    <w:t>同意公司终端生产制造业务整合方案，包括：公司全资子公司大唐终端技术有限公司受让深圳优思伟业通信科技有限公司（大唐终端技术有限公司全资子公司上海优思通信科技有限公司的全资子公司）全部股权，交易价格以交易标的</w:t>
                  </w:r>
                  <w:r w:rsidRPr="00432DA9">
                    <w:t>2014</w:t>
                  </w:r>
                  <w:r w:rsidRPr="00432DA9">
                    <w:rPr>
                      <w:rFonts w:hint="eastAsia"/>
                    </w:rPr>
                    <w:t>年度经审计净资产</w:t>
                  </w:r>
                  <w:r w:rsidRPr="00432DA9">
                    <w:t>1100.11</w:t>
                  </w:r>
                  <w:r w:rsidRPr="00432DA9">
                    <w:rPr>
                      <w:rFonts w:hint="eastAsia"/>
                    </w:rPr>
                    <w:t>万元为依据；深圳优思伟业通信科技有限公司受让启东优</w:t>
                  </w:r>
                  <w:proofErr w:type="gramStart"/>
                  <w:r w:rsidRPr="00432DA9">
                    <w:rPr>
                      <w:rFonts w:hint="eastAsia"/>
                    </w:rPr>
                    <w:t>思电子</w:t>
                  </w:r>
                  <w:proofErr w:type="gramEnd"/>
                  <w:r w:rsidRPr="00432DA9">
                    <w:rPr>
                      <w:rFonts w:hint="eastAsia"/>
                    </w:rPr>
                    <w:t>有限公司（大唐终端技术有限公司的全资子公司）全部股权，交易价格以交易标的</w:t>
                  </w:r>
                  <w:r w:rsidRPr="00432DA9">
                    <w:t>2014</w:t>
                  </w:r>
                  <w:r w:rsidRPr="00432DA9">
                    <w:rPr>
                      <w:rFonts w:hint="eastAsia"/>
                    </w:rPr>
                    <w:t>年度经审计净资产</w:t>
                  </w:r>
                  <w:r w:rsidRPr="00432DA9">
                    <w:t>4793.19</w:t>
                  </w:r>
                  <w:r w:rsidRPr="00432DA9">
                    <w:rPr>
                      <w:rFonts w:hint="eastAsia"/>
                    </w:rPr>
                    <w:t>万元为依据。上述事项已在</w:t>
                  </w:r>
                  <w:r w:rsidRPr="00432DA9">
                    <w:rPr>
                      <w:rFonts w:hint="eastAsia"/>
                    </w:rPr>
                    <w:t>201</w:t>
                  </w:r>
                  <w:r w:rsidRPr="00432DA9">
                    <w:t>5</w:t>
                  </w:r>
                  <w:r w:rsidRPr="00432DA9">
                    <w:rPr>
                      <w:rFonts w:hint="eastAsia"/>
                    </w:rPr>
                    <w:t>年完成工商变更登记。</w:t>
                  </w:r>
                </w:p>
                <w:p w:rsidR="00446A75" w:rsidRDefault="00446A75" w:rsidP="00446A75">
                  <w:pPr>
                    <w:pStyle w:val="af8"/>
                    <w:widowControl w:val="0"/>
                    <w:numPr>
                      <w:ilvl w:val="0"/>
                      <w:numId w:val="30"/>
                    </w:numPr>
                    <w:spacing w:line="360" w:lineRule="auto"/>
                  </w:pPr>
                  <w:r w:rsidRPr="00432DA9">
                    <w:rPr>
                      <w:rFonts w:hint="eastAsia"/>
                    </w:rPr>
                    <w:t>2015</w:t>
                  </w:r>
                  <w:r w:rsidRPr="00432DA9">
                    <w:rPr>
                      <w:rFonts w:hint="eastAsia"/>
                    </w:rPr>
                    <w:t>年</w:t>
                  </w:r>
                  <w:r w:rsidRPr="00432DA9">
                    <w:t>8</w:t>
                  </w:r>
                  <w:r w:rsidRPr="00432DA9">
                    <w:rPr>
                      <w:rFonts w:hint="eastAsia"/>
                    </w:rPr>
                    <w:t>月，</w:t>
                  </w:r>
                  <w:r w:rsidRPr="00432DA9">
                    <w:t>经公司</w:t>
                  </w:r>
                  <w:r w:rsidRPr="00432DA9">
                    <w:rPr>
                      <w:rFonts w:hint="eastAsia"/>
                    </w:rPr>
                    <w:t>第六届第三十一次董事会批准</w:t>
                  </w:r>
                  <w:r w:rsidRPr="00432DA9">
                    <w:t>，</w:t>
                  </w:r>
                  <w:r w:rsidRPr="00432DA9">
                    <w:rPr>
                      <w:rFonts w:hint="eastAsia"/>
                    </w:rPr>
                    <w:t>同意以公司持有的天天艾米（北京）网络科技有限公司</w:t>
                  </w:r>
                  <w:r>
                    <w:rPr>
                      <w:rFonts w:hint="eastAsia"/>
                    </w:rPr>
                    <w:t>的</w:t>
                  </w:r>
                  <w:r w:rsidRPr="00432DA9">
                    <w:rPr>
                      <w:rFonts w:hint="eastAsia"/>
                    </w:rPr>
                    <w:t>股权对控股子公司新华瑞德（北京）网络科技有限公司进行增资。新华瑞德（北京）网络科技有限公司注册资本变更为</w:t>
                  </w:r>
                  <w:r w:rsidRPr="00432DA9">
                    <w:t>4272.499</w:t>
                  </w:r>
                  <w:r w:rsidRPr="00432DA9">
                    <w:rPr>
                      <w:rFonts w:hint="eastAsia"/>
                    </w:rPr>
                    <w:t>万元，公司持有新华瑞德（北京）网络科技有限公司</w:t>
                  </w:r>
                  <w:r w:rsidRPr="00432DA9">
                    <w:t>97.89%</w:t>
                  </w:r>
                  <w:r w:rsidRPr="00432DA9">
                    <w:rPr>
                      <w:rFonts w:hint="eastAsia"/>
                    </w:rPr>
                    <w:t>股权，微吧（北京）网络技术有限公司持有新华瑞德（北京）网络科技有限公司</w:t>
                  </w:r>
                  <w:r w:rsidRPr="00432DA9">
                    <w:t>2.</w:t>
                  </w:r>
                  <w:r w:rsidRPr="00432DA9">
                    <w:rPr>
                      <w:rFonts w:hint="eastAsia"/>
                    </w:rPr>
                    <w:t>1</w:t>
                  </w:r>
                  <w:r w:rsidRPr="00432DA9">
                    <w:t>1%</w:t>
                  </w:r>
                  <w:r w:rsidRPr="00432DA9">
                    <w:rPr>
                      <w:rFonts w:hint="eastAsia"/>
                    </w:rPr>
                    <w:t>股份。天天艾米（北京）网络科技有限公司注册资本变更为</w:t>
                  </w:r>
                  <w:r w:rsidRPr="00432DA9">
                    <w:t>4237.29</w:t>
                  </w:r>
                  <w:r w:rsidRPr="00432DA9">
                    <w:rPr>
                      <w:rFonts w:hint="eastAsia"/>
                    </w:rPr>
                    <w:t>万元，新华瑞德（北京）网络科技有限公司持有</w:t>
                  </w:r>
                  <w:r w:rsidRPr="00432DA9">
                    <w:t>30.09%</w:t>
                  </w:r>
                  <w:r w:rsidRPr="00432DA9">
                    <w:rPr>
                      <w:rFonts w:hint="eastAsia"/>
                    </w:rPr>
                    <w:t>股份，北京</w:t>
                  </w:r>
                  <w:proofErr w:type="gramStart"/>
                  <w:r w:rsidRPr="00432DA9">
                    <w:rPr>
                      <w:rFonts w:hint="eastAsia"/>
                    </w:rPr>
                    <w:t>英孚斯迈</w:t>
                  </w:r>
                  <w:proofErr w:type="gramEnd"/>
                  <w:r w:rsidRPr="00432DA9">
                    <w:rPr>
                      <w:rFonts w:hint="eastAsia"/>
                    </w:rPr>
                    <w:t>特信息技术有限公司持有</w:t>
                  </w:r>
                  <w:r w:rsidRPr="00432DA9">
                    <w:t>28.91%</w:t>
                  </w:r>
                  <w:r w:rsidRPr="00432DA9">
                    <w:rPr>
                      <w:rFonts w:hint="eastAsia"/>
                    </w:rPr>
                    <w:t>股份，联创兴盛（北京）投资有限公司持有</w:t>
                  </w:r>
                  <w:r w:rsidRPr="00432DA9">
                    <w:t>25%</w:t>
                  </w:r>
                  <w:r w:rsidRPr="00432DA9">
                    <w:rPr>
                      <w:rFonts w:hint="eastAsia"/>
                    </w:rPr>
                    <w:t>股份，北京中创日盛投资管理中心（有限合伙）持有</w:t>
                  </w:r>
                  <w:r w:rsidRPr="00432DA9">
                    <w:t>16%</w:t>
                  </w:r>
                  <w:r w:rsidRPr="00432DA9">
                    <w:rPr>
                      <w:rFonts w:hint="eastAsia"/>
                    </w:rPr>
                    <w:t>股份。上述事项已在</w:t>
                  </w:r>
                  <w:r w:rsidRPr="00432DA9">
                    <w:rPr>
                      <w:rFonts w:hint="eastAsia"/>
                    </w:rPr>
                    <w:t>201</w:t>
                  </w:r>
                  <w:r w:rsidRPr="00432DA9">
                    <w:t>5</w:t>
                  </w:r>
                  <w:r w:rsidRPr="00432DA9">
                    <w:rPr>
                      <w:rFonts w:hint="eastAsia"/>
                    </w:rPr>
                    <w:t>年完成工商变更登记。</w:t>
                  </w:r>
                </w:p>
              </w:sdtContent>
            </w:sdt>
          </w:sdtContent>
        </w:sdt>
        <w:sdt>
          <w:sdtPr>
            <w:rPr>
              <w:rFonts w:ascii="宋体" w:hAnsi="宋体" w:cs="宋体" w:hint="eastAsia"/>
              <w:b/>
              <w:bCs/>
              <w:kern w:val="2"/>
              <w:sz w:val="21"/>
              <w:szCs w:val="21"/>
            </w:rPr>
            <w:tag w:val="_SEC_a184487ede57408c81910695beb0ed38"/>
            <w:id w:val="1663277831"/>
          </w:sdtPr>
          <w:sdtEndPr>
            <w:rPr>
              <w:rFonts w:ascii="Times New Roman" w:hAnsi="Times New Roman" w:cs="Times New Roman"/>
              <w:b w:val="0"/>
              <w:bCs w:val="0"/>
              <w:szCs w:val="24"/>
            </w:rPr>
          </w:sdtEndPr>
          <w:sdtContent>
            <w:p w:rsidR="00446A75" w:rsidRPr="00446A75" w:rsidRDefault="00446A75" w:rsidP="00446A75">
              <w:pPr>
                <w:pStyle w:val="5"/>
                <w:keepNext/>
                <w:keepLines/>
                <w:widowControl w:val="0"/>
                <w:numPr>
                  <w:ilvl w:val="0"/>
                  <w:numId w:val="15"/>
                </w:numPr>
                <w:tabs>
                  <w:tab w:val="clear" w:pos="86"/>
                  <w:tab w:val="clear" w:pos="1080"/>
                </w:tabs>
                <w:spacing w:before="60" w:after="60" w:line="240" w:lineRule="auto"/>
                <w:rPr>
                  <w:sz w:val="21"/>
                  <w:szCs w:val="21"/>
                </w:rPr>
              </w:pPr>
              <w:r w:rsidRPr="00446A75">
                <w:rPr>
                  <w:rFonts w:hint="eastAsia"/>
                  <w:sz w:val="21"/>
                  <w:szCs w:val="21"/>
                </w:rPr>
                <w:t>重大的非股权投资</w:t>
              </w:r>
            </w:p>
            <w:sdt>
              <w:sdtPr>
                <w:rPr>
                  <w:rFonts w:hint="eastAsia"/>
                </w:rPr>
                <w:alias w:val="重大的非股权投资情况"/>
                <w:tag w:val="_GBC_2651ef7cc4f4470bbde49f05abd8e4df"/>
                <w:id w:val="535079986"/>
              </w:sdtPr>
              <w:sdtContent>
                <w:p w:rsidR="00446A75" w:rsidRPr="00446A75" w:rsidRDefault="00446A75" w:rsidP="00446A75">
                  <w:r>
                    <w:rPr>
                      <w:rFonts w:hint="eastAsia"/>
                    </w:rPr>
                    <w:t>无。</w:t>
                  </w:r>
                </w:p>
              </w:sdtContent>
            </w:sdt>
          </w:sdtContent>
        </w:sdt>
        <w:sdt>
          <w:sdtPr>
            <w:rPr>
              <w:rFonts w:ascii="宋体" w:hAnsi="宋体" w:cs="宋体" w:hint="eastAsia"/>
              <w:b/>
              <w:bCs/>
              <w:kern w:val="2"/>
              <w:sz w:val="21"/>
              <w:szCs w:val="21"/>
            </w:rPr>
            <w:tag w:val="_SEC_b68803fb05c54f76bddc131e89240164"/>
            <w:id w:val="-67879136"/>
          </w:sdtPr>
          <w:sdtEndPr>
            <w:rPr>
              <w:b w:val="0"/>
              <w:bCs w:val="0"/>
            </w:rPr>
          </w:sdtEndPr>
          <w:sdtContent>
            <w:p w:rsidR="00446A75" w:rsidRPr="00446A75" w:rsidRDefault="00446A75" w:rsidP="00446A75">
              <w:pPr>
                <w:pStyle w:val="5"/>
                <w:keepNext/>
                <w:keepLines/>
                <w:widowControl w:val="0"/>
                <w:numPr>
                  <w:ilvl w:val="0"/>
                  <w:numId w:val="15"/>
                </w:numPr>
                <w:tabs>
                  <w:tab w:val="clear" w:pos="86"/>
                  <w:tab w:val="clear" w:pos="1080"/>
                </w:tabs>
                <w:spacing w:before="60" w:after="60" w:line="240" w:lineRule="auto"/>
                <w:rPr>
                  <w:sz w:val="21"/>
                  <w:szCs w:val="21"/>
                </w:rPr>
              </w:pPr>
              <w:r w:rsidRPr="00446A75">
                <w:rPr>
                  <w:rFonts w:hint="eastAsia"/>
                  <w:sz w:val="21"/>
                  <w:szCs w:val="21"/>
                </w:rPr>
                <w:t>以公允价值计量的金融资产</w:t>
              </w:r>
            </w:p>
            <w:sdt>
              <w:sdtPr>
                <w:rPr>
                  <w:rFonts w:hint="eastAsia"/>
                  <w:szCs w:val="21"/>
                </w:rPr>
                <w:alias w:val="以公允价值计量的金融资产情况"/>
                <w:tag w:val="_GBC_770598c7d37b42d4b174a65d01e502de"/>
                <w:id w:val="-1069870931"/>
              </w:sdtPr>
              <w:sdtContent>
                <w:p w:rsidR="00AA6016" w:rsidRDefault="00446A75" w:rsidP="00446A75">
                  <w:pPr>
                    <w:rPr>
                      <w:szCs w:val="21"/>
                    </w:rPr>
                  </w:pPr>
                  <w:r>
                    <w:rPr>
                      <w:rFonts w:hint="eastAsia"/>
                      <w:szCs w:val="21"/>
                    </w:rPr>
                    <w:t>无</w:t>
                  </w:r>
                  <w:r w:rsidR="00AA6016">
                    <w:rPr>
                      <w:rFonts w:hint="eastAsia"/>
                      <w:szCs w:val="21"/>
                    </w:rPr>
                    <w:t>。</w:t>
                  </w:r>
                </w:p>
                <w:p w:rsidR="00446A75" w:rsidRPr="004428C2" w:rsidRDefault="008F2D07" w:rsidP="00446A75">
                  <w:pPr>
                    <w:rPr>
                      <w:szCs w:val="21"/>
                    </w:rPr>
                  </w:pPr>
                </w:p>
              </w:sdtContent>
            </w:sdt>
          </w:sdtContent>
        </w:sdt>
        <w:p w:rsidR="00446A75" w:rsidRPr="003E30C9" w:rsidRDefault="003E30C9" w:rsidP="003E30C9">
          <w:pPr>
            <w:pStyle w:val="3"/>
            <w:spacing w:before="60" w:after="60" w:line="240" w:lineRule="auto"/>
            <w:rPr>
              <w:sz w:val="21"/>
              <w:szCs w:val="21"/>
            </w:rPr>
          </w:pPr>
          <w:r w:rsidRPr="003E30C9">
            <w:rPr>
              <w:rFonts w:hint="eastAsia"/>
              <w:sz w:val="21"/>
              <w:szCs w:val="21"/>
            </w:rPr>
            <w:t>（六）</w:t>
          </w:r>
          <w:r w:rsidR="00446A75" w:rsidRPr="003E30C9">
            <w:rPr>
              <w:rFonts w:hint="eastAsia"/>
              <w:sz w:val="21"/>
              <w:szCs w:val="21"/>
            </w:rPr>
            <w:t>重大资产和股权出售</w:t>
          </w:r>
        </w:p>
        <w:p w:rsidR="00446A75" w:rsidRDefault="00446A75" w:rsidP="00446A75">
          <w:pPr>
            <w:spacing w:line="360" w:lineRule="auto"/>
            <w:ind w:firstLineChars="200" w:firstLine="420"/>
            <w:rPr>
              <w:szCs w:val="21"/>
            </w:rPr>
          </w:pPr>
          <w:r>
            <w:rPr>
              <w:rFonts w:hint="eastAsia"/>
              <w:szCs w:val="21"/>
            </w:rPr>
            <w:t>1</w:t>
          </w:r>
          <w:r>
            <w:rPr>
              <w:rFonts w:hint="eastAsia"/>
              <w:szCs w:val="21"/>
            </w:rPr>
            <w:t>、</w:t>
          </w:r>
          <w:r w:rsidRPr="00B0399B">
            <w:rPr>
              <w:rFonts w:hint="eastAsia"/>
              <w:szCs w:val="21"/>
            </w:rPr>
            <w:t>2015</w:t>
          </w:r>
          <w:r w:rsidRPr="00B0399B">
            <w:rPr>
              <w:rFonts w:hint="eastAsia"/>
              <w:szCs w:val="21"/>
            </w:rPr>
            <w:t>年</w:t>
          </w:r>
          <w:r w:rsidRPr="00B0399B">
            <w:rPr>
              <w:rFonts w:hint="eastAsia"/>
              <w:szCs w:val="21"/>
            </w:rPr>
            <w:t>6</w:t>
          </w:r>
          <w:r w:rsidRPr="00B0399B">
            <w:rPr>
              <w:rFonts w:hint="eastAsia"/>
              <w:szCs w:val="21"/>
            </w:rPr>
            <w:t>月</w:t>
          </w:r>
          <w:r>
            <w:rPr>
              <w:rFonts w:hint="eastAsia"/>
              <w:szCs w:val="21"/>
            </w:rPr>
            <w:t>，</w:t>
          </w:r>
          <w:r w:rsidRPr="00B0399B">
            <w:rPr>
              <w:rFonts w:hint="eastAsia"/>
              <w:szCs w:val="21"/>
            </w:rPr>
            <w:t>经公司第六届第二十九次董事会</w:t>
          </w:r>
          <w:r>
            <w:rPr>
              <w:rFonts w:hint="eastAsia"/>
              <w:szCs w:val="21"/>
            </w:rPr>
            <w:t>批准</w:t>
          </w:r>
          <w:r w:rsidRPr="00B0399B">
            <w:rPr>
              <w:rFonts w:hint="eastAsia"/>
              <w:szCs w:val="21"/>
            </w:rPr>
            <w:t>，</w:t>
          </w:r>
          <w:r w:rsidRPr="00920C9E">
            <w:rPr>
              <w:rFonts w:hint="eastAsia"/>
              <w:szCs w:val="21"/>
            </w:rPr>
            <w:t>同意公司控股子公司天天艾米</w:t>
          </w:r>
          <w:r w:rsidRPr="00920C9E">
            <w:rPr>
              <w:rFonts w:hint="eastAsia"/>
              <w:szCs w:val="21"/>
            </w:rPr>
            <w:lastRenderedPageBreak/>
            <w:t>（北京）网络技术有限公司引入外部战略投资者联创兴盛（北京）投资有限公司和北京中创日盛投资管理中心（有限合伙）对其进行增资。联创兴盛（北京）投资有限公司出资</w:t>
          </w:r>
          <w:r w:rsidRPr="00920C9E">
            <w:rPr>
              <w:szCs w:val="21"/>
            </w:rPr>
            <w:t>2754</w:t>
          </w:r>
          <w:r w:rsidRPr="00920C9E">
            <w:rPr>
              <w:rFonts w:hint="eastAsia"/>
              <w:szCs w:val="21"/>
            </w:rPr>
            <w:t>万元，其中，</w:t>
          </w:r>
          <w:r w:rsidRPr="00920C9E">
            <w:rPr>
              <w:szCs w:val="21"/>
            </w:rPr>
            <w:t>1059.32</w:t>
          </w:r>
          <w:r w:rsidRPr="00920C9E">
            <w:rPr>
              <w:rFonts w:hint="eastAsia"/>
              <w:szCs w:val="21"/>
            </w:rPr>
            <w:t>万元计入注册资本，</w:t>
          </w:r>
          <w:r w:rsidRPr="00920C9E">
            <w:rPr>
              <w:szCs w:val="21"/>
            </w:rPr>
            <w:t>1694.68</w:t>
          </w:r>
          <w:r w:rsidRPr="00920C9E">
            <w:rPr>
              <w:rFonts w:hint="eastAsia"/>
              <w:szCs w:val="21"/>
            </w:rPr>
            <w:t>万元计入资本公积；北京中创日盛投资管理中心（有限合伙）出资</w:t>
          </w:r>
          <w:r w:rsidRPr="00920C9E">
            <w:rPr>
              <w:szCs w:val="21"/>
            </w:rPr>
            <w:t>1763</w:t>
          </w:r>
          <w:r w:rsidRPr="00920C9E">
            <w:rPr>
              <w:rFonts w:hint="eastAsia"/>
              <w:szCs w:val="21"/>
            </w:rPr>
            <w:t>万元，其中，</w:t>
          </w:r>
          <w:r w:rsidRPr="00920C9E">
            <w:rPr>
              <w:szCs w:val="21"/>
            </w:rPr>
            <w:t>677.97</w:t>
          </w:r>
          <w:r w:rsidRPr="00920C9E">
            <w:rPr>
              <w:rFonts w:hint="eastAsia"/>
              <w:szCs w:val="21"/>
            </w:rPr>
            <w:t>万元计入注册资本，</w:t>
          </w:r>
          <w:r w:rsidRPr="00920C9E">
            <w:rPr>
              <w:szCs w:val="21"/>
            </w:rPr>
            <w:t>1085.03</w:t>
          </w:r>
          <w:r w:rsidRPr="00920C9E">
            <w:rPr>
              <w:rFonts w:hint="eastAsia"/>
              <w:szCs w:val="21"/>
            </w:rPr>
            <w:t>万元计入资本公积。此次增资完成后，天天艾米（北京）网络技术有限公司注册资本变更为</w:t>
          </w:r>
          <w:r w:rsidRPr="00920C9E">
            <w:rPr>
              <w:szCs w:val="21"/>
            </w:rPr>
            <w:t>4237.29</w:t>
          </w:r>
          <w:r w:rsidRPr="00920C9E">
            <w:rPr>
              <w:rFonts w:hint="eastAsia"/>
              <w:szCs w:val="21"/>
            </w:rPr>
            <w:t>万元，公司及公司控股子公司北京新华瑞德（北京）网络科技有限公司合计持有</w:t>
          </w:r>
          <w:r w:rsidRPr="00920C9E">
            <w:rPr>
              <w:szCs w:val="21"/>
            </w:rPr>
            <w:t>30.09%</w:t>
          </w:r>
          <w:r w:rsidRPr="00920C9E">
            <w:rPr>
              <w:rFonts w:hint="eastAsia"/>
              <w:szCs w:val="21"/>
            </w:rPr>
            <w:t>股份，北京</w:t>
          </w:r>
          <w:proofErr w:type="gramStart"/>
          <w:r w:rsidRPr="00920C9E">
            <w:rPr>
              <w:rFonts w:hint="eastAsia"/>
              <w:szCs w:val="21"/>
            </w:rPr>
            <w:t>英孚斯迈</w:t>
          </w:r>
          <w:proofErr w:type="gramEnd"/>
          <w:r w:rsidRPr="00920C9E">
            <w:rPr>
              <w:rFonts w:hint="eastAsia"/>
              <w:szCs w:val="21"/>
            </w:rPr>
            <w:t>特信息技术有限公司持有</w:t>
          </w:r>
          <w:r w:rsidRPr="00920C9E">
            <w:rPr>
              <w:szCs w:val="21"/>
            </w:rPr>
            <w:t>28.91%</w:t>
          </w:r>
          <w:r w:rsidRPr="00920C9E">
            <w:rPr>
              <w:rFonts w:hint="eastAsia"/>
              <w:szCs w:val="21"/>
            </w:rPr>
            <w:t>股份，联创兴盛（北京）投资有限公司持有</w:t>
          </w:r>
          <w:r w:rsidRPr="00920C9E">
            <w:rPr>
              <w:szCs w:val="21"/>
            </w:rPr>
            <w:t>25%</w:t>
          </w:r>
          <w:r w:rsidRPr="00920C9E">
            <w:rPr>
              <w:rFonts w:hint="eastAsia"/>
              <w:szCs w:val="21"/>
            </w:rPr>
            <w:t>股份，北京中创日盛投资管理中心（有限合伙）持有</w:t>
          </w:r>
          <w:r w:rsidRPr="00920C9E">
            <w:rPr>
              <w:szCs w:val="21"/>
            </w:rPr>
            <w:t>16%</w:t>
          </w:r>
          <w:r w:rsidRPr="00920C9E">
            <w:rPr>
              <w:rFonts w:hint="eastAsia"/>
              <w:szCs w:val="21"/>
            </w:rPr>
            <w:t>股份。增资完成后天天艾米（北京）网络技术有限公司不再纳入本公司合并报表范围。</w:t>
          </w:r>
          <w:r w:rsidRPr="004A0734">
            <w:rPr>
              <w:rFonts w:hint="eastAsia"/>
              <w:szCs w:val="21"/>
            </w:rPr>
            <w:t>上述事项已在</w:t>
          </w:r>
          <w:r w:rsidRPr="00920C9E">
            <w:rPr>
              <w:rFonts w:hint="eastAsia"/>
              <w:szCs w:val="21"/>
            </w:rPr>
            <w:t>2015</w:t>
          </w:r>
          <w:r w:rsidRPr="00920C9E">
            <w:rPr>
              <w:rFonts w:hint="eastAsia"/>
              <w:szCs w:val="21"/>
            </w:rPr>
            <w:t>年</w:t>
          </w:r>
          <w:r w:rsidRPr="004A0734">
            <w:rPr>
              <w:rFonts w:hint="eastAsia"/>
              <w:szCs w:val="21"/>
            </w:rPr>
            <w:t>完成工商变更登记。</w:t>
          </w:r>
        </w:p>
        <w:p w:rsidR="00446A75" w:rsidRPr="004A0734" w:rsidRDefault="00446A75" w:rsidP="00446A75">
          <w:pPr>
            <w:spacing w:line="360" w:lineRule="auto"/>
            <w:ind w:firstLineChars="200" w:firstLine="420"/>
            <w:rPr>
              <w:szCs w:val="21"/>
            </w:rPr>
          </w:pPr>
          <w:r>
            <w:rPr>
              <w:rFonts w:hint="eastAsia"/>
              <w:szCs w:val="21"/>
            </w:rPr>
            <w:t>2</w:t>
          </w:r>
          <w:r>
            <w:rPr>
              <w:rFonts w:hint="eastAsia"/>
              <w:szCs w:val="21"/>
            </w:rPr>
            <w:t>、</w:t>
          </w:r>
          <w:r w:rsidRPr="004A0734">
            <w:rPr>
              <w:rFonts w:hint="eastAsia"/>
              <w:szCs w:val="21"/>
            </w:rPr>
            <w:t>2015</w:t>
          </w:r>
          <w:r w:rsidRPr="004A0734">
            <w:rPr>
              <w:rFonts w:hint="eastAsia"/>
              <w:szCs w:val="21"/>
            </w:rPr>
            <w:t>年</w:t>
          </w:r>
          <w:r w:rsidRPr="004A0734">
            <w:rPr>
              <w:szCs w:val="21"/>
            </w:rPr>
            <w:t>8</w:t>
          </w:r>
          <w:r w:rsidRPr="004A0734">
            <w:rPr>
              <w:rFonts w:hint="eastAsia"/>
              <w:szCs w:val="21"/>
            </w:rPr>
            <w:t>月，</w:t>
          </w:r>
          <w:r w:rsidRPr="004A0734">
            <w:rPr>
              <w:szCs w:val="21"/>
            </w:rPr>
            <w:t>经公司</w:t>
          </w:r>
          <w:r w:rsidRPr="004A0734">
            <w:rPr>
              <w:rFonts w:hint="eastAsia"/>
              <w:szCs w:val="21"/>
            </w:rPr>
            <w:t>第六届第三十一次董事会批准</w:t>
          </w:r>
          <w:r w:rsidRPr="004A0734">
            <w:rPr>
              <w:szCs w:val="21"/>
            </w:rPr>
            <w:t>，</w:t>
          </w:r>
          <w:r w:rsidRPr="004A0734">
            <w:rPr>
              <w:rFonts w:hint="eastAsia"/>
              <w:szCs w:val="21"/>
            </w:rPr>
            <w:t>同意通过产权交易所公开挂牌的方式对外转让公司持有的</w:t>
          </w:r>
          <w:r w:rsidRPr="004A0734">
            <w:rPr>
              <w:szCs w:val="21"/>
            </w:rPr>
            <w:t>北京大唐智能卡技术有限公司</w:t>
          </w:r>
          <w:r w:rsidRPr="004A0734">
            <w:rPr>
              <w:rFonts w:hint="eastAsia"/>
              <w:szCs w:val="21"/>
            </w:rPr>
            <w:t>60%</w:t>
          </w:r>
          <w:r w:rsidRPr="004A0734">
            <w:rPr>
              <w:rFonts w:hint="eastAsia"/>
              <w:szCs w:val="21"/>
            </w:rPr>
            <w:t>股权。公司持有的北京大唐智能卡技术有限公司</w:t>
          </w:r>
          <w:r w:rsidRPr="004A0734">
            <w:rPr>
              <w:rFonts w:hint="eastAsia"/>
              <w:szCs w:val="21"/>
            </w:rPr>
            <w:t>60%</w:t>
          </w:r>
          <w:r w:rsidRPr="004A0734">
            <w:rPr>
              <w:rFonts w:hint="eastAsia"/>
              <w:szCs w:val="21"/>
            </w:rPr>
            <w:t>股权作价</w:t>
          </w:r>
          <w:r w:rsidRPr="004A0734">
            <w:rPr>
              <w:rFonts w:hint="eastAsia"/>
              <w:szCs w:val="21"/>
            </w:rPr>
            <w:t>9,600</w:t>
          </w:r>
          <w:r w:rsidRPr="004A0734">
            <w:rPr>
              <w:rFonts w:hint="eastAsia"/>
              <w:szCs w:val="21"/>
            </w:rPr>
            <w:t>万元转让</w:t>
          </w:r>
          <w:r w:rsidRPr="004A0734">
            <w:rPr>
              <w:szCs w:val="21"/>
            </w:rPr>
            <w:t>给深圳毅能达金融信息股份有限公司</w:t>
          </w:r>
          <w:r w:rsidRPr="004A0734">
            <w:rPr>
              <w:rFonts w:hint="eastAsia"/>
              <w:szCs w:val="21"/>
            </w:rPr>
            <w:t>。北京大唐智能卡技术有限公司不再纳入公司合并报表范围。上述事项已在</w:t>
          </w:r>
          <w:r w:rsidRPr="004A0734">
            <w:rPr>
              <w:rFonts w:hint="eastAsia"/>
              <w:szCs w:val="21"/>
            </w:rPr>
            <w:t>201</w:t>
          </w:r>
          <w:r w:rsidRPr="004A0734">
            <w:rPr>
              <w:szCs w:val="21"/>
            </w:rPr>
            <w:t>5</w:t>
          </w:r>
          <w:r w:rsidRPr="004A0734">
            <w:rPr>
              <w:rFonts w:hint="eastAsia"/>
              <w:szCs w:val="21"/>
            </w:rPr>
            <w:t>年完成工商变更登记。</w:t>
          </w:r>
        </w:p>
        <w:p w:rsidR="00BC724E" w:rsidRDefault="00446A75" w:rsidP="00AA6016">
          <w:pPr>
            <w:spacing w:line="360" w:lineRule="auto"/>
            <w:ind w:firstLineChars="200" w:firstLine="420"/>
            <w:rPr>
              <w:szCs w:val="21"/>
            </w:rPr>
          </w:pPr>
          <w:r>
            <w:rPr>
              <w:rFonts w:hint="eastAsia"/>
              <w:szCs w:val="21"/>
            </w:rPr>
            <w:t>3</w:t>
          </w:r>
          <w:r>
            <w:rPr>
              <w:rFonts w:hint="eastAsia"/>
              <w:szCs w:val="21"/>
            </w:rPr>
            <w:t>、</w:t>
          </w:r>
          <w:r w:rsidRPr="004A0734">
            <w:rPr>
              <w:rFonts w:hint="eastAsia"/>
              <w:szCs w:val="21"/>
            </w:rPr>
            <w:t>2015</w:t>
          </w:r>
          <w:r w:rsidRPr="004A0734">
            <w:rPr>
              <w:rFonts w:hint="eastAsia"/>
              <w:szCs w:val="21"/>
            </w:rPr>
            <w:t>年</w:t>
          </w:r>
          <w:r w:rsidRPr="004A0734">
            <w:rPr>
              <w:szCs w:val="21"/>
            </w:rPr>
            <w:t>9</w:t>
          </w:r>
          <w:r w:rsidRPr="004A0734">
            <w:rPr>
              <w:rFonts w:hint="eastAsia"/>
              <w:szCs w:val="21"/>
            </w:rPr>
            <w:t>月，</w:t>
          </w:r>
          <w:r w:rsidRPr="004A0734">
            <w:rPr>
              <w:szCs w:val="21"/>
            </w:rPr>
            <w:t>经公司</w:t>
          </w:r>
          <w:r w:rsidRPr="004A0734">
            <w:rPr>
              <w:rFonts w:hint="eastAsia"/>
              <w:szCs w:val="21"/>
            </w:rPr>
            <w:t>第六届第三十二次董事会、</w:t>
          </w:r>
          <w:r w:rsidRPr="004A0734">
            <w:rPr>
              <w:rFonts w:hint="eastAsia"/>
              <w:szCs w:val="21"/>
            </w:rPr>
            <w:t>2015</w:t>
          </w:r>
          <w:r w:rsidRPr="004A0734">
            <w:rPr>
              <w:rFonts w:hint="eastAsia"/>
              <w:szCs w:val="21"/>
            </w:rPr>
            <w:t>年第二次临时股东大会批准</w:t>
          </w:r>
          <w:r w:rsidRPr="004A0734">
            <w:rPr>
              <w:szCs w:val="21"/>
            </w:rPr>
            <w:t>，</w:t>
          </w:r>
          <w:r w:rsidRPr="004A0734">
            <w:rPr>
              <w:rFonts w:hint="eastAsia"/>
              <w:szCs w:val="21"/>
            </w:rPr>
            <w:t>同意公司通过产权交易所公开挂牌的方式对外转让公司持有的新华瑞德（北京）网络科技有限公司</w:t>
          </w:r>
          <w:r w:rsidRPr="004A0734">
            <w:rPr>
              <w:rFonts w:hint="eastAsia"/>
              <w:szCs w:val="21"/>
            </w:rPr>
            <w:t>44%</w:t>
          </w:r>
          <w:r w:rsidRPr="004A0734">
            <w:rPr>
              <w:rFonts w:hint="eastAsia"/>
              <w:szCs w:val="21"/>
            </w:rPr>
            <w:t>股权，同时新华瑞德（北京）网络科技有限公司通过产权交易所公开挂牌引入外部股东增资</w:t>
          </w:r>
          <w:r w:rsidRPr="004A0734">
            <w:rPr>
              <w:rFonts w:hint="eastAsia"/>
              <w:szCs w:val="21"/>
            </w:rPr>
            <w:t>22,367</w:t>
          </w:r>
          <w:r w:rsidRPr="004A0734">
            <w:rPr>
              <w:rFonts w:hint="eastAsia"/>
              <w:szCs w:val="21"/>
            </w:rPr>
            <w:t>万元。</w:t>
          </w:r>
          <w:r w:rsidRPr="004A0734">
            <w:rPr>
              <w:rFonts w:hint="eastAsia"/>
              <w:szCs w:val="21"/>
            </w:rPr>
            <w:t>2015</w:t>
          </w:r>
          <w:r w:rsidRPr="004A0734">
            <w:rPr>
              <w:rFonts w:hint="eastAsia"/>
              <w:szCs w:val="21"/>
            </w:rPr>
            <w:t>年</w:t>
          </w:r>
          <w:r w:rsidRPr="004A0734">
            <w:rPr>
              <w:rFonts w:hint="eastAsia"/>
              <w:szCs w:val="21"/>
            </w:rPr>
            <w:t>12</w:t>
          </w:r>
          <w:r w:rsidRPr="004A0734">
            <w:rPr>
              <w:rFonts w:hint="eastAsia"/>
              <w:szCs w:val="21"/>
            </w:rPr>
            <w:t>月</w:t>
          </w:r>
          <w:r w:rsidRPr="004A0734">
            <w:rPr>
              <w:szCs w:val="21"/>
            </w:rPr>
            <w:t>，</w:t>
          </w:r>
          <w:r w:rsidRPr="004A0734">
            <w:rPr>
              <w:rFonts w:hint="eastAsia"/>
              <w:szCs w:val="21"/>
            </w:rPr>
            <w:t>公司将所持新华瑞德（北京）网络科技有限公司</w:t>
          </w:r>
          <w:r w:rsidRPr="004A0734">
            <w:rPr>
              <w:rFonts w:hint="eastAsia"/>
              <w:szCs w:val="21"/>
            </w:rPr>
            <w:t>44%</w:t>
          </w:r>
          <w:r w:rsidRPr="004A0734">
            <w:rPr>
              <w:rFonts w:hint="eastAsia"/>
              <w:szCs w:val="21"/>
            </w:rPr>
            <w:t>股权转让给</w:t>
          </w:r>
          <w:proofErr w:type="gramStart"/>
          <w:r w:rsidRPr="004A0734">
            <w:rPr>
              <w:rFonts w:hint="eastAsia"/>
              <w:szCs w:val="21"/>
            </w:rPr>
            <w:t>嘉兴观唐湾流</w:t>
          </w:r>
          <w:proofErr w:type="gramEnd"/>
          <w:r w:rsidRPr="004A0734">
            <w:rPr>
              <w:rFonts w:hint="eastAsia"/>
              <w:szCs w:val="21"/>
            </w:rPr>
            <w:t>投资合伙企业（有限合伙）、</w:t>
          </w:r>
          <w:proofErr w:type="gramStart"/>
          <w:r w:rsidRPr="004A0734">
            <w:rPr>
              <w:rFonts w:hint="eastAsia"/>
              <w:szCs w:val="21"/>
            </w:rPr>
            <w:t>千合投资</w:t>
          </w:r>
          <w:proofErr w:type="gramEnd"/>
          <w:r w:rsidRPr="004A0734">
            <w:rPr>
              <w:rFonts w:hint="eastAsia"/>
              <w:szCs w:val="21"/>
            </w:rPr>
            <w:t>有限公司、北京大唐中</w:t>
          </w:r>
          <w:proofErr w:type="gramStart"/>
          <w:r w:rsidRPr="004A0734">
            <w:rPr>
              <w:rFonts w:hint="eastAsia"/>
              <w:szCs w:val="21"/>
            </w:rPr>
            <w:t>科创新</w:t>
          </w:r>
          <w:proofErr w:type="gramEnd"/>
          <w:r w:rsidRPr="004A0734">
            <w:rPr>
              <w:rFonts w:hint="eastAsia"/>
              <w:szCs w:val="21"/>
            </w:rPr>
            <w:t>投资合伙企业（有限合伙）、中</w:t>
          </w:r>
          <w:proofErr w:type="gramStart"/>
          <w:r w:rsidRPr="004A0734">
            <w:rPr>
              <w:rFonts w:hint="eastAsia"/>
              <w:szCs w:val="21"/>
            </w:rPr>
            <w:t>淇</w:t>
          </w:r>
          <w:proofErr w:type="gramEnd"/>
          <w:r w:rsidRPr="004A0734">
            <w:rPr>
              <w:rFonts w:hint="eastAsia"/>
              <w:szCs w:val="21"/>
            </w:rPr>
            <w:t>云（北京）投资有限公司、君和</w:t>
          </w:r>
          <w:proofErr w:type="gramStart"/>
          <w:r w:rsidRPr="004A0734">
            <w:rPr>
              <w:rFonts w:hint="eastAsia"/>
              <w:szCs w:val="21"/>
            </w:rPr>
            <w:t>恒昇</w:t>
          </w:r>
          <w:proofErr w:type="gramEnd"/>
          <w:r w:rsidRPr="004A0734">
            <w:rPr>
              <w:rFonts w:hint="eastAsia"/>
              <w:szCs w:val="21"/>
            </w:rPr>
            <w:t>新瑞（深圳）投资企业（有限合伙），转让价格为</w:t>
          </w:r>
          <w:r w:rsidRPr="004A0734">
            <w:rPr>
              <w:rFonts w:hint="eastAsia"/>
              <w:szCs w:val="21"/>
            </w:rPr>
            <w:t>22,000</w:t>
          </w:r>
          <w:r w:rsidRPr="004A0734">
            <w:rPr>
              <w:rFonts w:hint="eastAsia"/>
              <w:szCs w:val="21"/>
            </w:rPr>
            <w:t>万元。</w:t>
          </w:r>
          <w:proofErr w:type="gramStart"/>
          <w:r w:rsidRPr="004A0734">
            <w:rPr>
              <w:rFonts w:hint="eastAsia"/>
              <w:szCs w:val="21"/>
            </w:rPr>
            <w:t>嘉兴观唐湾流</w:t>
          </w:r>
          <w:proofErr w:type="gramEnd"/>
          <w:r w:rsidRPr="004A0734">
            <w:rPr>
              <w:rFonts w:hint="eastAsia"/>
              <w:szCs w:val="21"/>
            </w:rPr>
            <w:t>投资合伙企业（有限合伙）、</w:t>
          </w:r>
          <w:proofErr w:type="gramStart"/>
          <w:r w:rsidRPr="004A0734">
            <w:rPr>
              <w:rFonts w:hint="eastAsia"/>
              <w:szCs w:val="21"/>
            </w:rPr>
            <w:t>千合投资</w:t>
          </w:r>
          <w:proofErr w:type="gramEnd"/>
          <w:r w:rsidRPr="004A0734">
            <w:rPr>
              <w:rFonts w:hint="eastAsia"/>
              <w:szCs w:val="21"/>
            </w:rPr>
            <w:t>有限公司、北京大唐中</w:t>
          </w:r>
          <w:proofErr w:type="gramStart"/>
          <w:r w:rsidRPr="004A0734">
            <w:rPr>
              <w:rFonts w:hint="eastAsia"/>
              <w:szCs w:val="21"/>
            </w:rPr>
            <w:t>科创新</w:t>
          </w:r>
          <w:proofErr w:type="gramEnd"/>
          <w:r w:rsidRPr="004A0734">
            <w:rPr>
              <w:rFonts w:hint="eastAsia"/>
              <w:szCs w:val="21"/>
            </w:rPr>
            <w:t>投资合伙企业（有限合伙）、中</w:t>
          </w:r>
          <w:proofErr w:type="gramStart"/>
          <w:r w:rsidRPr="004A0734">
            <w:rPr>
              <w:rFonts w:hint="eastAsia"/>
              <w:szCs w:val="21"/>
            </w:rPr>
            <w:t>淇</w:t>
          </w:r>
          <w:proofErr w:type="gramEnd"/>
          <w:r w:rsidRPr="004A0734">
            <w:rPr>
              <w:rFonts w:hint="eastAsia"/>
              <w:szCs w:val="21"/>
            </w:rPr>
            <w:t>云（北京）投资有限公司、君和</w:t>
          </w:r>
          <w:proofErr w:type="gramStart"/>
          <w:r w:rsidRPr="004A0734">
            <w:rPr>
              <w:rFonts w:hint="eastAsia"/>
              <w:szCs w:val="21"/>
            </w:rPr>
            <w:t>恒昇</w:t>
          </w:r>
          <w:proofErr w:type="gramEnd"/>
          <w:r w:rsidRPr="004A0734">
            <w:rPr>
              <w:rFonts w:hint="eastAsia"/>
              <w:szCs w:val="21"/>
            </w:rPr>
            <w:t>新瑞（深圳）投资企业（有限合伙）以</w:t>
          </w:r>
          <w:r w:rsidRPr="004A0734">
            <w:rPr>
              <w:rFonts w:hint="eastAsia"/>
              <w:szCs w:val="21"/>
            </w:rPr>
            <w:t>22,367</w:t>
          </w:r>
          <w:r w:rsidRPr="004A0734">
            <w:rPr>
              <w:rFonts w:hint="eastAsia"/>
              <w:szCs w:val="21"/>
            </w:rPr>
            <w:t>万元对新华瑞德（北京）网络科技有限公司进行增资，认缴新华瑞德（北京）网络科技有限公司新增加注册资本</w:t>
          </w:r>
          <w:r w:rsidRPr="004A0734">
            <w:rPr>
              <w:rFonts w:hint="eastAsia"/>
              <w:szCs w:val="21"/>
            </w:rPr>
            <w:t>1,911.26</w:t>
          </w:r>
          <w:r w:rsidRPr="004A0734">
            <w:rPr>
              <w:rFonts w:hint="eastAsia"/>
              <w:szCs w:val="21"/>
            </w:rPr>
            <w:t>万元。增资完成后，新华瑞德（北京）网络科技有限公司注册资本由</w:t>
          </w:r>
          <w:r w:rsidRPr="004A0734">
            <w:rPr>
              <w:rFonts w:hint="eastAsia"/>
              <w:szCs w:val="21"/>
            </w:rPr>
            <w:t>4,272.499</w:t>
          </w:r>
          <w:r w:rsidRPr="004A0734">
            <w:rPr>
              <w:rFonts w:hint="eastAsia"/>
              <w:szCs w:val="21"/>
            </w:rPr>
            <w:t>万元增加到</w:t>
          </w:r>
          <w:r w:rsidRPr="004A0734">
            <w:rPr>
              <w:rFonts w:hint="eastAsia"/>
              <w:szCs w:val="21"/>
            </w:rPr>
            <w:t>6,183.759</w:t>
          </w:r>
          <w:r w:rsidRPr="004A0734">
            <w:rPr>
              <w:rFonts w:hint="eastAsia"/>
              <w:szCs w:val="21"/>
            </w:rPr>
            <w:t>万元。方案全部实施完成后，公司持有新华瑞德（北京）网络科技有限公司</w:t>
          </w:r>
          <w:r w:rsidRPr="004A0734">
            <w:rPr>
              <w:rFonts w:hint="eastAsia"/>
              <w:szCs w:val="21"/>
            </w:rPr>
            <w:t>37.24%</w:t>
          </w:r>
          <w:r w:rsidRPr="004A0734">
            <w:rPr>
              <w:rFonts w:hint="eastAsia"/>
              <w:szCs w:val="21"/>
            </w:rPr>
            <w:t>股权，微吧（北京）网络技术有限公司持有新华瑞德</w:t>
          </w:r>
          <w:r w:rsidRPr="004A0734">
            <w:rPr>
              <w:rFonts w:hint="eastAsia"/>
              <w:szCs w:val="21"/>
            </w:rPr>
            <w:t>1.46%</w:t>
          </w:r>
          <w:r w:rsidRPr="004A0734">
            <w:rPr>
              <w:rFonts w:hint="eastAsia"/>
              <w:szCs w:val="21"/>
            </w:rPr>
            <w:t>股权，</w:t>
          </w:r>
          <w:proofErr w:type="gramStart"/>
          <w:r w:rsidRPr="004A0734">
            <w:rPr>
              <w:rFonts w:hint="eastAsia"/>
              <w:szCs w:val="21"/>
            </w:rPr>
            <w:t>嘉兴观唐湾</w:t>
          </w:r>
          <w:r w:rsidRPr="004A0734">
            <w:rPr>
              <w:rFonts w:hint="eastAsia"/>
              <w:szCs w:val="21"/>
            </w:rPr>
            <w:lastRenderedPageBreak/>
            <w:t>流</w:t>
          </w:r>
          <w:proofErr w:type="gramEnd"/>
          <w:r w:rsidRPr="004A0734">
            <w:rPr>
              <w:rFonts w:hint="eastAsia"/>
              <w:szCs w:val="21"/>
            </w:rPr>
            <w:t>投资合伙企业（有限合伙）、</w:t>
          </w:r>
          <w:proofErr w:type="gramStart"/>
          <w:r w:rsidRPr="004A0734">
            <w:rPr>
              <w:rFonts w:hint="eastAsia"/>
              <w:szCs w:val="21"/>
            </w:rPr>
            <w:t>千合投资</w:t>
          </w:r>
          <w:proofErr w:type="gramEnd"/>
          <w:r w:rsidRPr="004A0734">
            <w:rPr>
              <w:rFonts w:hint="eastAsia"/>
              <w:szCs w:val="21"/>
            </w:rPr>
            <w:t>有限公司、北京大唐中</w:t>
          </w:r>
          <w:proofErr w:type="gramStart"/>
          <w:r w:rsidRPr="004A0734">
            <w:rPr>
              <w:rFonts w:hint="eastAsia"/>
              <w:szCs w:val="21"/>
            </w:rPr>
            <w:t>科创新</w:t>
          </w:r>
          <w:proofErr w:type="gramEnd"/>
          <w:r w:rsidRPr="004A0734">
            <w:rPr>
              <w:rFonts w:hint="eastAsia"/>
              <w:szCs w:val="21"/>
            </w:rPr>
            <w:t>投资合伙企业（有限合伙）、中</w:t>
          </w:r>
          <w:proofErr w:type="gramStart"/>
          <w:r w:rsidRPr="004A0734">
            <w:rPr>
              <w:rFonts w:hint="eastAsia"/>
              <w:szCs w:val="21"/>
            </w:rPr>
            <w:t>淇</w:t>
          </w:r>
          <w:proofErr w:type="gramEnd"/>
          <w:r w:rsidRPr="004A0734">
            <w:rPr>
              <w:rFonts w:hint="eastAsia"/>
              <w:szCs w:val="21"/>
            </w:rPr>
            <w:t>云（北京）投资有限公司、君和</w:t>
          </w:r>
          <w:proofErr w:type="gramStart"/>
          <w:r w:rsidRPr="004A0734">
            <w:rPr>
              <w:rFonts w:hint="eastAsia"/>
              <w:szCs w:val="21"/>
            </w:rPr>
            <w:t>恒昇</w:t>
          </w:r>
          <w:proofErr w:type="gramEnd"/>
          <w:r w:rsidRPr="004A0734">
            <w:rPr>
              <w:rFonts w:hint="eastAsia"/>
              <w:szCs w:val="21"/>
            </w:rPr>
            <w:t>新瑞（深圳）投资企业（有限合伙）合计持有新华瑞德（北京）网络科技有限公司约</w:t>
          </w:r>
          <w:r w:rsidRPr="004A0734">
            <w:rPr>
              <w:rFonts w:hint="eastAsia"/>
              <w:szCs w:val="21"/>
            </w:rPr>
            <w:t>61.3%</w:t>
          </w:r>
          <w:r w:rsidRPr="004A0734">
            <w:rPr>
              <w:rFonts w:hint="eastAsia"/>
              <w:szCs w:val="21"/>
            </w:rPr>
            <w:t>股权。新华瑞德（北京）网络科技有限公司不再纳入公司合并报表范围。上述事项已在</w:t>
          </w:r>
          <w:r w:rsidRPr="004A0734">
            <w:rPr>
              <w:rFonts w:hint="eastAsia"/>
              <w:szCs w:val="21"/>
            </w:rPr>
            <w:t>201</w:t>
          </w:r>
          <w:r w:rsidRPr="004A0734">
            <w:rPr>
              <w:szCs w:val="21"/>
            </w:rPr>
            <w:t>5</w:t>
          </w:r>
          <w:r w:rsidRPr="004A0734">
            <w:rPr>
              <w:rFonts w:hint="eastAsia"/>
              <w:szCs w:val="21"/>
            </w:rPr>
            <w:t>年完成工商变更登记</w:t>
          </w:r>
          <w:r>
            <w:rPr>
              <w:rFonts w:hint="eastAsia"/>
              <w:szCs w:val="21"/>
            </w:rPr>
            <w:t>。</w:t>
          </w:r>
        </w:p>
        <w:sdt>
          <w:sdtPr>
            <w:rPr>
              <w:rFonts w:ascii="宋体" w:hAnsi="宋体" w:cs="宋体"/>
              <w:b w:val="0"/>
              <w:bCs w:val="0"/>
              <w:kern w:val="0"/>
              <w:sz w:val="24"/>
              <w:szCs w:val="21"/>
            </w:rPr>
            <w:tag w:val="_SEC_f2f24fd9b9b742fda50064b5b8b90edf"/>
            <w:id w:val="239915990"/>
          </w:sdtPr>
          <w:sdtEndPr>
            <w:rPr>
              <w:rFonts w:hint="eastAsia"/>
            </w:rPr>
          </w:sdtEndPr>
          <w:sdtContent>
            <w:p w:rsidR="00446A75" w:rsidRPr="00AA6016" w:rsidRDefault="003E30C9" w:rsidP="00FA5F40">
              <w:pPr>
                <w:pStyle w:val="3"/>
                <w:spacing w:beforeLines="50" w:before="156" w:afterLines="50" w:after="156" w:line="360" w:lineRule="auto"/>
                <w:ind w:leftChars="50" w:left="105" w:rightChars="50" w:right="105"/>
                <w:rPr>
                  <w:sz w:val="21"/>
                  <w:szCs w:val="21"/>
                </w:rPr>
              </w:pPr>
              <w:r w:rsidRPr="00AA6016">
                <w:rPr>
                  <w:rFonts w:ascii="宋体" w:hAnsi="宋体" w:cs="宋体" w:hint="eastAsia"/>
                  <w:bCs w:val="0"/>
                  <w:kern w:val="0"/>
                  <w:sz w:val="21"/>
                  <w:szCs w:val="21"/>
                </w:rPr>
                <w:t>（七）</w:t>
              </w:r>
              <w:r w:rsidR="00446A75" w:rsidRPr="00AA6016">
                <w:rPr>
                  <w:rFonts w:hint="eastAsia"/>
                  <w:sz w:val="21"/>
                  <w:szCs w:val="21"/>
                </w:rPr>
                <w:t>主要控股参股公司分析</w:t>
              </w:r>
            </w:p>
            <w:sdt>
              <w:sdtPr>
                <w:rPr>
                  <w:rFonts w:hint="eastAsia"/>
                  <w:szCs w:val="21"/>
                </w:rPr>
                <w:alias w:val="主要子公司、参股公司分析"/>
                <w:tag w:val="_GBC_7bf13fe6d2e94f23a67acf0193f14a86"/>
                <w:id w:val="-169107846"/>
              </w:sdtPr>
              <w:sdtContent>
                <w:p w:rsidR="00446A75" w:rsidRDefault="00446A75" w:rsidP="00446A75">
                  <w:pPr>
                    <w:rPr>
                      <w:szCs w:val="21"/>
                    </w:rPr>
                  </w:pPr>
                </w:p>
                <w:tbl>
                  <w:tblPr>
                    <w:tblStyle w:val="ae"/>
                    <w:tblW w:w="5411" w:type="pct"/>
                    <w:tblInd w:w="-743" w:type="dxa"/>
                    <w:tblLayout w:type="fixed"/>
                    <w:tblLook w:val="04A0" w:firstRow="1" w:lastRow="0" w:firstColumn="1" w:lastColumn="0" w:noHBand="0" w:noVBand="1"/>
                  </w:tblPr>
                  <w:tblGrid>
                    <w:gridCol w:w="667"/>
                    <w:gridCol w:w="1458"/>
                    <w:gridCol w:w="1560"/>
                    <w:gridCol w:w="1418"/>
                    <w:gridCol w:w="1418"/>
                    <w:gridCol w:w="1418"/>
                    <w:gridCol w:w="1290"/>
                  </w:tblGrid>
                  <w:tr w:rsidR="00E76E6A" w:rsidRPr="00CF6C0D" w:rsidTr="00E76E6A">
                    <w:trPr>
                      <w:trHeight w:val="285"/>
                    </w:trPr>
                    <w:tc>
                      <w:tcPr>
                        <w:tcW w:w="362" w:type="pct"/>
                        <w:vAlign w:val="center"/>
                        <w:hideMark/>
                      </w:tcPr>
                      <w:p w:rsidR="00446A75" w:rsidRPr="00F16BE4" w:rsidRDefault="00446A75" w:rsidP="00446A75">
                        <w:pPr>
                          <w:jc w:val="center"/>
                          <w:rPr>
                            <w:b/>
                            <w:szCs w:val="21"/>
                          </w:rPr>
                        </w:pPr>
                        <w:r w:rsidRPr="00F16BE4">
                          <w:rPr>
                            <w:rFonts w:hint="eastAsia"/>
                            <w:b/>
                            <w:szCs w:val="21"/>
                          </w:rPr>
                          <w:t>单位名称</w:t>
                        </w:r>
                      </w:p>
                    </w:tc>
                    <w:tc>
                      <w:tcPr>
                        <w:tcW w:w="790" w:type="pct"/>
                        <w:vAlign w:val="center"/>
                        <w:hideMark/>
                      </w:tcPr>
                      <w:p w:rsidR="00446A75" w:rsidRPr="00F16BE4" w:rsidRDefault="00446A75" w:rsidP="00446A75">
                        <w:pPr>
                          <w:jc w:val="center"/>
                          <w:rPr>
                            <w:b/>
                            <w:szCs w:val="21"/>
                          </w:rPr>
                        </w:pPr>
                        <w:r w:rsidRPr="00F16BE4">
                          <w:rPr>
                            <w:rFonts w:hint="eastAsia"/>
                            <w:b/>
                            <w:szCs w:val="21"/>
                          </w:rPr>
                          <w:t>经营范围</w:t>
                        </w:r>
                      </w:p>
                    </w:tc>
                    <w:tc>
                      <w:tcPr>
                        <w:tcW w:w="845" w:type="pct"/>
                        <w:vAlign w:val="center"/>
                        <w:hideMark/>
                      </w:tcPr>
                      <w:p w:rsidR="00446A75" w:rsidRPr="00F16BE4" w:rsidRDefault="00446A75" w:rsidP="00446A75">
                        <w:pPr>
                          <w:jc w:val="center"/>
                          <w:rPr>
                            <w:b/>
                            <w:szCs w:val="21"/>
                          </w:rPr>
                        </w:pPr>
                        <w:r w:rsidRPr="00F16BE4">
                          <w:rPr>
                            <w:rFonts w:hint="eastAsia"/>
                            <w:b/>
                            <w:szCs w:val="21"/>
                          </w:rPr>
                          <w:t>注册资本</w:t>
                        </w:r>
                      </w:p>
                    </w:tc>
                    <w:tc>
                      <w:tcPr>
                        <w:tcW w:w="768" w:type="pct"/>
                        <w:vAlign w:val="center"/>
                        <w:hideMark/>
                      </w:tcPr>
                      <w:p w:rsidR="00446A75" w:rsidRPr="00F16BE4" w:rsidRDefault="00446A75" w:rsidP="00446A75">
                        <w:pPr>
                          <w:jc w:val="center"/>
                          <w:rPr>
                            <w:b/>
                            <w:szCs w:val="21"/>
                          </w:rPr>
                        </w:pPr>
                        <w:r w:rsidRPr="00F16BE4">
                          <w:rPr>
                            <w:rFonts w:hint="eastAsia"/>
                            <w:b/>
                            <w:szCs w:val="21"/>
                          </w:rPr>
                          <w:t>资产总额</w:t>
                        </w:r>
                      </w:p>
                    </w:tc>
                    <w:tc>
                      <w:tcPr>
                        <w:tcW w:w="768" w:type="pct"/>
                        <w:vAlign w:val="center"/>
                        <w:hideMark/>
                      </w:tcPr>
                      <w:p w:rsidR="00446A75" w:rsidRPr="00F16BE4" w:rsidRDefault="00446A75" w:rsidP="00446A75">
                        <w:pPr>
                          <w:jc w:val="center"/>
                          <w:rPr>
                            <w:b/>
                            <w:szCs w:val="21"/>
                          </w:rPr>
                        </w:pPr>
                        <w:r w:rsidRPr="00F16BE4">
                          <w:rPr>
                            <w:rFonts w:hint="eastAsia"/>
                            <w:b/>
                            <w:szCs w:val="21"/>
                          </w:rPr>
                          <w:t>股东权益</w:t>
                        </w:r>
                      </w:p>
                    </w:tc>
                    <w:tc>
                      <w:tcPr>
                        <w:tcW w:w="768" w:type="pct"/>
                        <w:vAlign w:val="center"/>
                        <w:hideMark/>
                      </w:tcPr>
                      <w:p w:rsidR="00446A75" w:rsidRPr="00F16BE4" w:rsidRDefault="00446A75" w:rsidP="00446A75">
                        <w:pPr>
                          <w:jc w:val="center"/>
                          <w:rPr>
                            <w:b/>
                            <w:szCs w:val="21"/>
                          </w:rPr>
                        </w:pPr>
                        <w:r w:rsidRPr="00F16BE4">
                          <w:rPr>
                            <w:rFonts w:hint="eastAsia"/>
                            <w:b/>
                            <w:szCs w:val="21"/>
                          </w:rPr>
                          <w:t>营业收入</w:t>
                        </w:r>
                      </w:p>
                    </w:tc>
                    <w:tc>
                      <w:tcPr>
                        <w:tcW w:w="699" w:type="pct"/>
                        <w:vAlign w:val="center"/>
                        <w:hideMark/>
                      </w:tcPr>
                      <w:p w:rsidR="00446A75" w:rsidRPr="00F16BE4" w:rsidRDefault="00446A75" w:rsidP="00446A75">
                        <w:pPr>
                          <w:jc w:val="center"/>
                          <w:rPr>
                            <w:b/>
                            <w:szCs w:val="21"/>
                          </w:rPr>
                        </w:pPr>
                        <w:r w:rsidRPr="00F16BE4">
                          <w:rPr>
                            <w:rFonts w:hint="eastAsia"/>
                            <w:b/>
                            <w:szCs w:val="21"/>
                          </w:rPr>
                          <w:t>净利润</w:t>
                        </w:r>
                      </w:p>
                    </w:tc>
                  </w:tr>
                  <w:tr w:rsidR="00E76E6A" w:rsidRPr="00CF6C0D" w:rsidTr="00E76E6A">
                    <w:trPr>
                      <w:trHeight w:val="3390"/>
                    </w:trPr>
                    <w:tc>
                      <w:tcPr>
                        <w:tcW w:w="362" w:type="pct"/>
                        <w:vAlign w:val="center"/>
                        <w:hideMark/>
                      </w:tcPr>
                      <w:p w:rsidR="00446A75" w:rsidRPr="00CF6C0D" w:rsidRDefault="00446A75" w:rsidP="00446A75">
                        <w:pPr>
                          <w:jc w:val="left"/>
                          <w:rPr>
                            <w:szCs w:val="21"/>
                          </w:rPr>
                        </w:pPr>
                        <w:r w:rsidRPr="00CF6C0D">
                          <w:rPr>
                            <w:rFonts w:hint="eastAsia"/>
                            <w:szCs w:val="21"/>
                          </w:rPr>
                          <w:t>大唐半导体设计有限公司</w:t>
                        </w:r>
                      </w:p>
                    </w:tc>
                    <w:tc>
                      <w:tcPr>
                        <w:tcW w:w="790" w:type="pct"/>
                        <w:vAlign w:val="center"/>
                        <w:hideMark/>
                      </w:tcPr>
                      <w:p w:rsidR="00446A75" w:rsidRPr="00CF6C0D" w:rsidRDefault="00446A75" w:rsidP="00446A75">
                        <w:pPr>
                          <w:jc w:val="left"/>
                          <w:rPr>
                            <w:szCs w:val="21"/>
                          </w:rPr>
                        </w:pPr>
                        <w:r w:rsidRPr="00CF6C0D">
                          <w:rPr>
                            <w:rFonts w:hint="eastAsia"/>
                            <w:szCs w:val="21"/>
                          </w:rPr>
                          <w:t>集成电路设计、计算机系统集成；集成电路专业领域内的技术开发、技术转让、技术服务、技术咨询；销售电子产品、计算机软硬件及其辅助设备、通讯设备、仪器仪表；货物进出口、技术进出口、代理进出口。工程勘察设计；物业管理。（未取得行政许可的项目除外）</w:t>
                        </w:r>
                      </w:p>
                    </w:tc>
                    <w:tc>
                      <w:tcPr>
                        <w:tcW w:w="845" w:type="pct"/>
                        <w:vAlign w:val="center"/>
                        <w:hideMark/>
                      </w:tcPr>
                      <w:p w:rsidR="00446A75" w:rsidRPr="00F16BE4" w:rsidRDefault="00446A75" w:rsidP="00446A75">
                        <w:pPr>
                          <w:jc w:val="right"/>
                          <w:rPr>
                            <w:sz w:val="16"/>
                            <w:szCs w:val="16"/>
                          </w:rPr>
                        </w:pPr>
                        <w:r w:rsidRPr="00F16BE4">
                          <w:rPr>
                            <w:sz w:val="16"/>
                            <w:szCs w:val="16"/>
                          </w:rPr>
                          <w:t>777,990,000.00</w:t>
                        </w:r>
                      </w:p>
                    </w:tc>
                    <w:tc>
                      <w:tcPr>
                        <w:tcW w:w="768" w:type="pct"/>
                        <w:vAlign w:val="center"/>
                        <w:hideMark/>
                      </w:tcPr>
                      <w:p w:rsidR="00446A75" w:rsidRPr="00F16BE4" w:rsidRDefault="00446A75" w:rsidP="00446A75">
                        <w:pPr>
                          <w:jc w:val="right"/>
                          <w:rPr>
                            <w:sz w:val="16"/>
                            <w:szCs w:val="16"/>
                          </w:rPr>
                        </w:pPr>
                        <w:r w:rsidRPr="00F16BE4">
                          <w:rPr>
                            <w:sz w:val="16"/>
                            <w:szCs w:val="16"/>
                          </w:rPr>
                          <w:t>4,857,490,403.12</w:t>
                        </w:r>
                      </w:p>
                    </w:tc>
                    <w:tc>
                      <w:tcPr>
                        <w:tcW w:w="768" w:type="pct"/>
                        <w:vAlign w:val="center"/>
                        <w:hideMark/>
                      </w:tcPr>
                      <w:p w:rsidR="00446A75" w:rsidRPr="00F16BE4" w:rsidRDefault="00446A75" w:rsidP="00446A75">
                        <w:pPr>
                          <w:jc w:val="right"/>
                          <w:rPr>
                            <w:sz w:val="16"/>
                            <w:szCs w:val="16"/>
                          </w:rPr>
                        </w:pPr>
                        <w:r w:rsidRPr="00F16BE4">
                          <w:rPr>
                            <w:sz w:val="16"/>
                            <w:szCs w:val="16"/>
                          </w:rPr>
                          <w:t>2,000,351,004.52</w:t>
                        </w:r>
                      </w:p>
                    </w:tc>
                    <w:tc>
                      <w:tcPr>
                        <w:tcW w:w="768" w:type="pct"/>
                        <w:vAlign w:val="center"/>
                        <w:hideMark/>
                      </w:tcPr>
                      <w:p w:rsidR="00446A75" w:rsidRPr="00F16BE4" w:rsidRDefault="00446A75" w:rsidP="00446A75">
                        <w:pPr>
                          <w:jc w:val="right"/>
                          <w:rPr>
                            <w:sz w:val="16"/>
                            <w:szCs w:val="16"/>
                          </w:rPr>
                        </w:pPr>
                        <w:r w:rsidRPr="00F16BE4">
                          <w:rPr>
                            <w:sz w:val="16"/>
                            <w:szCs w:val="16"/>
                          </w:rPr>
                          <w:t>2,553,695,946.61</w:t>
                        </w:r>
                      </w:p>
                    </w:tc>
                    <w:tc>
                      <w:tcPr>
                        <w:tcW w:w="699" w:type="pct"/>
                        <w:vAlign w:val="center"/>
                        <w:hideMark/>
                      </w:tcPr>
                      <w:p w:rsidR="00446A75" w:rsidRPr="00F16BE4" w:rsidRDefault="00446A75" w:rsidP="00446A75">
                        <w:pPr>
                          <w:jc w:val="right"/>
                          <w:rPr>
                            <w:sz w:val="16"/>
                            <w:szCs w:val="16"/>
                          </w:rPr>
                        </w:pPr>
                        <w:r w:rsidRPr="00F16BE4">
                          <w:rPr>
                            <w:sz w:val="16"/>
                            <w:szCs w:val="16"/>
                          </w:rPr>
                          <w:t>9,157,969.04</w:t>
                        </w:r>
                      </w:p>
                    </w:tc>
                  </w:tr>
                  <w:tr w:rsidR="00E76E6A" w:rsidRPr="00CF6C0D" w:rsidTr="00E76E6A">
                    <w:trPr>
                      <w:trHeight w:val="3405"/>
                    </w:trPr>
                    <w:tc>
                      <w:tcPr>
                        <w:tcW w:w="362" w:type="pct"/>
                        <w:vAlign w:val="center"/>
                        <w:hideMark/>
                      </w:tcPr>
                      <w:p w:rsidR="00446A75" w:rsidRPr="00CF6C0D" w:rsidRDefault="00446A75" w:rsidP="00446A75">
                        <w:pPr>
                          <w:jc w:val="left"/>
                          <w:rPr>
                            <w:szCs w:val="21"/>
                          </w:rPr>
                        </w:pPr>
                        <w:r w:rsidRPr="00CF6C0D">
                          <w:rPr>
                            <w:rFonts w:hint="eastAsia"/>
                            <w:szCs w:val="21"/>
                          </w:rPr>
                          <w:lastRenderedPageBreak/>
                          <w:t>大唐</w:t>
                        </w:r>
                        <w:proofErr w:type="gramStart"/>
                        <w:r w:rsidRPr="00CF6C0D">
                          <w:rPr>
                            <w:rFonts w:hint="eastAsia"/>
                            <w:szCs w:val="21"/>
                          </w:rPr>
                          <w:t>恩智浦</w:t>
                        </w:r>
                        <w:proofErr w:type="gramEnd"/>
                        <w:r w:rsidRPr="00CF6C0D">
                          <w:rPr>
                            <w:rFonts w:hint="eastAsia"/>
                            <w:szCs w:val="21"/>
                          </w:rPr>
                          <w:t>半导体有限公司</w:t>
                        </w:r>
                      </w:p>
                    </w:tc>
                    <w:tc>
                      <w:tcPr>
                        <w:tcW w:w="790" w:type="pct"/>
                        <w:vAlign w:val="center"/>
                        <w:hideMark/>
                      </w:tcPr>
                      <w:p w:rsidR="00446A75" w:rsidRPr="00CF6C0D" w:rsidRDefault="00446A75" w:rsidP="00446A75">
                        <w:pPr>
                          <w:jc w:val="left"/>
                          <w:rPr>
                            <w:szCs w:val="21"/>
                          </w:rPr>
                        </w:pPr>
                        <w:r w:rsidRPr="00CF6C0D">
                          <w:rPr>
                            <w:rFonts w:hint="eastAsia"/>
                            <w:szCs w:val="21"/>
                          </w:rPr>
                          <w:t>研究、开发、设计、生产及销售半导体集成电路和电子零部件并提供技术转让、技术咨询、技术服务</w:t>
                        </w:r>
                        <w:r w:rsidRPr="00CF6C0D">
                          <w:rPr>
                            <w:szCs w:val="21"/>
                          </w:rPr>
                          <w:t>;</w:t>
                        </w:r>
                        <w:r w:rsidRPr="00CF6C0D">
                          <w:rPr>
                            <w:rFonts w:hint="eastAsia"/>
                            <w:szCs w:val="21"/>
                          </w:rPr>
                          <w:t>集成电路相关技术进出口（国家限制、禁止的除外）；集成电路产品批发、进出口（不涉及国营贸易管理商品，涉及配额许可证管理商品的，按照国家有关规定办理申请）</w:t>
                        </w:r>
                      </w:p>
                    </w:tc>
                    <w:tc>
                      <w:tcPr>
                        <w:tcW w:w="845" w:type="pct"/>
                        <w:vAlign w:val="center"/>
                        <w:hideMark/>
                      </w:tcPr>
                      <w:p w:rsidR="00446A75" w:rsidRPr="00F16BE4" w:rsidRDefault="00446A75" w:rsidP="00446A75">
                        <w:pPr>
                          <w:jc w:val="right"/>
                          <w:rPr>
                            <w:sz w:val="16"/>
                            <w:szCs w:val="16"/>
                          </w:rPr>
                        </w:pPr>
                        <w:r>
                          <w:rPr>
                            <w:rFonts w:hint="eastAsia"/>
                            <w:sz w:val="16"/>
                            <w:szCs w:val="16"/>
                          </w:rPr>
                          <w:t>20,000,000.00</w:t>
                        </w:r>
                        <w:r>
                          <w:rPr>
                            <w:rFonts w:hint="eastAsia"/>
                            <w:sz w:val="16"/>
                            <w:szCs w:val="16"/>
                          </w:rPr>
                          <w:t>美元</w:t>
                        </w:r>
                      </w:p>
                    </w:tc>
                    <w:tc>
                      <w:tcPr>
                        <w:tcW w:w="768" w:type="pct"/>
                        <w:vAlign w:val="center"/>
                        <w:hideMark/>
                      </w:tcPr>
                      <w:p w:rsidR="00446A75" w:rsidRPr="00F16BE4" w:rsidRDefault="00446A75" w:rsidP="00446A75">
                        <w:pPr>
                          <w:jc w:val="right"/>
                          <w:rPr>
                            <w:sz w:val="16"/>
                            <w:szCs w:val="16"/>
                          </w:rPr>
                        </w:pPr>
                        <w:r w:rsidRPr="00F16BE4">
                          <w:rPr>
                            <w:sz w:val="16"/>
                            <w:szCs w:val="16"/>
                          </w:rPr>
                          <w:t>197,309,341.40</w:t>
                        </w:r>
                      </w:p>
                    </w:tc>
                    <w:tc>
                      <w:tcPr>
                        <w:tcW w:w="768" w:type="pct"/>
                        <w:vAlign w:val="center"/>
                        <w:hideMark/>
                      </w:tcPr>
                      <w:p w:rsidR="00446A75" w:rsidRPr="00F16BE4" w:rsidRDefault="00446A75" w:rsidP="00446A75">
                        <w:pPr>
                          <w:jc w:val="right"/>
                          <w:rPr>
                            <w:sz w:val="16"/>
                            <w:szCs w:val="16"/>
                          </w:rPr>
                        </w:pPr>
                        <w:r w:rsidRPr="00F16BE4">
                          <w:rPr>
                            <w:sz w:val="16"/>
                            <w:szCs w:val="16"/>
                          </w:rPr>
                          <w:t>105,728,423.55</w:t>
                        </w:r>
                      </w:p>
                    </w:tc>
                    <w:tc>
                      <w:tcPr>
                        <w:tcW w:w="768" w:type="pct"/>
                        <w:vAlign w:val="center"/>
                        <w:hideMark/>
                      </w:tcPr>
                      <w:p w:rsidR="00446A75" w:rsidRPr="00F16BE4" w:rsidRDefault="00446A75" w:rsidP="00446A75">
                        <w:pPr>
                          <w:jc w:val="right"/>
                          <w:rPr>
                            <w:sz w:val="16"/>
                            <w:szCs w:val="16"/>
                          </w:rPr>
                        </w:pPr>
                        <w:r w:rsidRPr="00F16BE4">
                          <w:rPr>
                            <w:sz w:val="16"/>
                            <w:szCs w:val="16"/>
                          </w:rPr>
                          <w:t>66,023,598.49</w:t>
                        </w:r>
                      </w:p>
                    </w:tc>
                    <w:tc>
                      <w:tcPr>
                        <w:tcW w:w="699" w:type="pct"/>
                        <w:vAlign w:val="center"/>
                        <w:hideMark/>
                      </w:tcPr>
                      <w:p w:rsidR="00446A75" w:rsidRPr="00F16BE4" w:rsidRDefault="00446A75" w:rsidP="00446A75">
                        <w:pPr>
                          <w:jc w:val="right"/>
                          <w:rPr>
                            <w:sz w:val="16"/>
                            <w:szCs w:val="16"/>
                          </w:rPr>
                        </w:pPr>
                        <w:r w:rsidRPr="00F16BE4">
                          <w:rPr>
                            <w:sz w:val="16"/>
                            <w:szCs w:val="16"/>
                          </w:rPr>
                          <w:t>2,524,798.12</w:t>
                        </w:r>
                      </w:p>
                    </w:tc>
                  </w:tr>
                  <w:tr w:rsidR="00E76E6A" w:rsidRPr="00CF6C0D" w:rsidTr="00E76E6A">
                    <w:trPr>
                      <w:trHeight w:val="1365"/>
                    </w:trPr>
                    <w:tc>
                      <w:tcPr>
                        <w:tcW w:w="362" w:type="pct"/>
                        <w:noWrap/>
                        <w:vAlign w:val="center"/>
                        <w:hideMark/>
                      </w:tcPr>
                      <w:p w:rsidR="00446A75" w:rsidRPr="00CF6C0D" w:rsidRDefault="00446A75" w:rsidP="00446A75">
                        <w:pPr>
                          <w:jc w:val="left"/>
                          <w:rPr>
                            <w:szCs w:val="21"/>
                          </w:rPr>
                        </w:pPr>
                        <w:r w:rsidRPr="00CF6C0D">
                          <w:rPr>
                            <w:rFonts w:hint="eastAsia"/>
                            <w:szCs w:val="21"/>
                          </w:rPr>
                          <w:t>大唐终端设备有限公司</w:t>
                        </w:r>
                      </w:p>
                    </w:tc>
                    <w:tc>
                      <w:tcPr>
                        <w:tcW w:w="790" w:type="pct"/>
                        <w:vAlign w:val="center"/>
                        <w:hideMark/>
                      </w:tcPr>
                      <w:p w:rsidR="00446A75" w:rsidRPr="00CF6C0D" w:rsidRDefault="00446A75" w:rsidP="00446A75">
                        <w:pPr>
                          <w:jc w:val="left"/>
                          <w:rPr>
                            <w:szCs w:val="21"/>
                          </w:rPr>
                        </w:pPr>
                        <w:r w:rsidRPr="00CF6C0D">
                          <w:rPr>
                            <w:rFonts w:hint="eastAsia"/>
                            <w:szCs w:val="21"/>
                          </w:rPr>
                          <w:t>电子及通信设备、移动电话机、仪器仪表等的技术开发、技术转让、技术咨询、技术服务、制造、销售</w:t>
                        </w:r>
                      </w:p>
                    </w:tc>
                    <w:tc>
                      <w:tcPr>
                        <w:tcW w:w="845" w:type="pct"/>
                        <w:vAlign w:val="center"/>
                        <w:hideMark/>
                      </w:tcPr>
                      <w:p w:rsidR="00446A75" w:rsidRPr="00F16BE4" w:rsidRDefault="00446A75" w:rsidP="00446A75">
                        <w:pPr>
                          <w:jc w:val="right"/>
                          <w:rPr>
                            <w:sz w:val="16"/>
                            <w:szCs w:val="16"/>
                          </w:rPr>
                        </w:pPr>
                        <w:r w:rsidRPr="00F16BE4">
                          <w:rPr>
                            <w:sz w:val="16"/>
                            <w:szCs w:val="16"/>
                          </w:rPr>
                          <w:t>194,000,000.00</w:t>
                        </w:r>
                      </w:p>
                    </w:tc>
                    <w:tc>
                      <w:tcPr>
                        <w:tcW w:w="768" w:type="pct"/>
                        <w:vAlign w:val="center"/>
                        <w:hideMark/>
                      </w:tcPr>
                      <w:p w:rsidR="00446A75" w:rsidRPr="00F16BE4" w:rsidRDefault="00446A75" w:rsidP="00446A75">
                        <w:pPr>
                          <w:jc w:val="right"/>
                          <w:rPr>
                            <w:sz w:val="16"/>
                            <w:szCs w:val="16"/>
                          </w:rPr>
                        </w:pPr>
                        <w:r w:rsidRPr="00F16BE4">
                          <w:rPr>
                            <w:sz w:val="16"/>
                            <w:szCs w:val="16"/>
                          </w:rPr>
                          <w:t>169,963,769.72</w:t>
                        </w:r>
                      </w:p>
                    </w:tc>
                    <w:tc>
                      <w:tcPr>
                        <w:tcW w:w="768" w:type="pct"/>
                        <w:vAlign w:val="center"/>
                        <w:hideMark/>
                      </w:tcPr>
                      <w:p w:rsidR="00446A75" w:rsidRPr="00F16BE4" w:rsidRDefault="00446A75" w:rsidP="00446A75">
                        <w:pPr>
                          <w:jc w:val="right"/>
                          <w:rPr>
                            <w:sz w:val="16"/>
                            <w:szCs w:val="16"/>
                          </w:rPr>
                        </w:pPr>
                        <w:r w:rsidRPr="00F16BE4">
                          <w:rPr>
                            <w:sz w:val="16"/>
                            <w:szCs w:val="16"/>
                          </w:rPr>
                          <w:t>62,248,404.54</w:t>
                        </w:r>
                      </w:p>
                    </w:tc>
                    <w:tc>
                      <w:tcPr>
                        <w:tcW w:w="768" w:type="pct"/>
                        <w:vAlign w:val="center"/>
                        <w:hideMark/>
                      </w:tcPr>
                      <w:p w:rsidR="00446A75" w:rsidRPr="00F16BE4" w:rsidRDefault="00446A75" w:rsidP="00446A75">
                        <w:pPr>
                          <w:jc w:val="right"/>
                          <w:rPr>
                            <w:sz w:val="16"/>
                            <w:szCs w:val="16"/>
                          </w:rPr>
                        </w:pPr>
                        <w:r w:rsidRPr="00F16BE4">
                          <w:rPr>
                            <w:sz w:val="16"/>
                            <w:szCs w:val="16"/>
                          </w:rPr>
                          <w:t>365,403,316.70</w:t>
                        </w:r>
                      </w:p>
                    </w:tc>
                    <w:tc>
                      <w:tcPr>
                        <w:tcW w:w="699" w:type="pct"/>
                        <w:vAlign w:val="center"/>
                        <w:hideMark/>
                      </w:tcPr>
                      <w:p w:rsidR="00446A75" w:rsidRPr="00F16BE4" w:rsidRDefault="00446A75" w:rsidP="00446A75">
                        <w:pPr>
                          <w:jc w:val="right"/>
                          <w:rPr>
                            <w:sz w:val="16"/>
                            <w:szCs w:val="16"/>
                          </w:rPr>
                        </w:pPr>
                        <w:r w:rsidRPr="00F16BE4">
                          <w:rPr>
                            <w:sz w:val="16"/>
                            <w:szCs w:val="16"/>
                          </w:rPr>
                          <w:t>-32,869,037.11</w:t>
                        </w:r>
                      </w:p>
                    </w:tc>
                  </w:tr>
                  <w:tr w:rsidR="00E76E6A" w:rsidRPr="00CF6C0D" w:rsidTr="00E76E6A">
                    <w:trPr>
                      <w:trHeight w:val="690"/>
                    </w:trPr>
                    <w:tc>
                      <w:tcPr>
                        <w:tcW w:w="362" w:type="pct"/>
                        <w:vAlign w:val="center"/>
                        <w:hideMark/>
                      </w:tcPr>
                      <w:p w:rsidR="00446A75" w:rsidRPr="00CF6C0D" w:rsidRDefault="00446A75" w:rsidP="00446A75">
                        <w:pPr>
                          <w:jc w:val="left"/>
                          <w:rPr>
                            <w:szCs w:val="21"/>
                          </w:rPr>
                        </w:pPr>
                        <w:r w:rsidRPr="00CF6C0D">
                          <w:rPr>
                            <w:rFonts w:hint="eastAsia"/>
                            <w:szCs w:val="21"/>
                          </w:rPr>
                          <w:t>西安大唐电信有限公司</w:t>
                        </w:r>
                      </w:p>
                    </w:tc>
                    <w:tc>
                      <w:tcPr>
                        <w:tcW w:w="790" w:type="pct"/>
                        <w:vAlign w:val="center"/>
                        <w:hideMark/>
                      </w:tcPr>
                      <w:p w:rsidR="00446A75" w:rsidRPr="00CF6C0D" w:rsidRDefault="00446A75" w:rsidP="00446A75">
                        <w:pPr>
                          <w:jc w:val="left"/>
                          <w:rPr>
                            <w:szCs w:val="21"/>
                          </w:rPr>
                        </w:pPr>
                        <w:r w:rsidRPr="00CF6C0D">
                          <w:rPr>
                            <w:rFonts w:hint="eastAsia"/>
                            <w:szCs w:val="21"/>
                          </w:rPr>
                          <w:t>通信设备、通信终端、电子元器件的开发、生产、销售</w:t>
                        </w:r>
                      </w:p>
                    </w:tc>
                    <w:tc>
                      <w:tcPr>
                        <w:tcW w:w="845" w:type="pct"/>
                        <w:vAlign w:val="center"/>
                        <w:hideMark/>
                      </w:tcPr>
                      <w:p w:rsidR="00446A75" w:rsidRPr="00F16BE4" w:rsidRDefault="00446A75" w:rsidP="00446A75">
                        <w:pPr>
                          <w:jc w:val="right"/>
                          <w:rPr>
                            <w:sz w:val="16"/>
                            <w:szCs w:val="16"/>
                          </w:rPr>
                        </w:pPr>
                        <w:r>
                          <w:rPr>
                            <w:sz w:val="16"/>
                            <w:szCs w:val="16"/>
                          </w:rPr>
                          <w:t>492,398,051.</w:t>
                        </w:r>
                        <w:r>
                          <w:rPr>
                            <w:rFonts w:hint="eastAsia"/>
                            <w:sz w:val="16"/>
                            <w:szCs w:val="16"/>
                          </w:rPr>
                          <w:t>52</w:t>
                        </w:r>
                      </w:p>
                    </w:tc>
                    <w:tc>
                      <w:tcPr>
                        <w:tcW w:w="768" w:type="pct"/>
                        <w:vAlign w:val="center"/>
                        <w:hideMark/>
                      </w:tcPr>
                      <w:p w:rsidR="00446A75" w:rsidRPr="00F16BE4" w:rsidRDefault="00446A75" w:rsidP="00446A75">
                        <w:pPr>
                          <w:jc w:val="right"/>
                          <w:rPr>
                            <w:sz w:val="16"/>
                            <w:szCs w:val="16"/>
                          </w:rPr>
                        </w:pPr>
                        <w:r w:rsidRPr="00F16BE4">
                          <w:rPr>
                            <w:sz w:val="16"/>
                            <w:szCs w:val="16"/>
                          </w:rPr>
                          <w:t>945,846,862.70</w:t>
                        </w:r>
                      </w:p>
                    </w:tc>
                    <w:tc>
                      <w:tcPr>
                        <w:tcW w:w="768" w:type="pct"/>
                        <w:vAlign w:val="center"/>
                        <w:hideMark/>
                      </w:tcPr>
                      <w:p w:rsidR="00446A75" w:rsidRPr="00F16BE4" w:rsidRDefault="00446A75" w:rsidP="00446A75">
                        <w:pPr>
                          <w:jc w:val="right"/>
                          <w:rPr>
                            <w:sz w:val="16"/>
                            <w:szCs w:val="16"/>
                          </w:rPr>
                        </w:pPr>
                        <w:r w:rsidRPr="00F16BE4">
                          <w:rPr>
                            <w:sz w:val="16"/>
                            <w:szCs w:val="16"/>
                          </w:rPr>
                          <w:t>-220,091,113.42</w:t>
                        </w:r>
                      </w:p>
                    </w:tc>
                    <w:tc>
                      <w:tcPr>
                        <w:tcW w:w="768" w:type="pct"/>
                        <w:vAlign w:val="center"/>
                        <w:hideMark/>
                      </w:tcPr>
                      <w:p w:rsidR="00446A75" w:rsidRPr="00F16BE4" w:rsidRDefault="00446A75" w:rsidP="00446A75">
                        <w:pPr>
                          <w:jc w:val="right"/>
                          <w:rPr>
                            <w:sz w:val="16"/>
                            <w:szCs w:val="16"/>
                          </w:rPr>
                        </w:pPr>
                        <w:r w:rsidRPr="00F16BE4">
                          <w:rPr>
                            <w:sz w:val="16"/>
                            <w:szCs w:val="16"/>
                          </w:rPr>
                          <w:t>59,306,897.23</w:t>
                        </w:r>
                      </w:p>
                    </w:tc>
                    <w:tc>
                      <w:tcPr>
                        <w:tcW w:w="699" w:type="pct"/>
                        <w:vAlign w:val="center"/>
                        <w:hideMark/>
                      </w:tcPr>
                      <w:p w:rsidR="00446A75" w:rsidRPr="00F16BE4" w:rsidRDefault="00446A75" w:rsidP="00446A75">
                        <w:pPr>
                          <w:jc w:val="right"/>
                          <w:rPr>
                            <w:sz w:val="16"/>
                            <w:szCs w:val="16"/>
                          </w:rPr>
                        </w:pPr>
                        <w:r w:rsidRPr="00F16BE4">
                          <w:rPr>
                            <w:sz w:val="16"/>
                            <w:szCs w:val="16"/>
                          </w:rPr>
                          <w:t>-242,326,955.78</w:t>
                        </w:r>
                      </w:p>
                    </w:tc>
                  </w:tr>
                  <w:tr w:rsidR="00E76E6A" w:rsidRPr="00CF6C0D" w:rsidTr="00E76E6A">
                    <w:trPr>
                      <w:trHeight w:val="690"/>
                    </w:trPr>
                    <w:tc>
                      <w:tcPr>
                        <w:tcW w:w="362" w:type="pct"/>
                        <w:vAlign w:val="center"/>
                        <w:hideMark/>
                      </w:tcPr>
                      <w:p w:rsidR="00446A75" w:rsidRPr="00CF6C0D" w:rsidRDefault="00446A75" w:rsidP="00446A75">
                        <w:pPr>
                          <w:jc w:val="left"/>
                          <w:rPr>
                            <w:szCs w:val="21"/>
                          </w:rPr>
                        </w:pPr>
                        <w:r w:rsidRPr="00CF6C0D">
                          <w:rPr>
                            <w:rFonts w:hint="eastAsia"/>
                            <w:szCs w:val="21"/>
                          </w:rPr>
                          <w:t>大</w:t>
                        </w:r>
                        <w:proofErr w:type="gramStart"/>
                        <w:r w:rsidRPr="00CF6C0D">
                          <w:rPr>
                            <w:rFonts w:hint="eastAsia"/>
                            <w:szCs w:val="21"/>
                          </w:rPr>
                          <w:t>唐软件</w:t>
                        </w:r>
                        <w:proofErr w:type="gramEnd"/>
                        <w:r w:rsidRPr="00CF6C0D">
                          <w:rPr>
                            <w:rFonts w:hint="eastAsia"/>
                            <w:szCs w:val="21"/>
                          </w:rPr>
                          <w:t>技术股份有限公司</w:t>
                        </w:r>
                      </w:p>
                    </w:tc>
                    <w:tc>
                      <w:tcPr>
                        <w:tcW w:w="790" w:type="pct"/>
                        <w:vAlign w:val="center"/>
                        <w:hideMark/>
                      </w:tcPr>
                      <w:p w:rsidR="00446A75" w:rsidRPr="00CF6C0D" w:rsidRDefault="00446A75" w:rsidP="00446A75">
                        <w:pPr>
                          <w:jc w:val="left"/>
                          <w:rPr>
                            <w:szCs w:val="21"/>
                          </w:rPr>
                        </w:pPr>
                        <w:r w:rsidRPr="00CF6C0D">
                          <w:rPr>
                            <w:rFonts w:hint="eastAsia"/>
                            <w:szCs w:val="21"/>
                          </w:rPr>
                          <w:t>开发计算机软件、技术开发、转让、咨询、培训等</w:t>
                        </w:r>
                      </w:p>
                    </w:tc>
                    <w:tc>
                      <w:tcPr>
                        <w:tcW w:w="845" w:type="pct"/>
                        <w:vAlign w:val="center"/>
                        <w:hideMark/>
                      </w:tcPr>
                      <w:p w:rsidR="00446A75" w:rsidRPr="00F16BE4" w:rsidRDefault="00446A75" w:rsidP="00446A75">
                        <w:pPr>
                          <w:jc w:val="right"/>
                          <w:rPr>
                            <w:sz w:val="16"/>
                            <w:szCs w:val="16"/>
                          </w:rPr>
                        </w:pPr>
                        <w:r w:rsidRPr="00F16BE4">
                          <w:rPr>
                            <w:sz w:val="16"/>
                            <w:szCs w:val="16"/>
                          </w:rPr>
                          <w:t>109,720,080.00</w:t>
                        </w:r>
                      </w:p>
                    </w:tc>
                    <w:tc>
                      <w:tcPr>
                        <w:tcW w:w="768" w:type="pct"/>
                        <w:vAlign w:val="center"/>
                        <w:hideMark/>
                      </w:tcPr>
                      <w:p w:rsidR="00446A75" w:rsidRPr="00F16BE4" w:rsidRDefault="00446A75" w:rsidP="00446A75">
                        <w:pPr>
                          <w:jc w:val="right"/>
                          <w:rPr>
                            <w:sz w:val="16"/>
                            <w:szCs w:val="16"/>
                          </w:rPr>
                        </w:pPr>
                        <w:r w:rsidRPr="00F16BE4">
                          <w:rPr>
                            <w:sz w:val="16"/>
                            <w:szCs w:val="16"/>
                          </w:rPr>
                          <w:t>2,098,144,168.53</w:t>
                        </w:r>
                      </w:p>
                    </w:tc>
                    <w:tc>
                      <w:tcPr>
                        <w:tcW w:w="768" w:type="pct"/>
                        <w:vAlign w:val="center"/>
                        <w:hideMark/>
                      </w:tcPr>
                      <w:p w:rsidR="00446A75" w:rsidRPr="00F16BE4" w:rsidRDefault="00446A75" w:rsidP="00446A75">
                        <w:pPr>
                          <w:jc w:val="right"/>
                          <w:rPr>
                            <w:sz w:val="16"/>
                            <w:szCs w:val="16"/>
                          </w:rPr>
                        </w:pPr>
                        <w:r w:rsidRPr="00F16BE4">
                          <w:rPr>
                            <w:sz w:val="16"/>
                            <w:szCs w:val="16"/>
                          </w:rPr>
                          <w:t>343,207,697.93</w:t>
                        </w:r>
                      </w:p>
                    </w:tc>
                    <w:tc>
                      <w:tcPr>
                        <w:tcW w:w="768" w:type="pct"/>
                        <w:vAlign w:val="center"/>
                        <w:hideMark/>
                      </w:tcPr>
                      <w:p w:rsidR="00446A75" w:rsidRPr="00F16BE4" w:rsidRDefault="00446A75" w:rsidP="00446A75">
                        <w:pPr>
                          <w:jc w:val="right"/>
                          <w:rPr>
                            <w:sz w:val="16"/>
                            <w:szCs w:val="16"/>
                          </w:rPr>
                        </w:pPr>
                        <w:r w:rsidRPr="00F16BE4">
                          <w:rPr>
                            <w:sz w:val="16"/>
                            <w:szCs w:val="16"/>
                          </w:rPr>
                          <w:t>1,385,032,771.71</w:t>
                        </w:r>
                      </w:p>
                    </w:tc>
                    <w:tc>
                      <w:tcPr>
                        <w:tcW w:w="699" w:type="pct"/>
                        <w:vAlign w:val="center"/>
                        <w:hideMark/>
                      </w:tcPr>
                      <w:p w:rsidR="00446A75" w:rsidRPr="00F16BE4" w:rsidRDefault="00446A75" w:rsidP="00446A75">
                        <w:pPr>
                          <w:jc w:val="right"/>
                          <w:rPr>
                            <w:sz w:val="16"/>
                            <w:szCs w:val="16"/>
                          </w:rPr>
                        </w:pPr>
                        <w:r w:rsidRPr="00F16BE4">
                          <w:rPr>
                            <w:sz w:val="16"/>
                            <w:szCs w:val="16"/>
                          </w:rPr>
                          <w:t>11,281,562.47</w:t>
                        </w:r>
                      </w:p>
                    </w:tc>
                  </w:tr>
                  <w:tr w:rsidR="00E76E6A" w:rsidRPr="00CF6C0D" w:rsidTr="00E76E6A">
                    <w:trPr>
                      <w:trHeight w:val="2265"/>
                    </w:trPr>
                    <w:tc>
                      <w:tcPr>
                        <w:tcW w:w="362" w:type="pct"/>
                        <w:vAlign w:val="center"/>
                        <w:hideMark/>
                      </w:tcPr>
                      <w:p w:rsidR="00446A75" w:rsidRPr="00CF6C0D" w:rsidRDefault="00446A75" w:rsidP="00446A75">
                        <w:pPr>
                          <w:jc w:val="left"/>
                          <w:rPr>
                            <w:szCs w:val="21"/>
                          </w:rPr>
                        </w:pPr>
                        <w:r w:rsidRPr="00CF6C0D">
                          <w:rPr>
                            <w:rFonts w:hint="eastAsia"/>
                            <w:szCs w:val="21"/>
                          </w:rPr>
                          <w:lastRenderedPageBreak/>
                          <w:t>江苏安防科技有限公司</w:t>
                        </w:r>
                      </w:p>
                    </w:tc>
                    <w:tc>
                      <w:tcPr>
                        <w:tcW w:w="790" w:type="pct"/>
                        <w:vAlign w:val="center"/>
                        <w:hideMark/>
                      </w:tcPr>
                      <w:p w:rsidR="00446A75" w:rsidRPr="00CF6C0D" w:rsidRDefault="00446A75" w:rsidP="00446A75">
                        <w:pPr>
                          <w:jc w:val="left"/>
                          <w:rPr>
                            <w:szCs w:val="21"/>
                          </w:rPr>
                        </w:pPr>
                        <w:r w:rsidRPr="00CF6C0D">
                          <w:rPr>
                            <w:rFonts w:hint="eastAsia"/>
                            <w:szCs w:val="21"/>
                          </w:rPr>
                          <w:t>道路交通监控、收费、通信系统、安全设施工程、城市交通智能化道路及景观照明工程、建筑智能化工程及各类电子、信息、计算机系统工程的设计、施工；机电产品安装及销售。</w:t>
                        </w:r>
                      </w:p>
                    </w:tc>
                    <w:tc>
                      <w:tcPr>
                        <w:tcW w:w="845" w:type="pct"/>
                        <w:vAlign w:val="center"/>
                        <w:hideMark/>
                      </w:tcPr>
                      <w:p w:rsidR="00446A75" w:rsidRPr="00F16BE4" w:rsidRDefault="00446A75" w:rsidP="00446A75">
                        <w:pPr>
                          <w:jc w:val="right"/>
                          <w:rPr>
                            <w:sz w:val="16"/>
                            <w:szCs w:val="16"/>
                          </w:rPr>
                        </w:pPr>
                        <w:r w:rsidRPr="00F16BE4">
                          <w:rPr>
                            <w:sz w:val="16"/>
                            <w:szCs w:val="16"/>
                          </w:rPr>
                          <w:t>100,000,000.00</w:t>
                        </w:r>
                      </w:p>
                    </w:tc>
                    <w:tc>
                      <w:tcPr>
                        <w:tcW w:w="768" w:type="pct"/>
                        <w:vAlign w:val="center"/>
                        <w:hideMark/>
                      </w:tcPr>
                      <w:p w:rsidR="00446A75" w:rsidRPr="00F16BE4" w:rsidRDefault="00446A75" w:rsidP="00446A75">
                        <w:pPr>
                          <w:jc w:val="right"/>
                          <w:rPr>
                            <w:sz w:val="16"/>
                            <w:szCs w:val="16"/>
                          </w:rPr>
                        </w:pPr>
                        <w:r w:rsidRPr="00F16BE4">
                          <w:rPr>
                            <w:sz w:val="16"/>
                            <w:szCs w:val="16"/>
                          </w:rPr>
                          <w:t>751,669,035.62</w:t>
                        </w:r>
                      </w:p>
                    </w:tc>
                    <w:tc>
                      <w:tcPr>
                        <w:tcW w:w="768" w:type="pct"/>
                        <w:vAlign w:val="center"/>
                        <w:hideMark/>
                      </w:tcPr>
                      <w:p w:rsidR="00446A75" w:rsidRPr="00F16BE4" w:rsidRDefault="00446A75" w:rsidP="00446A75">
                        <w:pPr>
                          <w:jc w:val="right"/>
                          <w:rPr>
                            <w:sz w:val="16"/>
                            <w:szCs w:val="16"/>
                          </w:rPr>
                        </w:pPr>
                        <w:r w:rsidRPr="00F16BE4">
                          <w:rPr>
                            <w:sz w:val="16"/>
                            <w:szCs w:val="16"/>
                          </w:rPr>
                          <w:t>233,011,949.42</w:t>
                        </w:r>
                      </w:p>
                    </w:tc>
                    <w:tc>
                      <w:tcPr>
                        <w:tcW w:w="768" w:type="pct"/>
                        <w:vAlign w:val="center"/>
                        <w:hideMark/>
                      </w:tcPr>
                      <w:p w:rsidR="00446A75" w:rsidRPr="00F16BE4" w:rsidRDefault="00446A75" w:rsidP="00446A75">
                        <w:pPr>
                          <w:jc w:val="right"/>
                          <w:rPr>
                            <w:sz w:val="16"/>
                            <w:szCs w:val="16"/>
                          </w:rPr>
                        </w:pPr>
                        <w:r w:rsidRPr="00F16BE4">
                          <w:rPr>
                            <w:sz w:val="16"/>
                            <w:szCs w:val="16"/>
                          </w:rPr>
                          <w:t>485,161,943.03</w:t>
                        </w:r>
                      </w:p>
                    </w:tc>
                    <w:tc>
                      <w:tcPr>
                        <w:tcW w:w="699" w:type="pct"/>
                        <w:vAlign w:val="center"/>
                        <w:hideMark/>
                      </w:tcPr>
                      <w:p w:rsidR="00446A75" w:rsidRPr="00F16BE4" w:rsidRDefault="00446A75" w:rsidP="00446A75">
                        <w:pPr>
                          <w:jc w:val="right"/>
                          <w:rPr>
                            <w:sz w:val="16"/>
                            <w:szCs w:val="16"/>
                          </w:rPr>
                        </w:pPr>
                        <w:r w:rsidRPr="00F16BE4">
                          <w:rPr>
                            <w:sz w:val="16"/>
                            <w:szCs w:val="16"/>
                          </w:rPr>
                          <w:t>35,772,870.25</w:t>
                        </w:r>
                      </w:p>
                    </w:tc>
                  </w:tr>
                  <w:tr w:rsidR="00E76E6A" w:rsidRPr="00CF6C0D" w:rsidTr="00E76E6A">
                    <w:trPr>
                      <w:trHeight w:val="2715"/>
                    </w:trPr>
                    <w:tc>
                      <w:tcPr>
                        <w:tcW w:w="362" w:type="pct"/>
                        <w:vAlign w:val="center"/>
                        <w:hideMark/>
                      </w:tcPr>
                      <w:p w:rsidR="00446A75" w:rsidRPr="00CF6C0D" w:rsidRDefault="00446A75" w:rsidP="00446A75">
                        <w:pPr>
                          <w:jc w:val="left"/>
                          <w:rPr>
                            <w:szCs w:val="21"/>
                          </w:rPr>
                        </w:pPr>
                        <w:r w:rsidRPr="00CF6C0D">
                          <w:rPr>
                            <w:rFonts w:hint="eastAsia"/>
                            <w:szCs w:val="21"/>
                          </w:rPr>
                          <w:t>广州要玩娱乐网络技术有限公司</w:t>
                        </w:r>
                      </w:p>
                    </w:tc>
                    <w:tc>
                      <w:tcPr>
                        <w:tcW w:w="790" w:type="pct"/>
                        <w:vAlign w:val="center"/>
                        <w:hideMark/>
                      </w:tcPr>
                      <w:p w:rsidR="00446A75" w:rsidRPr="00CF6C0D" w:rsidRDefault="00446A75" w:rsidP="00446A75">
                        <w:pPr>
                          <w:jc w:val="left"/>
                          <w:rPr>
                            <w:szCs w:val="21"/>
                          </w:rPr>
                        </w:pPr>
                        <w:r w:rsidRPr="00CF6C0D">
                          <w:rPr>
                            <w:rFonts w:hint="eastAsia"/>
                            <w:szCs w:val="21"/>
                          </w:rPr>
                          <w:t>研究、开发：</w:t>
                        </w:r>
                        <w:proofErr w:type="gramStart"/>
                        <w:r w:rsidRPr="00CF6C0D">
                          <w:rPr>
                            <w:rFonts w:hint="eastAsia"/>
                            <w:szCs w:val="21"/>
                          </w:rPr>
                          <w:t>动漫产品</w:t>
                        </w:r>
                        <w:proofErr w:type="gramEnd"/>
                        <w:r w:rsidRPr="00CF6C0D">
                          <w:rPr>
                            <w:rFonts w:hint="eastAsia"/>
                            <w:szCs w:val="21"/>
                          </w:rPr>
                          <w:t>技术、计算机软硬件及网络技术、通讯设备、电子产品；销售：</w:t>
                        </w:r>
                        <w:proofErr w:type="gramStart"/>
                        <w:r w:rsidRPr="00CF6C0D">
                          <w:rPr>
                            <w:rFonts w:hint="eastAsia"/>
                            <w:szCs w:val="21"/>
                          </w:rPr>
                          <w:t>动漫产品</w:t>
                        </w:r>
                        <w:proofErr w:type="gramEnd"/>
                        <w:r w:rsidRPr="00CF6C0D">
                          <w:rPr>
                            <w:rFonts w:hint="eastAsia"/>
                            <w:szCs w:val="21"/>
                          </w:rPr>
                          <w:t>、计算机、软件及辅助设备、通信设备、电子产品；设计、制作、代理、发布国内外各类广告；信息服务业务</w:t>
                        </w:r>
                      </w:p>
                    </w:tc>
                    <w:tc>
                      <w:tcPr>
                        <w:tcW w:w="845" w:type="pct"/>
                        <w:vAlign w:val="center"/>
                        <w:hideMark/>
                      </w:tcPr>
                      <w:p w:rsidR="00446A75" w:rsidRPr="00F16BE4" w:rsidRDefault="00446A75" w:rsidP="00446A75">
                        <w:pPr>
                          <w:jc w:val="right"/>
                          <w:rPr>
                            <w:sz w:val="16"/>
                            <w:szCs w:val="16"/>
                          </w:rPr>
                        </w:pPr>
                        <w:r w:rsidRPr="00F16BE4">
                          <w:rPr>
                            <w:sz w:val="16"/>
                            <w:szCs w:val="16"/>
                          </w:rPr>
                          <w:t>10,763,441.00</w:t>
                        </w:r>
                      </w:p>
                    </w:tc>
                    <w:tc>
                      <w:tcPr>
                        <w:tcW w:w="768" w:type="pct"/>
                        <w:vAlign w:val="center"/>
                        <w:hideMark/>
                      </w:tcPr>
                      <w:p w:rsidR="00446A75" w:rsidRPr="00F16BE4" w:rsidRDefault="00446A75" w:rsidP="00446A75">
                        <w:pPr>
                          <w:jc w:val="right"/>
                          <w:rPr>
                            <w:sz w:val="16"/>
                            <w:szCs w:val="16"/>
                          </w:rPr>
                        </w:pPr>
                        <w:r w:rsidRPr="00F16BE4">
                          <w:rPr>
                            <w:sz w:val="16"/>
                            <w:szCs w:val="16"/>
                          </w:rPr>
                          <w:t>542,872,179.47</w:t>
                        </w:r>
                      </w:p>
                    </w:tc>
                    <w:tc>
                      <w:tcPr>
                        <w:tcW w:w="768" w:type="pct"/>
                        <w:vAlign w:val="center"/>
                        <w:hideMark/>
                      </w:tcPr>
                      <w:p w:rsidR="00446A75" w:rsidRPr="00F16BE4" w:rsidRDefault="00446A75" w:rsidP="00446A75">
                        <w:pPr>
                          <w:jc w:val="right"/>
                          <w:rPr>
                            <w:sz w:val="16"/>
                            <w:szCs w:val="16"/>
                          </w:rPr>
                        </w:pPr>
                        <w:r w:rsidRPr="00F16BE4">
                          <w:rPr>
                            <w:sz w:val="16"/>
                            <w:szCs w:val="16"/>
                          </w:rPr>
                          <w:t>496,906,967.62</w:t>
                        </w:r>
                      </w:p>
                    </w:tc>
                    <w:tc>
                      <w:tcPr>
                        <w:tcW w:w="768" w:type="pct"/>
                        <w:vAlign w:val="center"/>
                        <w:hideMark/>
                      </w:tcPr>
                      <w:p w:rsidR="00446A75" w:rsidRPr="00F16BE4" w:rsidRDefault="00446A75" w:rsidP="00446A75">
                        <w:pPr>
                          <w:jc w:val="right"/>
                          <w:rPr>
                            <w:sz w:val="16"/>
                            <w:szCs w:val="16"/>
                          </w:rPr>
                        </w:pPr>
                        <w:r w:rsidRPr="00F16BE4">
                          <w:rPr>
                            <w:sz w:val="16"/>
                            <w:szCs w:val="16"/>
                          </w:rPr>
                          <w:t>377,153,730.59</w:t>
                        </w:r>
                      </w:p>
                    </w:tc>
                    <w:tc>
                      <w:tcPr>
                        <w:tcW w:w="699" w:type="pct"/>
                        <w:vAlign w:val="center"/>
                        <w:hideMark/>
                      </w:tcPr>
                      <w:p w:rsidR="00446A75" w:rsidRPr="00F16BE4" w:rsidRDefault="00446A75" w:rsidP="00446A75">
                        <w:pPr>
                          <w:jc w:val="right"/>
                          <w:rPr>
                            <w:sz w:val="16"/>
                            <w:szCs w:val="16"/>
                          </w:rPr>
                        </w:pPr>
                        <w:r w:rsidRPr="00F16BE4">
                          <w:rPr>
                            <w:sz w:val="16"/>
                            <w:szCs w:val="16"/>
                          </w:rPr>
                          <w:t>203,439,921.14</w:t>
                        </w:r>
                      </w:p>
                    </w:tc>
                  </w:tr>
                  <w:tr w:rsidR="00E76E6A" w:rsidRPr="00CF6C0D" w:rsidTr="00E76E6A">
                    <w:trPr>
                      <w:trHeight w:val="3840"/>
                    </w:trPr>
                    <w:tc>
                      <w:tcPr>
                        <w:tcW w:w="362" w:type="pct"/>
                        <w:vAlign w:val="center"/>
                        <w:hideMark/>
                      </w:tcPr>
                      <w:p w:rsidR="00446A75" w:rsidRPr="00CF6C0D" w:rsidRDefault="00446A75" w:rsidP="00446A75">
                        <w:pPr>
                          <w:jc w:val="left"/>
                          <w:rPr>
                            <w:szCs w:val="21"/>
                          </w:rPr>
                        </w:pPr>
                        <w:r w:rsidRPr="00CF6C0D">
                          <w:rPr>
                            <w:rFonts w:hint="eastAsia"/>
                            <w:szCs w:val="21"/>
                          </w:rPr>
                          <w:t>大唐电信（成都）信息技术有限公司</w:t>
                        </w:r>
                      </w:p>
                    </w:tc>
                    <w:tc>
                      <w:tcPr>
                        <w:tcW w:w="790" w:type="pct"/>
                        <w:vAlign w:val="center"/>
                        <w:hideMark/>
                      </w:tcPr>
                      <w:p w:rsidR="00446A75" w:rsidRPr="00CF6C0D" w:rsidRDefault="00446A75" w:rsidP="00446A75">
                        <w:pPr>
                          <w:jc w:val="left"/>
                          <w:rPr>
                            <w:szCs w:val="21"/>
                          </w:rPr>
                        </w:pPr>
                        <w:r w:rsidRPr="00CF6C0D">
                          <w:rPr>
                            <w:rFonts w:hint="eastAsia"/>
                            <w:szCs w:val="21"/>
                          </w:rPr>
                          <w:t>电子设备、通信设备、应用系统集成、光电缆、射频识别签及读写设备、传感设备、探测设备、定位设备及系统销售；微电子器件研究、开发、生产、销售、技术转让</w:t>
                        </w:r>
                        <w:r w:rsidRPr="00CF6C0D">
                          <w:rPr>
                            <w:rFonts w:hint="eastAsia"/>
                            <w:szCs w:val="21"/>
                          </w:rPr>
                          <w:lastRenderedPageBreak/>
                          <w:t>及技术咨询服务；通信及信息系统工程设计；智能化管理软件开发、销售；商品信息咨询服务；以及其他无需许可或者审批的合法项目</w:t>
                        </w:r>
                      </w:p>
                    </w:tc>
                    <w:tc>
                      <w:tcPr>
                        <w:tcW w:w="845" w:type="pct"/>
                        <w:vAlign w:val="center"/>
                        <w:hideMark/>
                      </w:tcPr>
                      <w:p w:rsidR="00446A75" w:rsidRPr="00F16BE4" w:rsidRDefault="00446A75" w:rsidP="00446A75">
                        <w:pPr>
                          <w:jc w:val="right"/>
                          <w:rPr>
                            <w:sz w:val="16"/>
                            <w:szCs w:val="16"/>
                          </w:rPr>
                        </w:pPr>
                        <w:r w:rsidRPr="00F16BE4">
                          <w:rPr>
                            <w:sz w:val="16"/>
                            <w:szCs w:val="16"/>
                          </w:rPr>
                          <w:lastRenderedPageBreak/>
                          <w:t>100,000,000.00</w:t>
                        </w:r>
                      </w:p>
                    </w:tc>
                    <w:tc>
                      <w:tcPr>
                        <w:tcW w:w="768" w:type="pct"/>
                        <w:vAlign w:val="center"/>
                        <w:hideMark/>
                      </w:tcPr>
                      <w:p w:rsidR="00446A75" w:rsidRPr="00F16BE4" w:rsidRDefault="00446A75" w:rsidP="00446A75">
                        <w:pPr>
                          <w:jc w:val="right"/>
                          <w:rPr>
                            <w:sz w:val="16"/>
                            <w:szCs w:val="16"/>
                          </w:rPr>
                        </w:pPr>
                        <w:r w:rsidRPr="00F16BE4">
                          <w:rPr>
                            <w:sz w:val="16"/>
                            <w:szCs w:val="16"/>
                          </w:rPr>
                          <w:t>148,335,771.94</w:t>
                        </w:r>
                      </w:p>
                    </w:tc>
                    <w:tc>
                      <w:tcPr>
                        <w:tcW w:w="768" w:type="pct"/>
                        <w:vAlign w:val="center"/>
                        <w:hideMark/>
                      </w:tcPr>
                      <w:p w:rsidR="00446A75" w:rsidRPr="00F16BE4" w:rsidRDefault="00446A75" w:rsidP="00446A75">
                        <w:pPr>
                          <w:jc w:val="right"/>
                          <w:rPr>
                            <w:sz w:val="16"/>
                            <w:szCs w:val="16"/>
                          </w:rPr>
                        </w:pPr>
                        <w:r w:rsidRPr="00F16BE4">
                          <w:rPr>
                            <w:sz w:val="16"/>
                            <w:szCs w:val="16"/>
                          </w:rPr>
                          <w:t>60,225,613.85</w:t>
                        </w:r>
                      </w:p>
                    </w:tc>
                    <w:tc>
                      <w:tcPr>
                        <w:tcW w:w="768" w:type="pct"/>
                        <w:vAlign w:val="center"/>
                        <w:hideMark/>
                      </w:tcPr>
                      <w:p w:rsidR="00446A75" w:rsidRPr="00F16BE4" w:rsidRDefault="00446A75" w:rsidP="00446A75">
                        <w:pPr>
                          <w:jc w:val="right"/>
                          <w:rPr>
                            <w:sz w:val="16"/>
                            <w:szCs w:val="16"/>
                          </w:rPr>
                        </w:pPr>
                        <w:r w:rsidRPr="00F16BE4">
                          <w:rPr>
                            <w:sz w:val="16"/>
                            <w:szCs w:val="16"/>
                          </w:rPr>
                          <w:t>13,088,732.62</w:t>
                        </w:r>
                      </w:p>
                    </w:tc>
                    <w:tc>
                      <w:tcPr>
                        <w:tcW w:w="699" w:type="pct"/>
                        <w:vAlign w:val="center"/>
                        <w:hideMark/>
                      </w:tcPr>
                      <w:p w:rsidR="00446A75" w:rsidRPr="00F16BE4" w:rsidRDefault="00446A75" w:rsidP="00446A75">
                        <w:pPr>
                          <w:jc w:val="right"/>
                          <w:rPr>
                            <w:sz w:val="16"/>
                            <w:szCs w:val="16"/>
                          </w:rPr>
                        </w:pPr>
                        <w:r w:rsidRPr="00F16BE4">
                          <w:rPr>
                            <w:sz w:val="16"/>
                            <w:szCs w:val="16"/>
                          </w:rPr>
                          <w:t>-38,648,480.56</w:t>
                        </w:r>
                      </w:p>
                    </w:tc>
                  </w:tr>
                  <w:tr w:rsidR="00E76E6A" w:rsidRPr="00CF6C0D" w:rsidTr="00E76E6A">
                    <w:trPr>
                      <w:trHeight w:val="7455"/>
                    </w:trPr>
                    <w:tc>
                      <w:tcPr>
                        <w:tcW w:w="362" w:type="pct"/>
                        <w:vAlign w:val="center"/>
                        <w:hideMark/>
                      </w:tcPr>
                      <w:p w:rsidR="00446A75" w:rsidRPr="00CF6C0D" w:rsidRDefault="00446A75" w:rsidP="00446A75">
                        <w:pPr>
                          <w:jc w:val="left"/>
                          <w:rPr>
                            <w:szCs w:val="21"/>
                          </w:rPr>
                        </w:pPr>
                        <w:r w:rsidRPr="00CF6C0D">
                          <w:rPr>
                            <w:rFonts w:hint="eastAsia"/>
                            <w:szCs w:val="21"/>
                          </w:rPr>
                          <w:lastRenderedPageBreak/>
                          <w:t>大唐终端技术有限公司</w:t>
                        </w:r>
                      </w:p>
                    </w:tc>
                    <w:tc>
                      <w:tcPr>
                        <w:tcW w:w="790" w:type="pct"/>
                        <w:vAlign w:val="center"/>
                        <w:hideMark/>
                      </w:tcPr>
                      <w:p w:rsidR="00446A75" w:rsidRPr="00CF6C0D" w:rsidRDefault="00446A75" w:rsidP="00446A75">
                        <w:pPr>
                          <w:jc w:val="left"/>
                          <w:rPr>
                            <w:szCs w:val="21"/>
                          </w:rPr>
                        </w:pPr>
                        <w:r w:rsidRPr="00CF6C0D">
                          <w:rPr>
                            <w:rFonts w:hint="eastAsia"/>
                            <w:szCs w:val="21"/>
                          </w:rPr>
                          <w:t>通信及电子设备及相关产品、移动电话机、仪表仪器、文化办公设备、电子计算机软硬件及外部设备、系统集成、光电缆、微电子器件、工业电子模块、通信器材及元器件研发、制造、销售；通信、计算机网络工程、系统集成专业技术领域内的技术开发、技术转让、技术咨询、技术服务、商务咨询（不含经纪）；自营和代理货物与技术的进出口；自有机械设备、电子工业专用设备租</w:t>
                        </w:r>
                        <w:r w:rsidRPr="00CF6C0D">
                          <w:rPr>
                            <w:rFonts w:hint="eastAsia"/>
                            <w:szCs w:val="21"/>
                          </w:rPr>
                          <w:lastRenderedPageBreak/>
                          <w:t>赁；指纹仪等生物识别技术研发（依法需经批准的项目，经相关部门批准后方可开展经营活动）</w:t>
                        </w:r>
                      </w:p>
                    </w:tc>
                    <w:tc>
                      <w:tcPr>
                        <w:tcW w:w="845" w:type="pct"/>
                        <w:vAlign w:val="center"/>
                        <w:hideMark/>
                      </w:tcPr>
                      <w:p w:rsidR="00446A75" w:rsidRPr="00F16BE4" w:rsidRDefault="00446A75" w:rsidP="00446A75">
                        <w:pPr>
                          <w:jc w:val="right"/>
                          <w:rPr>
                            <w:sz w:val="16"/>
                            <w:szCs w:val="16"/>
                          </w:rPr>
                        </w:pPr>
                        <w:r w:rsidRPr="00F16BE4">
                          <w:rPr>
                            <w:sz w:val="16"/>
                            <w:szCs w:val="16"/>
                          </w:rPr>
                          <w:lastRenderedPageBreak/>
                          <w:t>663,017,700.00</w:t>
                        </w:r>
                      </w:p>
                    </w:tc>
                    <w:tc>
                      <w:tcPr>
                        <w:tcW w:w="768" w:type="pct"/>
                        <w:vAlign w:val="center"/>
                        <w:hideMark/>
                      </w:tcPr>
                      <w:p w:rsidR="00446A75" w:rsidRPr="00F16BE4" w:rsidRDefault="00446A75" w:rsidP="00446A75">
                        <w:pPr>
                          <w:jc w:val="right"/>
                          <w:rPr>
                            <w:sz w:val="16"/>
                            <w:szCs w:val="16"/>
                          </w:rPr>
                        </w:pPr>
                        <w:r w:rsidRPr="00F16BE4">
                          <w:rPr>
                            <w:sz w:val="16"/>
                            <w:szCs w:val="16"/>
                          </w:rPr>
                          <w:t>1,407,204,227.52</w:t>
                        </w:r>
                      </w:p>
                    </w:tc>
                    <w:tc>
                      <w:tcPr>
                        <w:tcW w:w="768" w:type="pct"/>
                        <w:vAlign w:val="center"/>
                        <w:hideMark/>
                      </w:tcPr>
                      <w:p w:rsidR="00446A75" w:rsidRPr="00F16BE4" w:rsidRDefault="00446A75" w:rsidP="00446A75">
                        <w:pPr>
                          <w:jc w:val="right"/>
                          <w:rPr>
                            <w:sz w:val="16"/>
                            <w:szCs w:val="16"/>
                          </w:rPr>
                        </w:pPr>
                        <w:r w:rsidRPr="00F16BE4">
                          <w:rPr>
                            <w:sz w:val="16"/>
                            <w:szCs w:val="16"/>
                          </w:rPr>
                          <w:t>646,176,989.01</w:t>
                        </w:r>
                      </w:p>
                    </w:tc>
                    <w:tc>
                      <w:tcPr>
                        <w:tcW w:w="768" w:type="pct"/>
                        <w:vAlign w:val="center"/>
                        <w:hideMark/>
                      </w:tcPr>
                      <w:p w:rsidR="00446A75" w:rsidRPr="00F16BE4" w:rsidRDefault="00446A75" w:rsidP="00446A75">
                        <w:pPr>
                          <w:jc w:val="right"/>
                          <w:rPr>
                            <w:sz w:val="16"/>
                            <w:szCs w:val="16"/>
                          </w:rPr>
                        </w:pPr>
                        <w:r w:rsidRPr="00F16BE4">
                          <w:rPr>
                            <w:sz w:val="16"/>
                            <w:szCs w:val="16"/>
                          </w:rPr>
                          <w:t>2,053,855,643.14</w:t>
                        </w:r>
                      </w:p>
                    </w:tc>
                    <w:tc>
                      <w:tcPr>
                        <w:tcW w:w="699" w:type="pct"/>
                        <w:vAlign w:val="center"/>
                        <w:hideMark/>
                      </w:tcPr>
                      <w:p w:rsidR="00446A75" w:rsidRPr="00F16BE4" w:rsidRDefault="00446A75" w:rsidP="00446A75">
                        <w:pPr>
                          <w:jc w:val="right"/>
                          <w:rPr>
                            <w:sz w:val="16"/>
                            <w:szCs w:val="16"/>
                          </w:rPr>
                        </w:pPr>
                        <w:r w:rsidRPr="00F16BE4">
                          <w:rPr>
                            <w:sz w:val="16"/>
                            <w:szCs w:val="16"/>
                          </w:rPr>
                          <w:t>-1,117,285.68</w:t>
                        </w:r>
                      </w:p>
                    </w:tc>
                  </w:tr>
                  <w:tr w:rsidR="00E76E6A" w:rsidRPr="00CF6C0D" w:rsidTr="00E76E6A">
                    <w:trPr>
                      <w:trHeight w:val="690"/>
                    </w:trPr>
                    <w:tc>
                      <w:tcPr>
                        <w:tcW w:w="362" w:type="pct"/>
                        <w:vAlign w:val="center"/>
                        <w:hideMark/>
                      </w:tcPr>
                      <w:p w:rsidR="00446A75" w:rsidRPr="00CF6C0D" w:rsidRDefault="00446A75" w:rsidP="00446A75">
                        <w:pPr>
                          <w:jc w:val="left"/>
                          <w:rPr>
                            <w:szCs w:val="21"/>
                          </w:rPr>
                        </w:pPr>
                        <w:r w:rsidRPr="00CF6C0D">
                          <w:rPr>
                            <w:rFonts w:hint="eastAsia"/>
                            <w:szCs w:val="21"/>
                          </w:rPr>
                          <w:lastRenderedPageBreak/>
                          <w:t>大唐微电子技术有限公司</w:t>
                        </w:r>
                      </w:p>
                    </w:tc>
                    <w:tc>
                      <w:tcPr>
                        <w:tcW w:w="790" w:type="pct"/>
                        <w:vAlign w:val="center"/>
                        <w:hideMark/>
                      </w:tcPr>
                      <w:p w:rsidR="00446A75" w:rsidRPr="00CF6C0D" w:rsidRDefault="00446A75" w:rsidP="00446A75">
                        <w:pPr>
                          <w:jc w:val="left"/>
                          <w:rPr>
                            <w:szCs w:val="21"/>
                          </w:rPr>
                        </w:pPr>
                        <w:r w:rsidRPr="00CF6C0D">
                          <w:rPr>
                            <w:rFonts w:hint="eastAsia"/>
                            <w:szCs w:val="21"/>
                          </w:rPr>
                          <w:t>集成电路产品、智能卡系统及软件等</w:t>
                        </w:r>
                      </w:p>
                    </w:tc>
                    <w:tc>
                      <w:tcPr>
                        <w:tcW w:w="845" w:type="pct"/>
                        <w:vAlign w:val="center"/>
                        <w:hideMark/>
                      </w:tcPr>
                      <w:p w:rsidR="00446A75" w:rsidRPr="00F16BE4" w:rsidRDefault="00446A75" w:rsidP="00446A75">
                        <w:pPr>
                          <w:jc w:val="right"/>
                          <w:rPr>
                            <w:sz w:val="16"/>
                            <w:szCs w:val="16"/>
                          </w:rPr>
                        </w:pPr>
                        <w:r w:rsidRPr="00F16BE4">
                          <w:rPr>
                            <w:sz w:val="16"/>
                            <w:szCs w:val="16"/>
                          </w:rPr>
                          <w:t>204,210,526.32</w:t>
                        </w:r>
                      </w:p>
                    </w:tc>
                    <w:tc>
                      <w:tcPr>
                        <w:tcW w:w="768" w:type="pct"/>
                        <w:vAlign w:val="center"/>
                        <w:hideMark/>
                      </w:tcPr>
                      <w:p w:rsidR="00446A75" w:rsidRPr="00F16BE4" w:rsidRDefault="00446A75" w:rsidP="00446A75">
                        <w:pPr>
                          <w:jc w:val="right"/>
                          <w:rPr>
                            <w:sz w:val="16"/>
                            <w:szCs w:val="16"/>
                          </w:rPr>
                        </w:pPr>
                        <w:r w:rsidRPr="00F16BE4">
                          <w:rPr>
                            <w:sz w:val="16"/>
                            <w:szCs w:val="16"/>
                          </w:rPr>
                          <w:t>1,665,704,882.08</w:t>
                        </w:r>
                      </w:p>
                    </w:tc>
                    <w:tc>
                      <w:tcPr>
                        <w:tcW w:w="768" w:type="pct"/>
                        <w:vAlign w:val="center"/>
                        <w:hideMark/>
                      </w:tcPr>
                      <w:p w:rsidR="00446A75" w:rsidRPr="00F16BE4" w:rsidRDefault="00446A75" w:rsidP="00446A75">
                        <w:pPr>
                          <w:jc w:val="right"/>
                          <w:rPr>
                            <w:sz w:val="16"/>
                            <w:szCs w:val="16"/>
                          </w:rPr>
                        </w:pPr>
                        <w:r w:rsidRPr="00F16BE4">
                          <w:rPr>
                            <w:sz w:val="16"/>
                            <w:szCs w:val="16"/>
                          </w:rPr>
                          <w:t>696,960,629.08</w:t>
                        </w:r>
                      </w:p>
                    </w:tc>
                    <w:tc>
                      <w:tcPr>
                        <w:tcW w:w="768" w:type="pct"/>
                        <w:vAlign w:val="center"/>
                        <w:hideMark/>
                      </w:tcPr>
                      <w:p w:rsidR="00446A75" w:rsidRPr="00F16BE4" w:rsidRDefault="00446A75" w:rsidP="00446A75">
                        <w:pPr>
                          <w:jc w:val="right"/>
                          <w:rPr>
                            <w:sz w:val="16"/>
                            <w:szCs w:val="16"/>
                          </w:rPr>
                        </w:pPr>
                        <w:r w:rsidRPr="00F16BE4">
                          <w:rPr>
                            <w:sz w:val="16"/>
                            <w:szCs w:val="16"/>
                          </w:rPr>
                          <w:t>912,705,982.92</w:t>
                        </w:r>
                      </w:p>
                    </w:tc>
                    <w:tc>
                      <w:tcPr>
                        <w:tcW w:w="699" w:type="pct"/>
                        <w:vAlign w:val="center"/>
                        <w:hideMark/>
                      </w:tcPr>
                      <w:p w:rsidR="00446A75" w:rsidRPr="00F16BE4" w:rsidRDefault="00446A75" w:rsidP="00446A75">
                        <w:pPr>
                          <w:jc w:val="right"/>
                          <w:rPr>
                            <w:sz w:val="16"/>
                            <w:szCs w:val="16"/>
                          </w:rPr>
                        </w:pPr>
                        <w:r w:rsidRPr="00F16BE4">
                          <w:rPr>
                            <w:sz w:val="16"/>
                            <w:szCs w:val="16"/>
                          </w:rPr>
                          <w:t>61,730,827.43</w:t>
                        </w:r>
                      </w:p>
                    </w:tc>
                  </w:tr>
                  <w:tr w:rsidR="00E76E6A" w:rsidRPr="00CF6C0D" w:rsidTr="00E76E6A">
                    <w:trPr>
                      <w:trHeight w:val="3840"/>
                    </w:trPr>
                    <w:tc>
                      <w:tcPr>
                        <w:tcW w:w="362" w:type="pct"/>
                        <w:vAlign w:val="center"/>
                        <w:hideMark/>
                      </w:tcPr>
                      <w:p w:rsidR="00446A75" w:rsidRPr="00CF6C0D" w:rsidRDefault="00446A75" w:rsidP="00446A75">
                        <w:pPr>
                          <w:jc w:val="left"/>
                          <w:rPr>
                            <w:szCs w:val="21"/>
                          </w:rPr>
                        </w:pPr>
                        <w:proofErr w:type="gramStart"/>
                        <w:r w:rsidRPr="00CF6C0D">
                          <w:rPr>
                            <w:rFonts w:hint="eastAsia"/>
                            <w:szCs w:val="21"/>
                          </w:rPr>
                          <w:lastRenderedPageBreak/>
                          <w:t>联芯科技</w:t>
                        </w:r>
                        <w:proofErr w:type="gramEnd"/>
                        <w:r w:rsidRPr="00CF6C0D">
                          <w:rPr>
                            <w:rFonts w:hint="eastAsia"/>
                            <w:szCs w:val="21"/>
                          </w:rPr>
                          <w:t>有限公司</w:t>
                        </w:r>
                      </w:p>
                    </w:tc>
                    <w:tc>
                      <w:tcPr>
                        <w:tcW w:w="790" w:type="pct"/>
                        <w:vAlign w:val="center"/>
                        <w:hideMark/>
                      </w:tcPr>
                      <w:p w:rsidR="00446A75" w:rsidRPr="00CF6C0D" w:rsidRDefault="00446A75" w:rsidP="00446A75">
                        <w:pPr>
                          <w:jc w:val="left"/>
                          <w:rPr>
                            <w:szCs w:val="21"/>
                          </w:rPr>
                        </w:pPr>
                        <w:r w:rsidRPr="00CF6C0D">
                          <w:rPr>
                            <w:rFonts w:hint="eastAsia"/>
                            <w:szCs w:val="21"/>
                          </w:rPr>
                          <w:t>电子产品、计算机软硬件、通信设备、集成电路专业领域内的技术开发、技术转让、技术咨询、技术服务、技术培训、技术承包、技术入股、技术中介，电子产品、通信设备、集成电路专业领域的产品研发生产，电子产品、计算机软硬件、通信设备、集成电路的销售，从事货物进出口及技术进出口业务</w:t>
                        </w:r>
                      </w:p>
                    </w:tc>
                    <w:tc>
                      <w:tcPr>
                        <w:tcW w:w="845" w:type="pct"/>
                        <w:vAlign w:val="center"/>
                        <w:hideMark/>
                      </w:tcPr>
                      <w:p w:rsidR="00446A75" w:rsidRPr="00F16BE4" w:rsidRDefault="00446A75" w:rsidP="00446A75">
                        <w:pPr>
                          <w:jc w:val="right"/>
                          <w:rPr>
                            <w:sz w:val="16"/>
                            <w:szCs w:val="16"/>
                          </w:rPr>
                        </w:pPr>
                        <w:r>
                          <w:rPr>
                            <w:rFonts w:hint="eastAsia"/>
                            <w:sz w:val="16"/>
                            <w:szCs w:val="16"/>
                          </w:rPr>
                          <w:t>340,384,615.00</w:t>
                        </w:r>
                      </w:p>
                    </w:tc>
                    <w:tc>
                      <w:tcPr>
                        <w:tcW w:w="768" w:type="pct"/>
                        <w:vAlign w:val="center"/>
                        <w:hideMark/>
                      </w:tcPr>
                      <w:p w:rsidR="00446A75" w:rsidRPr="00F16BE4" w:rsidRDefault="00446A75" w:rsidP="00446A75">
                        <w:pPr>
                          <w:jc w:val="right"/>
                          <w:rPr>
                            <w:sz w:val="16"/>
                            <w:szCs w:val="16"/>
                          </w:rPr>
                        </w:pPr>
                        <w:r w:rsidRPr="00F16BE4">
                          <w:rPr>
                            <w:sz w:val="16"/>
                            <w:szCs w:val="16"/>
                          </w:rPr>
                          <w:t>2,691,869,454.90</w:t>
                        </w:r>
                      </w:p>
                    </w:tc>
                    <w:tc>
                      <w:tcPr>
                        <w:tcW w:w="768" w:type="pct"/>
                        <w:vAlign w:val="center"/>
                        <w:hideMark/>
                      </w:tcPr>
                      <w:p w:rsidR="00446A75" w:rsidRPr="00F16BE4" w:rsidRDefault="00446A75" w:rsidP="00446A75">
                        <w:pPr>
                          <w:jc w:val="right"/>
                          <w:rPr>
                            <w:sz w:val="16"/>
                            <w:szCs w:val="16"/>
                          </w:rPr>
                        </w:pPr>
                        <w:r w:rsidRPr="00F16BE4">
                          <w:rPr>
                            <w:sz w:val="16"/>
                            <w:szCs w:val="16"/>
                          </w:rPr>
                          <w:t>1,135,176,050.16</w:t>
                        </w:r>
                      </w:p>
                    </w:tc>
                    <w:tc>
                      <w:tcPr>
                        <w:tcW w:w="768" w:type="pct"/>
                        <w:vAlign w:val="center"/>
                        <w:hideMark/>
                      </w:tcPr>
                      <w:p w:rsidR="00446A75" w:rsidRPr="00F16BE4" w:rsidRDefault="00446A75" w:rsidP="00446A75">
                        <w:pPr>
                          <w:jc w:val="right"/>
                          <w:rPr>
                            <w:sz w:val="16"/>
                            <w:szCs w:val="16"/>
                          </w:rPr>
                        </w:pPr>
                        <w:r w:rsidRPr="00F16BE4">
                          <w:rPr>
                            <w:sz w:val="16"/>
                            <w:szCs w:val="16"/>
                          </w:rPr>
                          <w:t>1,457,258,263.09</w:t>
                        </w:r>
                      </w:p>
                    </w:tc>
                    <w:tc>
                      <w:tcPr>
                        <w:tcW w:w="699" w:type="pct"/>
                        <w:vAlign w:val="center"/>
                        <w:hideMark/>
                      </w:tcPr>
                      <w:p w:rsidR="00446A75" w:rsidRPr="00F16BE4" w:rsidRDefault="00446A75" w:rsidP="00446A75">
                        <w:pPr>
                          <w:jc w:val="right"/>
                          <w:rPr>
                            <w:sz w:val="16"/>
                            <w:szCs w:val="16"/>
                          </w:rPr>
                        </w:pPr>
                        <w:r w:rsidRPr="00F16BE4">
                          <w:rPr>
                            <w:sz w:val="16"/>
                            <w:szCs w:val="16"/>
                          </w:rPr>
                          <w:t>-6,351,762.25</w:t>
                        </w:r>
                      </w:p>
                    </w:tc>
                  </w:tr>
                  <w:tr w:rsidR="00E76E6A" w:rsidRPr="00CF6C0D" w:rsidTr="00E76E6A">
                    <w:trPr>
                      <w:trHeight w:val="690"/>
                    </w:trPr>
                    <w:tc>
                      <w:tcPr>
                        <w:tcW w:w="362" w:type="pct"/>
                        <w:vAlign w:val="center"/>
                        <w:hideMark/>
                      </w:tcPr>
                      <w:p w:rsidR="00446A75" w:rsidRPr="00CF6C0D" w:rsidRDefault="00446A75" w:rsidP="00446A75">
                        <w:pPr>
                          <w:jc w:val="left"/>
                          <w:rPr>
                            <w:szCs w:val="21"/>
                          </w:rPr>
                        </w:pPr>
                        <w:r w:rsidRPr="00CF6C0D">
                          <w:rPr>
                            <w:rFonts w:hint="eastAsia"/>
                            <w:szCs w:val="21"/>
                          </w:rPr>
                          <w:t>上海优思通信科技有限公司</w:t>
                        </w:r>
                      </w:p>
                    </w:tc>
                    <w:tc>
                      <w:tcPr>
                        <w:tcW w:w="790" w:type="pct"/>
                        <w:vAlign w:val="center"/>
                        <w:hideMark/>
                      </w:tcPr>
                      <w:p w:rsidR="00446A75" w:rsidRPr="00CF6C0D" w:rsidRDefault="00446A75" w:rsidP="00446A75">
                        <w:pPr>
                          <w:jc w:val="left"/>
                          <w:rPr>
                            <w:szCs w:val="21"/>
                          </w:rPr>
                        </w:pPr>
                        <w:r w:rsidRPr="00CF6C0D">
                          <w:rPr>
                            <w:rFonts w:hint="eastAsia"/>
                            <w:szCs w:val="21"/>
                          </w:rPr>
                          <w:t>通信设备及相关产品、计算机软硬件的研发、销售</w:t>
                        </w:r>
                      </w:p>
                    </w:tc>
                    <w:tc>
                      <w:tcPr>
                        <w:tcW w:w="845" w:type="pct"/>
                        <w:vAlign w:val="center"/>
                        <w:hideMark/>
                      </w:tcPr>
                      <w:p w:rsidR="00446A75" w:rsidRPr="00F16BE4" w:rsidRDefault="00446A75" w:rsidP="00446A75">
                        <w:pPr>
                          <w:jc w:val="right"/>
                          <w:rPr>
                            <w:sz w:val="16"/>
                            <w:szCs w:val="16"/>
                          </w:rPr>
                        </w:pPr>
                        <w:r w:rsidRPr="00F16BE4">
                          <w:rPr>
                            <w:sz w:val="16"/>
                            <w:szCs w:val="16"/>
                          </w:rPr>
                          <w:t>6,000,000.00</w:t>
                        </w:r>
                      </w:p>
                    </w:tc>
                    <w:tc>
                      <w:tcPr>
                        <w:tcW w:w="768" w:type="pct"/>
                        <w:vAlign w:val="center"/>
                        <w:hideMark/>
                      </w:tcPr>
                      <w:p w:rsidR="00446A75" w:rsidRPr="00F16BE4" w:rsidRDefault="00446A75" w:rsidP="00446A75">
                        <w:pPr>
                          <w:jc w:val="right"/>
                          <w:rPr>
                            <w:sz w:val="16"/>
                            <w:szCs w:val="16"/>
                          </w:rPr>
                        </w:pPr>
                        <w:r w:rsidRPr="00F16BE4">
                          <w:rPr>
                            <w:sz w:val="16"/>
                            <w:szCs w:val="16"/>
                          </w:rPr>
                          <w:t>979,796,870.84</w:t>
                        </w:r>
                      </w:p>
                    </w:tc>
                    <w:tc>
                      <w:tcPr>
                        <w:tcW w:w="768" w:type="pct"/>
                        <w:vAlign w:val="center"/>
                        <w:hideMark/>
                      </w:tcPr>
                      <w:p w:rsidR="00446A75" w:rsidRPr="00F16BE4" w:rsidRDefault="00446A75" w:rsidP="00446A75">
                        <w:pPr>
                          <w:jc w:val="right"/>
                          <w:rPr>
                            <w:sz w:val="16"/>
                            <w:szCs w:val="16"/>
                          </w:rPr>
                        </w:pPr>
                        <w:r w:rsidRPr="00F16BE4">
                          <w:rPr>
                            <w:sz w:val="16"/>
                            <w:szCs w:val="16"/>
                          </w:rPr>
                          <w:t>322,642,072.48</w:t>
                        </w:r>
                      </w:p>
                    </w:tc>
                    <w:tc>
                      <w:tcPr>
                        <w:tcW w:w="768" w:type="pct"/>
                        <w:vAlign w:val="center"/>
                        <w:hideMark/>
                      </w:tcPr>
                      <w:p w:rsidR="00446A75" w:rsidRPr="00F16BE4" w:rsidRDefault="00446A75" w:rsidP="00446A75">
                        <w:pPr>
                          <w:jc w:val="right"/>
                          <w:rPr>
                            <w:sz w:val="16"/>
                            <w:szCs w:val="16"/>
                          </w:rPr>
                        </w:pPr>
                        <w:r w:rsidRPr="00F16BE4">
                          <w:rPr>
                            <w:sz w:val="16"/>
                            <w:szCs w:val="16"/>
                          </w:rPr>
                          <w:t>1,293,835,491.25</w:t>
                        </w:r>
                      </w:p>
                    </w:tc>
                    <w:tc>
                      <w:tcPr>
                        <w:tcW w:w="699" w:type="pct"/>
                        <w:vAlign w:val="center"/>
                        <w:hideMark/>
                      </w:tcPr>
                      <w:p w:rsidR="00446A75" w:rsidRPr="00F16BE4" w:rsidRDefault="00446A75" w:rsidP="00446A75">
                        <w:pPr>
                          <w:jc w:val="right"/>
                          <w:rPr>
                            <w:sz w:val="16"/>
                            <w:szCs w:val="16"/>
                          </w:rPr>
                        </w:pPr>
                        <w:r w:rsidRPr="00F16BE4">
                          <w:rPr>
                            <w:sz w:val="16"/>
                            <w:szCs w:val="16"/>
                          </w:rPr>
                          <w:t>7,999,440.81</w:t>
                        </w:r>
                      </w:p>
                    </w:tc>
                  </w:tr>
                  <w:tr w:rsidR="00E76E6A" w:rsidRPr="00CF6C0D" w:rsidTr="00E76E6A">
                    <w:trPr>
                      <w:trHeight w:val="690"/>
                    </w:trPr>
                    <w:tc>
                      <w:tcPr>
                        <w:tcW w:w="362" w:type="pct"/>
                        <w:vAlign w:val="center"/>
                        <w:hideMark/>
                      </w:tcPr>
                      <w:p w:rsidR="00446A75" w:rsidRPr="00CF6C0D" w:rsidRDefault="00446A75" w:rsidP="00446A75">
                        <w:pPr>
                          <w:jc w:val="left"/>
                          <w:rPr>
                            <w:szCs w:val="21"/>
                          </w:rPr>
                        </w:pPr>
                        <w:r w:rsidRPr="00CF6C0D">
                          <w:rPr>
                            <w:rFonts w:hint="eastAsia"/>
                            <w:szCs w:val="21"/>
                          </w:rPr>
                          <w:t>启东优</w:t>
                        </w:r>
                        <w:proofErr w:type="gramStart"/>
                        <w:r w:rsidRPr="00CF6C0D">
                          <w:rPr>
                            <w:rFonts w:hint="eastAsia"/>
                            <w:szCs w:val="21"/>
                          </w:rPr>
                          <w:t>思电子</w:t>
                        </w:r>
                        <w:proofErr w:type="gramEnd"/>
                        <w:r w:rsidRPr="00CF6C0D">
                          <w:rPr>
                            <w:rFonts w:hint="eastAsia"/>
                            <w:szCs w:val="21"/>
                          </w:rPr>
                          <w:t>有限公司</w:t>
                        </w:r>
                      </w:p>
                    </w:tc>
                    <w:tc>
                      <w:tcPr>
                        <w:tcW w:w="790" w:type="pct"/>
                        <w:vAlign w:val="center"/>
                        <w:hideMark/>
                      </w:tcPr>
                      <w:p w:rsidR="00446A75" w:rsidRPr="00CF6C0D" w:rsidRDefault="00446A75" w:rsidP="00446A75">
                        <w:pPr>
                          <w:jc w:val="left"/>
                          <w:rPr>
                            <w:szCs w:val="21"/>
                          </w:rPr>
                        </w:pPr>
                        <w:r w:rsidRPr="00CF6C0D">
                          <w:rPr>
                            <w:rFonts w:hint="eastAsia"/>
                            <w:szCs w:val="21"/>
                          </w:rPr>
                          <w:t>工业电子模块、通信器材及元器件制造、销售。</w:t>
                        </w:r>
                      </w:p>
                    </w:tc>
                    <w:tc>
                      <w:tcPr>
                        <w:tcW w:w="845" w:type="pct"/>
                        <w:vAlign w:val="center"/>
                        <w:hideMark/>
                      </w:tcPr>
                      <w:p w:rsidR="00446A75" w:rsidRPr="00F16BE4" w:rsidRDefault="00446A75" w:rsidP="00446A75">
                        <w:pPr>
                          <w:jc w:val="right"/>
                          <w:rPr>
                            <w:sz w:val="16"/>
                            <w:szCs w:val="16"/>
                          </w:rPr>
                        </w:pPr>
                        <w:r w:rsidRPr="00F16BE4">
                          <w:rPr>
                            <w:sz w:val="16"/>
                            <w:szCs w:val="16"/>
                          </w:rPr>
                          <w:t>10,000,000.00</w:t>
                        </w:r>
                      </w:p>
                    </w:tc>
                    <w:tc>
                      <w:tcPr>
                        <w:tcW w:w="768" w:type="pct"/>
                        <w:vAlign w:val="center"/>
                        <w:hideMark/>
                      </w:tcPr>
                      <w:p w:rsidR="00446A75" w:rsidRPr="00F16BE4" w:rsidRDefault="00446A75" w:rsidP="00446A75">
                        <w:pPr>
                          <w:jc w:val="right"/>
                          <w:rPr>
                            <w:sz w:val="16"/>
                            <w:szCs w:val="16"/>
                          </w:rPr>
                        </w:pPr>
                        <w:r w:rsidRPr="00F16BE4">
                          <w:rPr>
                            <w:sz w:val="16"/>
                            <w:szCs w:val="16"/>
                          </w:rPr>
                          <w:t>67,961,752.39</w:t>
                        </w:r>
                      </w:p>
                    </w:tc>
                    <w:tc>
                      <w:tcPr>
                        <w:tcW w:w="768" w:type="pct"/>
                        <w:vAlign w:val="center"/>
                        <w:hideMark/>
                      </w:tcPr>
                      <w:p w:rsidR="00446A75" w:rsidRPr="00F16BE4" w:rsidRDefault="00446A75" w:rsidP="00446A75">
                        <w:pPr>
                          <w:jc w:val="right"/>
                          <w:rPr>
                            <w:sz w:val="16"/>
                            <w:szCs w:val="16"/>
                          </w:rPr>
                        </w:pPr>
                        <w:r w:rsidRPr="00F16BE4">
                          <w:rPr>
                            <w:sz w:val="16"/>
                            <w:szCs w:val="16"/>
                          </w:rPr>
                          <w:t>58,008,166.10</w:t>
                        </w:r>
                      </w:p>
                    </w:tc>
                    <w:tc>
                      <w:tcPr>
                        <w:tcW w:w="768" w:type="pct"/>
                        <w:vAlign w:val="center"/>
                        <w:hideMark/>
                      </w:tcPr>
                      <w:p w:rsidR="00446A75" w:rsidRPr="00F16BE4" w:rsidRDefault="00446A75" w:rsidP="00446A75">
                        <w:pPr>
                          <w:jc w:val="right"/>
                          <w:rPr>
                            <w:sz w:val="16"/>
                            <w:szCs w:val="16"/>
                          </w:rPr>
                        </w:pPr>
                        <w:r w:rsidRPr="00F16BE4">
                          <w:rPr>
                            <w:sz w:val="16"/>
                            <w:szCs w:val="16"/>
                          </w:rPr>
                          <w:t>39,217,034.49</w:t>
                        </w:r>
                      </w:p>
                    </w:tc>
                    <w:tc>
                      <w:tcPr>
                        <w:tcW w:w="699" w:type="pct"/>
                        <w:vAlign w:val="center"/>
                        <w:hideMark/>
                      </w:tcPr>
                      <w:p w:rsidR="00446A75" w:rsidRPr="00F16BE4" w:rsidRDefault="00446A75" w:rsidP="00446A75">
                        <w:pPr>
                          <w:jc w:val="right"/>
                          <w:rPr>
                            <w:sz w:val="16"/>
                            <w:szCs w:val="16"/>
                          </w:rPr>
                        </w:pPr>
                        <w:r w:rsidRPr="00F16BE4">
                          <w:rPr>
                            <w:sz w:val="16"/>
                            <w:szCs w:val="16"/>
                          </w:rPr>
                          <w:t>5,076,260.97</w:t>
                        </w:r>
                      </w:p>
                    </w:tc>
                  </w:tr>
                </w:tbl>
                <w:p w:rsidR="00446A75" w:rsidRDefault="008F2D07" w:rsidP="00446A75">
                  <w:pPr>
                    <w:rPr>
                      <w:szCs w:val="21"/>
                    </w:rPr>
                  </w:pPr>
                </w:p>
              </w:sdtContent>
            </w:sdt>
          </w:sdtContent>
        </w:sdt>
        <w:sdt>
          <w:sdtPr>
            <w:rPr>
              <w:rFonts w:ascii="宋体" w:hAnsi="宋体" w:cs="宋体"/>
              <w:b w:val="0"/>
              <w:bCs w:val="0"/>
              <w:kern w:val="0"/>
              <w:sz w:val="21"/>
              <w:szCs w:val="21"/>
            </w:rPr>
            <w:tag w:val="_SEC_9484614c8eb4420fbc64d1a31f33de49"/>
            <w:id w:val="894781169"/>
          </w:sdtPr>
          <w:sdtEndPr>
            <w:rPr>
              <w:rFonts w:ascii="Times New Roman" w:hAnsi="Times New Roman" w:cs="Times New Roman" w:hint="eastAsia"/>
              <w:kern w:val="2"/>
            </w:rPr>
          </w:sdtEndPr>
          <w:sdtContent>
            <w:p w:rsidR="00446A75" w:rsidRPr="003E30C9" w:rsidRDefault="003E30C9" w:rsidP="003E30C9">
              <w:pPr>
                <w:pStyle w:val="3"/>
                <w:spacing w:before="60" w:after="60" w:line="240" w:lineRule="auto"/>
                <w:rPr>
                  <w:sz w:val="21"/>
                  <w:szCs w:val="21"/>
                </w:rPr>
              </w:pPr>
              <w:r w:rsidRPr="003E30C9">
                <w:rPr>
                  <w:rFonts w:ascii="宋体" w:hAnsi="宋体" w:cs="宋体" w:hint="eastAsia"/>
                  <w:bCs w:val="0"/>
                  <w:kern w:val="0"/>
                  <w:sz w:val="21"/>
                  <w:szCs w:val="21"/>
                </w:rPr>
                <w:t>（八）</w:t>
              </w:r>
              <w:r w:rsidR="00446A75" w:rsidRPr="003E30C9">
                <w:rPr>
                  <w:sz w:val="21"/>
                  <w:szCs w:val="21"/>
                </w:rPr>
                <w:t>公司控制的</w:t>
              </w:r>
              <w:r w:rsidR="00446A75" w:rsidRPr="003E30C9">
                <w:rPr>
                  <w:rFonts w:hint="eastAsia"/>
                  <w:sz w:val="21"/>
                  <w:szCs w:val="21"/>
                </w:rPr>
                <w:t>结构化</w:t>
              </w:r>
              <w:r w:rsidR="00446A75" w:rsidRPr="003E30C9">
                <w:rPr>
                  <w:sz w:val="21"/>
                  <w:szCs w:val="21"/>
                </w:rPr>
                <w:t>主体情况</w:t>
              </w:r>
            </w:p>
            <w:sdt>
              <w:sdtPr>
                <w:rPr>
                  <w:rFonts w:hint="eastAsia"/>
                  <w:szCs w:val="21"/>
                </w:rPr>
                <w:alias w:val="公司控制的特殊目的主体情况"/>
                <w:tag w:val="_GBC_c1b1e474583c4ba6910fd4f2549a597c"/>
                <w:id w:val="311070570"/>
              </w:sdtPr>
              <w:sdtContent>
                <w:p w:rsidR="00446A75" w:rsidRDefault="00446A75" w:rsidP="00446A75">
                  <w:pPr>
                    <w:rPr>
                      <w:szCs w:val="21"/>
                    </w:rPr>
                  </w:pPr>
                  <w:r>
                    <w:rPr>
                      <w:rFonts w:hint="eastAsia"/>
                      <w:szCs w:val="21"/>
                    </w:rPr>
                    <w:t>无。</w:t>
                  </w:r>
                </w:p>
              </w:sdtContent>
            </w:sdt>
          </w:sdtContent>
        </w:sdt>
        <w:p w:rsidR="00446A75" w:rsidRPr="004428C2" w:rsidRDefault="00446A75" w:rsidP="004428C2">
          <w:pPr>
            <w:pStyle w:val="af8"/>
            <w:numPr>
              <w:ilvl w:val="0"/>
              <w:numId w:val="36"/>
            </w:numPr>
            <w:spacing w:before="50" w:after="50" w:line="360" w:lineRule="auto"/>
            <w:rPr>
              <w:rFonts w:ascii="宋体" w:hAnsi="宋体"/>
              <w:b/>
            </w:rPr>
          </w:pPr>
          <w:r w:rsidRPr="004428C2">
            <w:rPr>
              <w:rFonts w:ascii="宋体" w:hAnsi="宋体" w:hint="eastAsia"/>
              <w:b/>
            </w:rPr>
            <w:t>公司</w:t>
          </w:r>
          <w:r w:rsidRPr="004428C2">
            <w:rPr>
              <w:rFonts w:ascii="宋体" w:hAnsi="宋体"/>
              <w:b/>
            </w:rPr>
            <w:t>关于公司未来发展的讨论与分析</w:t>
          </w:r>
        </w:p>
        <w:sdt>
          <w:sdtPr>
            <w:rPr>
              <w:rFonts w:ascii="宋体" w:hAnsi="宋体" w:cs="宋体"/>
              <w:b w:val="0"/>
              <w:bCs w:val="0"/>
              <w:kern w:val="0"/>
              <w:sz w:val="21"/>
              <w:szCs w:val="21"/>
            </w:rPr>
            <w:tag w:val="_SEC_976db14dc0c94659822643e3f19cce9e"/>
            <w:id w:val="-308559623"/>
          </w:sdtPr>
          <w:sdtEndPr>
            <w:rPr>
              <w:rFonts w:ascii="Times New Roman" w:hAnsi="Times New Roman" w:cs="Times New Roman" w:hint="eastAsia"/>
              <w:kern w:val="2"/>
            </w:rPr>
          </w:sdtEndPr>
          <w:sdtContent>
            <w:p w:rsidR="00446A75" w:rsidRPr="004428C2" w:rsidRDefault="004428C2" w:rsidP="004428C2">
              <w:pPr>
                <w:pStyle w:val="3"/>
                <w:spacing w:before="60" w:after="60" w:line="240" w:lineRule="auto"/>
                <w:ind w:left="420"/>
                <w:rPr>
                  <w:bCs w:val="0"/>
                  <w:sz w:val="21"/>
                  <w:szCs w:val="24"/>
                </w:rPr>
              </w:pPr>
              <w:r w:rsidRPr="004428C2">
                <w:rPr>
                  <w:rFonts w:ascii="宋体" w:hAnsi="宋体" w:cs="宋体" w:hint="eastAsia"/>
                  <w:bCs w:val="0"/>
                  <w:kern w:val="0"/>
                  <w:sz w:val="21"/>
                  <w:szCs w:val="21"/>
                </w:rPr>
                <w:t>（一）</w:t>
              </w:r>
              <w:r w:rsidR="00446A75" w:rsidRPr="004428C2">
                <w:rPr>
                  <w:bCs w:val="0"/>
                  <w:sz w:val="21"/>
                  <w:szCs w:val="24"/>
                </w:rPr>
                <w:t>行业竞争格局和发展趋势</w:t>
              </w:r>
            </w:p>
            <w:sdt>
              <w:sdtPr>
                <w:rPr>
                  <w:rFonts w:hint="eastAsia"/>
                  <w:szCs w:val="21"/>
                </w:rPr>
                <w:alias w:val="行业竞争格局和发展趋势"/>
                <w:tag w:val="_GBC_c38788dc300c4c4592543c5db64e9308"/>
                <w:id w:val="-391808310"/>
              </w:sdtPr>
              <w:sdtContent>
                <w:p w:rsidR="00446A75" w:rsidRDefault="00446A75" w:rsidP="00446A75">
                  <w:pPr>
                    <w:spacing w:line="360" w:lineRule="auto"/>
                    <w:ind w:firstLineChars="200" w:firstLine="420"/>
                    <w:rPr>
                      <w:szCs w:val="21"/>
                    </w:rPr>
                  </w:pPr>
                  <w:r w:rsidRPr="002B06A4">
                    <w:rPr>
                      <w:szCs w:val="21"/>
                    </w:rPr>
                    <w:t>201</w:t>
                  </w:r>
                  <w:r>
                    <w:rPr>
                      <w:rFonts w:hint="eastAsia"/>
                      <w:szCs w:val="21"/>
                    </w:rPr>
                    <w:t>6</w:t>
                  </w:r>
                  <w:r w:rsidRPr="002B06A4">
                    <w:rPr>
                      <w:szCs w:val="21"/>
                    </w:rPr>
                    <w:t>年，</w:t>
                  </w:r>
                  <w:r>
                    <w:rPr>
                      <w:rFonts w:hint="eastAsia"/>
                      <w:szCs w:val="21"/>
                    </w:rPr>
                    <w:t>进入</w:t>
                  </w:r>
                  <w:r w:rsidRPr="002B06A4">
                    <w:rPr>
                      <w:szCs w:val="21"/>
                    </w:rPr>
                    <w:t>新常态</w:t>
                  </w:r>
                  <w:r>
                    <w:rPr>
                      <w:szCs w:val="21"/>
                    </w:rPr>
                    <w:t>下的中国经济更加注重</w:t>
                  </w:r>
                  <w:r w:rsidRPr="002B06A4">
                    <w:rPr>
                      <w:szCs w:val="21"/>
                    </w:rPr>
                    <w:t>发展质量，</w:t>
                  </w:r>
                  <w:r>
                    <w:rPr>
                      <w:rFonts w:hint="eastAsia"/>
                      <w:szCs w:val="21"/>
                    </w:rPr>
                    <w:t>“供给侧结构性改革”、“新经济”、</w:t>
                  </w:r>
                  <w:r w:rsidRPr="002B06A4">
                    <w:rPr>
                      <w:szCs w:val="21"/>
                    </w:rPr>
                    <w:lastRenderedPageBreak/>
                    <w:t>“</w:t>
                  </w:r>
                  <w:r w:rsidRPr="002B06A4">
                    <w:rPr>
                      <w:szCs w:val="21"/>
                    </w:rPr>
                    <w:t>互联网</w:t>
                  </w:r>
                  <w:r w:rsidRPr="002B06A4">
                    <w:rPr>
                      <w:szCs w:val="21"/>
                    </w:rPr>
                    <w:t>+”</w:t>
                  </w:r>
                  <w:r w:rsidRPr="002B06A4">
                    <w:rPr>
                      <w:szCs w:val="21"/>
                    </w:rPr>
                    <w:t>、</w:t>
                  </w:r>
                  <w:r w:rsidRPr="002B06A4">
                    <w:rPr>
                      <w:szCs w:val="21"/>
                    </w:rPr>
                    <w:t>“</w:t>
                  </w:r>
                  <w:r>
                    <w:rPr>
                      <w:rFonts w:hint="eastAsia"/>
                      <w:szCs w:val="21"/>
                    </w:rPr>
                    <w:t>中国制造</w:t>
                  </w:r>
                  <w:r>
                    <w:rPr>
                      <w:rFonts w:hint="eastAsia"/>
                      <w:szCs w:val="21"/>
                    </w:rPr>
                    <w:t>2025</w:t>
                  </w:r>
                  <w:r w:rsidRPr="002B06A4">
                    <w:rPr>
                      <w:szCs w:val="21"/>
                    </w:rPr>
                    <w:t>”</w:t>
                  </w:r>
                  <w:r w:rsidRPr="002B06A4">
                    <w:rPr>
                      <w:szCs w:val="21"/>
                    </w:rPr>
                    <w:t>、</w:t>
                  </w:r>
                  <w:r>
                    <w:rPr>
                      <w:rFonts w:hint="eastAsia"/>
                      <w:szCs w:val="21"/>
                    </w:rPr>
                    <w:t>“物联网”</w:t>
                  </w:r>
                  <w:r w:rsidRPr="002B06A4">
                    <w:rPr>
                      <w:szCs w:val="21"/>
                    </w:rPr>
                    <w:t>等成为中国经济发展和产业改革的热</w:t>
                  </w:r>
                  <w:r>
                    <w:rPr>
                      <w:rFonts w:hint="eastAsia"/>
                      <w:szCs w:val="21"/>
                    </w:rPr>
                    <w:t>点</w:t>
                  </w:r>
                  <w:r w:rsidRPr="002B06A4">
                    <w:rPr>
                      <w:szCs w:val="21"/>
                    </w:rPr>
                    <w:t>。</w:t>
                  </w:r>
                  <w:r w:rsidRPr="002B06A4">
                    <w:rPr>
                      <w:szCs w:val="21"/>
                    </w:rPr>
                    <w:t>4G</w:t>
                  </w:r>
                  <w:r w:rsidRPr="002B06A4">
                    <w:rPr>
                      <w:szCs w:val="21"/>
                    </w:rPr>
                    <w:t>移动通信将助推经济社会步入高速移动互联时代，并带动产</w:t>
                  </w:r>
                  <w:r>
                    <w:rPr>
                      <w:szCs w:val="21"/>
                    </w:rPr>
                    <w:t>业上下游发展</w:t>
                  </w:r>
                  <w:r>
                    <w:rPr>
                      <w:rFonts w:hint="eastAsia"/>
                      <w:szCs w:val="21"/>
                    </w:rPr>
                    <w:t>。</w:t>
                  </w:r>
                  <w:r>
                    <w:rPr>
                      <w:szCs w:val="21"/>
                    </w:rPr>
                    <w:t>信息安全上升到国家战略高度，迎来重要的战略发展期</w:t>
                  </w:r>
                  <w:r>
                    <w:rPr>
                      <w:rFonts w:hint="eastAsia"/>
                      <w:szCs w:val="21"/>
                    </w:rPr>
                    <w:t>。</w:t>
                  </w:r>
                  <w:r w:rsidRPr="002B06A4">
                    <w:rPr>
                      <w:szCs w:val="21"/>
                    </w:rPr>
                    <w:t>物联网、智慧城市与行业信息化建设取得长足进展，移动互联网与传统行业融合加剧，商业模式不断创新。整体上，电子信息产业发展基础和前景看好，将成为经济增长的主要推动力量。</w:t>
                  </w:r>
                </w:p>
                <w:p w:rsidR="00446A75" w:rsidRDefault="00446A75" w:rsidP="00446A75">
                  <w:pPr>
                    <w:spacing w:line="360" w:lineRule="auto"/>
                    <w:ind w:firstLineChars="200" w:firstLine="420"/>
                    <w:rPr>
                      <w:szCs w:val="21"/>
                    </w:rPr>
                  </w:pPr>
                  <w:r w:rsidRPr="002B06A4">
                    <w:rPr>
                      <w:rFonts w:hint="eastAsia"/>
                      <w:szCs w:val="21"/>
                    </w:rPr>
                    <w:t>在集成电路设计方面，</w:t>
                  </w:r>
                  <w:r w:rsidRPr="002B06A4">
                    <w:rPr>
                      <w:szCs w:val="21"/>
                    </w:rPr>
                    <w:t>随着电子信息产业的快速发展，国内对</w:t>
                  </w:r>
                  <w:r w:rsidRPr="002B06A4">
                    <w:rPr>
                      <w:szCs w:val="21"/>
                    </w:rPr>
                    <w:t>IC</w:t>
                  </w:r>
                  <w:r w:rsidRPr="002B06A4">
                    <w:rPr>
                      <w:szCs w:val="21"/>
                    </w:rPr>
                    <w:t>的需求</w:t>
                  </w:r>
                  <w:r>
                    <w:rPr>
                      <w:rFonts w:hint="eastAsia"/>
                      <w:szCs w:val="21"/>
                    </w:rPr>
                    <w:t>在大</w:t>
                  </w:r>
                  <w:r w:rsidRPr="002B06A4">
                    <w:rPr>
                      <w:szCs w:val="21"/>
                    </w:rPr>
                    <w:t>规模</w:t>
                  </w:r>
                  <w:r>
                    <w:rPr>
                      <w:rFonts w:hint="eastAsia"/>
                      <w:szCs w:val="21"/>
                    </w:rPr>
                    <w:t>地</w:t>
                  </w:r>
                  <w:r w:rsidRPr="002B06A4">
                    <w:rPr>
                      <w:szCs w:val="21"/>
                    </w:rPr>
                    <w:t>增加。智能终端芯片市场趋于</w:t>
                  </w:r>
                  <w:r>
                    <w:rPr>
                      <w:rFonts w:hint="eastAsia"/>
                      <w:szCs w:val="21"/>
                    </w:rPr>
                    <w:t>饱和</w:t>
                  </w:r>
                  <w:r w:rsidRPr="002B06A4">
                    <w:rPr>
                      <w:szCs w:val="21"/>
                    </w:rPr>
                    <w:t>，物联网、智能家居、可穿戴等市场逐步培育，预计会在未来</w:t>
                  </w:r>
                  <w:r>
                    <w:rPr>
                      <w:rFonts w:hint="eastAsia"/>
                      <w:szCs w:val="21"/>
                    </w:rPr>
                    <w:t>几</w:t>
                  </w:r>
                  <w:r w:rsidRPr="002B06A4">
                    <w:rPr>
                      <w:szCs w:val="21"/>
                    </w:rPr>
                    <w:t>年内</w:t>
                  </w:r>
                  <w:r>
                    <w:rPr>
                      <w:rFonts w:hint="eastAsia"/>
                      <w:szCs w:val="21"/>
                    </w:rPr>
                    <w:t>将</w:t>
                  </w:r>
                  <w:r w:rsidRPr="002B06A4">
                    <w:rPr>
                      <w:szCs w:val="21"/>
                    </w:rPr>
                    <w:t>迎来高速增长。</w:t>
                  </w:r>
                  <w:r>
                    <w:rPr>
                      <w:rFonts w:hint="eastAsia"/>
                      <w:szCs w:val="21"/>
                    </w:rPr>
                    <w:t>同时，</w:t>
                  </w:r>
                  <w:r w:rsidRPr="002B06A4">
                    <w:rPr>
                      <w:szCs w:val="21"/>
                    </w:rPr>
                    <w:t>IC</w:t>
                  </w:r>
                  <w:r>
                    <w:rPr>
                      <w:szCs w:val="21"/>
                    </w:rPr>
                    <w:t>产业链仍旧被国外</w:t>
                  </w:r>
                  <w:r>
                    <w:rPr>
                      <w:rFonts w:hint="eastAsia"/>
                      <w:szCs w:val="21"/>
                    </w:rPr>
                    <w:t>大</w:t>
                  </w:r>
                  <w:r>
                    <w:rPr>
                      <w:szCs w:val="21"/>
                    </w:rPr>
                    <w:t>企业主导，国内芯片自主率低</w:t>
                  </w:r>
                  <w:r>
                    <w:rPr>
                      <w:rFonts w:hint="eastAsia"/>
                      <w:szCs w:val="21"/>
                    </w:rPr>
                    <w:t>，</w:t>
                  </w:r>
                  <w:r w:rsidRPr="002B06A4">
                    <w:rPr>
                      <w:szCs w:val="21"/>
                    </w:rPr>
                    <w:t>竞争激烈</w:t>
                  </w:r>
                  <w:r>
                    <w:rPr>
                      <w:rFonts w:hint="eastAsia"/>
                      <w:szCs w:val="21"/>
                    </w:rPr>
                    <w:t>。</w:t>
                  </w:r>
                  <w:r w:rsidRPr="002B06A4">
                    <w:rPr>
                      <w:szCs w:val="21"/>
                    </w:rPr>
                    <w:t>国家高度重视集成电路的发展，发布产业推进纲要，鼓励企业自主创新、规模发展和产业整合，积极推动集成电路产业跨越发展。</w:t>
                  </w:r>
                </w:p>
                <w:p w:rsidR="00446A75" w:rsidRDefault="00446A75" w:rsidP="00446A75">
                  <w:pPr>
                    <w:spacing w:line="360" w:lineRule="auto"/>
                    <w:ind w:firstLineChars="200" w:firstLine="420"/>
                    <w:rPr>
                      <w:szCs w:val="21"/>
                    </w:rPr>
                  </w:pPr>
                  <w:r w:rsidRPr="002B06A4">
                    <w:rPr>
                      <w:rFonts w:hint="eastAsia"/>
                      <w:szCs w:val="21"/>
                    </w:rPr>
                    <w:t>在终端设计方面，</w:t>
                  </w:r>
                  <w:r>
                    <w:rPr>
                      <w:rFonts w:hint="eastAsia"/>
                      <w:szCs w:val="21"/>
                    </w:rPr>
                    <w:t>国内智能手机市场逐渐饱和，市场进入换机需求，</w:t>
                  </w:r>
                  <w:r w:rsidRPr="002B06A4">
                    <w:rPr>
                      <w:rFonts w:hint="eastAsia"/>
                      <w:szCs w:val="21"/>
                    </w:rPr>
                    <w:t>市场竞争更加</w:t>
                  </w:r>
                  <w:r>
                    <w:rPr>
                      <w:rFonts w:hint="eastAsia"/>
                      <w:szCs w:val="21"/>
                    </w:rPr>
                    <w:t>惨烈</w:t>
                  </w:r>
                  <w:r w:rsidRPr="002B06A4">
                    <w:rPr>
                      <w:rFonts w:hint="eastAsia"/>
                      <w:szCs w:val="21"/>
                    </w:rPr>
                    <w:t>，</w:t>
                  </w:r>
                  <w:r>
                    <w:rPr>
                      <w:rFonts w:hint="eastAsia"/>
                      <w:szCs w:val="21"/>
                    </w:rPr>
                    <w:t>出海成为国内智能手机厂商共同的选择。</w:t>
                  </w:r>
                  <w:r w:rsidRPr="002B06A4">
                    <w:rPr>
                      <w:rFonts w:hint="eastAsia"/>
                      <w:szCs w:val="21"/>
                    </w:rPr>
                    <w:t>国产</w:t>
                  </w:r>
                  <w:r>
                    <w:rPr>
                      <w:rFonts w:hint="eastAsia"/>
                      <w:szCs w:val="21"/>
                    </w:rPr>
                    <w:t>智能手机</w:t>
                  </w:r>
                  <w:r w:rsidRPr="002B06A4">
                    <w:rPr>
                      <w:rFonts w:hint="eastAsia"/>
                      <w:szCs w:val="21"/>
                    </w:rPr>
                    <w:t>市场占有率</w:t>
                  </w:r>
                  <w:r>
                    <w:rPr>
                      <w:rFonts w:hint="eastAsia"/>
                      <w:szCs w:val="21"/>
                    </w:rPr>
                    <w:t>稳步提升，但产品利润仍旧由少数大厂商主导。</w:t>
                  </w:r>
                  <w:r w:rsidRPr="002B06A4">
                    <w:rPr>
                      <w:rFonts w:hint="eastAsia"/>
                      <w:szCs w:val="21"/>
                    </w:rPr>
                    <w:t>在该竞争环境下，对于国内终端厂商的产品技术能力、运营能力、资金实力等均提出较大挑战。终端产品形态更加丰富，可穿戴设备、</w:t>
                  </w:r>
                  <w:r>
                    <w:rPr>
                      <w:rFonts w:hint="eastAsia"/>
                      <w:szCs w:val="21"/>
                    </w:rPr>
                    <w:t>无人机</w:t>
                  </w:r>
                  <w:r w:rsidRPr="002B06A4">
                    <w:rPr>
                      <w:rFonts w:hint="eastAsia"/>
                      <w:szCs w:val="21"/>
                    </w:rPr>
                    <w:t>、</w:t>
                  </w:r>
                  <w:r>
                    <w:rPr>
                      <w:rFonts w:hint="eastAsia"/>
                      <w:szCs w:val="21"/>
                    </w:rPr>
                    <w:t>智能家居</w:t>
                  </w:r>
                  <w:r w:rsidRPr="002B06A4">
                    <w:rPr>
                      <w:rFonts w:hint="eastAsia"/>
                      <w:szCs w:val="21"/>
                    </w:rPr>
                    <w:t>等智能硬件各细分市场将迎来爆发期。</w:t>
                  </w:r>
                  <w:r>
                    <w:rPr>
                      <w:rFonts w:hint="eastAsia"/>
                      <w:szCs w:val="21"/>
                    </w:rPr>
                    <w:t>同时，</w:t>
                  </w:r>
                  <w:r w:rsidRPr="002B06A4">
                    <w:rPr>
                      <w:rFonts w:hint="eastAsia"/>
                      <w:szCs w:val="21"/>
                    </w:rPr>
                    <w:t>垂直行业移动信息化升级，市场前景看好</w:t>
                  </w:r>
                  <w:r>
                    <w:rPr>
                      <w:rFonts w:hint="eastAsia"/>
                      <w:szCs w:val="21"/>
                    </w:rPr>
                    <w:t>。</w:t>
                  </w:r>
                </w:p>
                <w:p w:rsidR="00446A75" w:rsidRDefault="00446A75" w:rsidP="00446A75">
                  <w:pPr>
                    <w:spacing w:line="360" w:lineRule="auto"/>
                    <w:ind w:firstLineChars="200" w:firstLine="420"/>
                    <w:rPr>
                      <w:szCs w:val="21"/>
                    </w:rPr>
                  </w:pPr>
                  <w:r w:rsidRPr="002B06A4">
                    <w:rPr>
                      <w:rFonts w:hint="eastAsia"/>
                      <w:szCs w:val="21"/>
                    </w:rPr>
                    <w:t>在软件与应用方面，信息化和智能化应用与建设持续</w:t>
                  </w:r>
                  <w:r>
                    <w:rPr>
                      <w:rFonts w:hint="eastAsia"/>
                      <w:szCs w:val="21"/>
                    </w:rPr>
                    <w:t>发展</w:t>
                  </w:r>
                  <w:r w:rsidRPr="002B06A4">
                    <w:rPr>
                      <w:rFonts w:hint="eastAsia"/>
                      <w:szCs w:val="21"/>
                    </w:rPr>
                    <w:t>。国家出台信息消费政策，开展信息惠民工程，全国各地区智慧城市建设有序推进，与民众生活密切相关的医疗、教育等发展迅速。在信息安全大背景之下，国内厂商迎来发展机遇期。同时，国内相关的信息化集成企业众多，集中度低，竞争激烈，随着云计算、大数据等技术的发展，提供咨询、解决方案开发、实施、</w:t>
                  </w:r>
                  <w:proofErr w:type="gramStart"/>
                  <w:r w:rsidRPr="002B06A4">
                    <w:rPr>
                      <w:rFonts w:hint="eastAsia"/>
                      <w:szCs w:val="21"/>
                    </w:rPr>
                    <w:t>维保</w:t>
                  </w:r>
                  <w:proofErr w:type="gramEnd"/>
                  <w:r w:rsidRPr="002B06A4">
                    <w:rPr>
                      <w:szCs w:val="21"/>
                    </w:rPr>
                    <w:t>IT</w:t>
                  </w:r>
                  <w:r w:rsidRPr="002B06A4">
                    <w:rPr>
                      <w:szCs w:val="21"/>
                    </w:rPr>
                    <w:t>整体解决方案或者基于网络提供</w:t>
                  </w:r>
                  <w:r w:rsidRPr="002B06A4">
                    <w:rPr>
                      <w:szCs w:val="21"/>
                    </w:rPr>
                    <w:t>"</w:t>
                  </w:r>
                  <w:proofErr w:type="gramStart"/>
                  <w:r w:rsidRPr="002B06A4">
                    <w:rPr>
                      <w:szCs w:val="21"/>
                    </w:rPr>
                    <w:t>云服务</w:t>
                  </w:r>
                  <w:proofErr w:type="gramEnd"/>
                  <w:r w:rsidRPr="002B06A4">
                    <w:rPr>
                      <w:szCs w:val="21"/>
                    </w:rPr>
                    <w:t>"</w:t>
                  </w:r>
                  <w:r w:rsidRPr="002B06A4">
                    <w:rPr>
                      <w:szCs w:val="21"/>
                    </w:rPr>
                    <w:t>成为未来的发展方向。</w:t>
                  </w:r>
                </w:p>
                <w:p w:rsidR="00446A75" w:rsidRDefault="00446A75" w:rsidP="00446A75">
                  <w:pPr>
                    <w:spacing w:line="360" w:lineRule="auto"/>
                    <w:rPr>
                      <w:szCs w:val="21"/>
                    </w:rPr>
                  </w:pPr>
                  <w:r>
                    <w:rPr>
                      <w:rFonts w:hint="eastAsia"/>
                      <w:szCs w:val="21"/>
                    </w:rPr>
                    <w:t xml:space="preserve">　　</w:t>
                  </w:r>
                  <w:r w:rsidRPr="002B06A4">
                    <w:rPr>
                      <w:rFonts w:hint="eastAsia"/>
                      <w:szCs w:val="21"/>
                    </w:rPr>
                    <w:t>在移动互联网方面，近年来发展迅速，“互联网</w:t>
                  </w:r>
                  <w:r w:rsidRPr="002B06A4">
                    <w:rPr>
                      <w:szCs w:val="21"/>
                    </w:rPr>
                    <w:t>+”</w:t>
                  </w:r>
                  <w:r w:rsidRPr="002B06A4">
                    <w:rPr>
                      <w:szCs w:val="21"/>
                    </w:rPr>
                    <w:t>、</w:t>
                  </w:r>
                  <w:r w:rsidRPr="002B06A4">
                    <w:rPr>
                      <w:szCs w:val="21"/>
                    </w:rPr>
                    <w:t>O2O</w:t>
                  </w:r>
                  <w:r w:rsidRPr="002B06A4">
                    <w:rPr>
                      <w:szCs w:val="21"/>
                    </w:rPr>
                    <w:t>等概念催生多方融合与创新，相关应用及平台呈现规模化发展。国内市场格局短期内部不会有较大改变。大众应用与服务领域竞争激烈，游戏、移动支付和行业应用迅速发展。与此同时，资本运作集中爆发期已开始，频繁的资本运作成为移动互联网业务发展</w:t>
                  </w:r>
                  <w:r w:rsidRPr="002B06A4">
                    <w:rPr>
                      <w:szCs w:val="21"/>
                    </w:rPr>
                    <w:t>“</w:t>
                  </w:r>
                  <w:r w:rsidRPr="002B06A4">
                    <w:rPr>
                      <w:szCs w:val="21"/>
                    </w:rPr>
                    <w:t>新常态</w:t>
                  </w:r>
                  <w:r w:rsidRPr="002B06A4">
                    <w:rPr>
                      <w:szCs w:val="21"/>
                    </w:rPr>
                    <w:t>”</w:t>
                  </w:r>
                  <w:r w:rsidRPr="002B06A4">
                    <w:rPr>
                      <w:szCs w:val="21"/>
                    </w:rPr>
                    <w:t>。</w:t>
                  </w:r>
                </w:p>
              </w:sdtContent>
            </w:sdt>
          </w:sdtContent>
        </w:sdt>
        <w:sdt>
          <w:sdtPr>
            <w:rPr>
              <w:rFonts w:ascii="宋体" w:hAnsi="宋体" w:cs="宋体"/>
              <w:b w:val="0"/>
              <w:bCs w:val="0"/>
              <w:kern w:val="0"/>
              <w:sz w:val="21"/>
              <w:szCs w:val="21"/>
            </w:rPr>
            <w:tag w:val="_SEC_ddbac632a621498c889e331b6e21fcc6"/>
            <w:id w:val="-954796482"/>
          </w:sdtPr>
          <w:sdtEndPr>
            <w:rPr>
              <w:rFonts w:ascii="Times New Roman" w:hAnsi="Times New Roman" w:cs="Times New Roman" w:hint="eastAsia"/>
              <w:kern w:val="2"/>
            </w:rPr>
          </w:sdtEndPr>
          <w:sdtContent>
            <w:p w:rsidR="00446A75" w:rsidRPr="003E30C9" w:rsidRDefault="004428C2" w:rsidP="004428C2">
              <w:pPr>
                <w:pStyle w:val="3"/>
                <w:spacing w:before="60" w:after="60" w:line="240" w:lineRule="auto"/>
                <w:ind w:left="420"/>
                <w:rPr>
                  <w:sz w:val="21"/>
                  <w:szCs w:val="21"/>
                </w:rPr>
              </w:pPr>
              <w:r w:rsidRPr="004428C2">
                <w:rPr>
                  <w:rFonts w:ascii="宋体" w:hAnsi="宋体" w:cs="宋体" w:hint="eastAsia"/>
                  <w:bCs w:val="0"/>
                  <w:kern w:val="0"/>
                  <w:sz w:val="21"/>
                  <w:szCs w:val="21"/>
                </w:rPr>
                <w:t>（二）</w:t>
              </w:r>
              <w:r w:rsidR="00446A75" w:rsidRPr="003E30C9">
                <w:rPr>
                  <w:sz w:val="21"/>
                  <w:szCs w:val="21"/>
                </w:rPr>
                <w:t>公司发展战略</w:t>
              </w:r>
            </w:p>
            <w:sdt>
              <w:sdtPr>
                <w:rPr>
                  <w:rFonts w:hint="eastAsia"/>
                  <w:szCs w:val="21"/>
                </w:rPr>
                <w:alias w:val="公司发展战略"/>
                <w:tag w:val="_GBC_afe9ed534944441fae5223f90c2521f1"/>
                <w:id w:val="1741364500"/>
              </w:sdtPr>
              <w:sdtContent>
                <w:p w:rsidR="00446A75" w:rsidRDefault="00446A75" w:rsidP="00446A75">
                  <w:pPr>
                    <w:spacing w:line="360" w:lineRule="auto"/>
                    <w:ind w:firstLineChars="200" w:firstLine="420"/>
                    <w:rPr>
                      <w:szCs w:val="21"/>
                    </w:rPr>
                  </w:pPr>
                  <w:r>
                    <w:rPr>
                      <w:rFonts w:hint="eastAsia"/>
                      <w:szCs w:val="21"/>
                    </w:rPr>
                    <w:t>基于对外部环境的分析与判断，经过</w:t>
                  </w:r>
                  <w:r w:rsidRPr="0073464C">
                    <w:rPr>
                      <w:rFonts w:hint="eastAsia"/>
                      <w:szCs w:val="21"/>
                    </w:rPr>
                    <w:t>充分研究，公司已经确定“十三五”战略规划。在未来五年，公司将以集成电路设计为核心竞争力，聚焦移动互联网、车联网、智能制造、物联网领域，为人员、车辆、机器、万物建立智慧可信连接提供自主可控、安全可靠的集成电</w:t>
                  </w:r>
                  <w:r w:rsidRPr="0073464C">
                    <w:rPr>
                      <w:rFonts w:hint="eastAsia"/>
                      <w:szCs w:val="21"/>
                    </w:rPr>
                    <w:lastRenderedPageBreak/>
                    <w:t>路、应用及解决方案。发展方式上，通过“提质增效”做实产业，通过“腾笼换鸟”做强主业，基本实现“做实做强”的战略目标，成为全球领先的集成电路、应用及解决方案提供商，构建万物智慧可信连接产业生态群。</w:t>
                  </w:r>
                </w:p>
                <w:p w:rsidR="00446A75" w:rsidRDefault="00446A75" w:rsidP="00446A75">
                  <w:pPr>
                    <w:spacing w:line="360" w:lineRule="auto"/>
                    <w:ind w:firstLineChars="200" w:firstLine="420"/>
                    <w:rPr>
                      <w:szCs w:val="21"/>
                    </w:rPr>
                  </w:pPr>
                  <w:r w:rsidRPr="007672EE">
                    <w:rPr>
                      <w:rFonts w:hint="eastAsia"/>
                      <w:szCs w:val="21"/>
                    </w:rPr>
                    <w:t>在产业布局上，由“芯</w:t>
                  </w:r>
                  <w:r w:rsidRPr="007672EE">
                    <w:rPr>
                      <w:rFonts w:hint="eastAsia"/>
                      <w:szCs w:val="21"/>
                    </w:rPr>
                    <w:t>-</w:t>
                  </w:r>
                  <w:r w:rsidRPr="007672EE">
                    <w:rPr>
                      <w:rFonts w:hint="eastAsia"/>
                      <w:szCs w:val="21"/>
                    </w:rPr>
                    <w:t>端</w:t>
                  </w:r>
                  <w:r w:rsidRPr="007672EE">
                    <w:rPr>
                      <w:rFonts w:hint="eastAsia"/>
                      <w:szCs w:val="21"/>
                    </w:rPr>
                    <w:t>-</w:t>
                  </w:r>
                  <w:r w:rsidRPr="007672EE">
                    <w:rPr>
                      <w:rFonts w:hint="eastAsia"/>
                      <w:szCs w:val="21"/>
                    </w:rPr>
                    <w:t>云”布局向以</w:t>
                  </w:r>
                  <w:r>
                    <w:rPr>
                      <w:rFonts w:hint="eastAsia"/>
                      <w:szCs w:val="21"/>
                    </w:rPr>
                    <w:t>“</w:t>
                  </w:r>
                  <w:r w:rsidRPr="007672EE">
                    <w:rPr>
                      <w:rFonts w:hint="eastAsia"/>
                      <w:szCs w:val="21"/>
                    </w:rPr>
                    <w:t>集成电路</w:t>
                  </w:r>
                  <w:r>
                    <w:rPr>
                      <w:rFonts w:hint="eastAsia"/>
                      <w:szCs w:val="21"/>
                    </w:rPr>
                    <w:t>+</w:t>
                  </w:r>
                  <w:r>
                    <w:rPr>
                      <w:rFonts w:hint="eastAsia"/>
                      <w:szCs w:val="21"/>
                    </w:rPr>
                    <w:t>”</w:t>
                  </w:r>
                  <w:r w:rsidRPr="007672EE">
                    <w:rPr>
                      <w:rFonts w:hint="eastAsia"/>
                      <w:szCs w:val="21"/>
                    </w:rPr>
                    <w:t>为</w:t>
                  </w:r>
                  <w:r>
                    <w:rPr>
                      <w:rFonts w:hint="eastAsia"/>
                      <w:szCs w:val="21"/>
                    </w:rPr>
                    <w:t>核心</w:t>
                  </w:r>
                  <w:r w:rsidRPr="007672EE">
                    <w:rPr>
                      <w:rFonts w:hint="eastAsia"/>
                      <w:szCs w:val="21"/>
                    </w:rPr>
                    <w:t>的产业链布局转变，即</w:t>
                  </w:r>
                  <w:r w:rsidRPr="007672EE">
                    <w:rPr>
                      <w:rFonts w:hint="eastAsia"/>
                      <w:szCs w:val="21"/>
                    </w:rPr>
                    <w:t xml:space="preserve"> </w:t>
                  </w:r>
                  <w:r w:rsidRPr="007672EE">
                    <w:rPr>
                      <w:rFonts w:hint="eastAsia"/>
                      <w:szCs w:val="21"/>
                    </w:rPr>
                    <w:t>“集成电路</w:t>
                  </w:r>
                  <w:r w:rsidRPr="007672EE">
                    <w:rPr>
                      <w:rFonts w:hint="eastAsia"/>
                      <w:szCs w:val="21"/>
                    </w:rPr>
                    <w:t>+</w:t>
                  </w:r>
                  <w:r w:rsidRPr="007672EE">
                    <w:rPr>
                      <w:rFonts w:hint="eastAsia"/>
                      <w:szCs w:val="21"/>
                    </w:rPr>
                    <w:t>应用</w:t>
                  </w:r>
                  <w:r w:rsidRPr="007672EE">
                    <w:rPr>
                      <w:rFonts w:hint="eastAsia"/>
                      <w:szCs w:val="21"/>
                    </w:rPr>
                    <w:t>+</w:t>
                  </w:r>
                  <w:r w:rsidRPr="007672EE">
                    <w:rPr>
                      <w:rFonts w:hint="eastAsia"/>
                      <w:szCs w:val="21"/>
                    </w:rPr>
                    <w:t>解决方案”，该战略布局是落实公司“十三五”做实做强总目标、聚焦主业、提升核心竞争力的关键举措。公司将紧抓国家大力推进集成电路产业发展的历史机遇，积极寻求国家产业基金的支持，积极寻求对外合作机会，通过产业经营和资本经营的“双轮驱动”，内</w:t>
                  </w:r>
                  <w:proofErr w:type="gramStart"/>
                  <w:r w:rsidRPr="007672EE">
                    <w:rPr>
                      <w:rFonts w:hint="eastAsia"/>
                      <w:szCs w:val="21"/>
                    </w:rPr>
                    <w:t>生增长</w:t>
                  </w:r>
                  <w:proofErr w:type="gramEnd"/>
                  <w:r w:rsidRPr="007672EE">
                    <w:rPr>
                      <w:rFonts w:hint="eastAsia"/>
                      <w:szCs w:val="21"/>
                    </w:rPr>
                    <w:t>与外延并购相结合，加快发展壮大集成电路设计产业，进一步提高公司集成电路产业比重，以及公司在集成电路产业中的行业领导地位，努力成为我国集成电路设计领域的排头兵。</w:t>
                  </w:r>
                </w:p>
              </w:sdtContent>
            </w:sdt>
          </w:sdtContent>
        </w:sdt>
        <w:sdt>
          <w:sdtPr>
            <w:rPr>
              <w:rFonts w:ascii="宋体" w:hAnsi="宋体" w:cs="宋体"/>
              <w:b w:val="0"/>
              <w:bCs w:val="0"/>
              <w:kern w:val="0"/>
              <w:sz w:val="21"/>
              <w:szCs w:val="21"/>
            </w:rPr>
            <w:tag w:val="_SEC_e5dfae5745e046e6a8ba223752a1dccc"/>
            <w:id w:val="-600259580"/>
          </w:sdtPr>
          <w:sdtEndPr>
            <w:rPr>
              <w:rFonts w:ascii="Times New Roman" w:hAnsi="Times New Roman" w:cs="Times New Roman" w:hint="eastAsia"/>
              <w:kern w:val="2"/>
            </w:rPr>
          </w:sdtEndPr>
          <w:sdtContent>
            <w:p w:rsidR="00446A75" w:rsidRPr="004428C2" w:rsidRDefault="004428C2" w:rsidP="004428C2">
              <w:pPr>
                <w:pStyle w:val="3"/>
                <w:spacing w:before="60" w:after="60" w:line="240" w:lineRule="auto"/>
                <w:ind w:firstLineChars="200" w:firstLine="420"/>
                <w:rPr>
                  <w:rFonts w:ascii="宋体" w:hAnsi="宋体" w:cs="宋体"/>
                  <w:bCs w:val="0"/>
                  <w:kern w:val="0"/>
                  <w:sz w:val="21"/>
                  <w:szCs w:val="21"/>
                </w:rPr>
              </w:pPr>
              <w:r w:rsidRPr="004428C2">
                <w:rPr>
                  <w:rFonts w:ascii="宋体" w:hAnsi="宋体" w:cs="宋体" w:hint="eastAsia"/>
                  <w:bCs w:val="0"/>
                  <w:kern w:val="0"/>
                  <w:sz w:val="21"/>
                  <w:szCs w:val="21"/>
                </w:rPr>
                <w:t>（三）</w:t>
              </w:r>
              <w:r w:rsidR="00446A75" w:rsidRPr="004428C2">
                <w:rPr>
                  <w:rFonts w:ascii="宋体" w:hAnsi="宋体" w:cs="宋体"/>
                  <w:bCs w:val="0"/>
                  <w:kern w:val="0"/>
                  <w:sz w:val="21"/>
                  <w:szCs w:val="21"/>
                </w:rPr>
                <w:t>经营计划</w:t>
              </w:r>
            </w:p>
            <w:sdt>
              <w:sdtPr>
                <w:rPr>
                  <w:rFonts w:hint="eastAsia"/>
                  <w:szCs w:val="21"/>
                </w:rPr>
                <w:alias w:val="公司经营计划"/>
                <w:tag w:val="_GBC_3f9bf7d7a36444cab37005d22ebc798c"/>
                <w:id w:val="696815250"/>
              </w:sdtPr>
              <w:sdtContent>
                <w:p w:rsidR="00446A75" w:rsidRPr="00446A75" w:rsidRDefault="00446A75" w:rsidP="00446A75">
                  <w:pPr>
                    <w:spacing w:line="360" w:lineRule="auto"/>
                    <w:ind w:firstLine="420"/>
                    <w:rPr>
                      <w:rFonts w:cs="宋体"/>
                    </w:rPr>
                  </w:pPr>
                  <w:r w:rsidRPr="00A0042B">
                    <w:rPr>
                      <w:rFonts w:cs="宋体"/>
                    </w:rPr>
                    <w:t>201</w:t>
                  </w:r>
                  <w:r w:rsidRPr="00A0042B">
                    <w:rPr>
                      <w:rFonts w:cs="宋体" w:hint="eastAsia"/>
                    </w:rPr>
                    <w:t>6</w:t>
                  </w:r>
                  <w:r w:rsidRPr="00A0042B">
                    <w:rPr>
                      <w:rFonts w:cs="宋体" w:hint="eastAsia"/>
                    </w:rPr>
                    <w:t>年，公司将通过产业经营和资本经营的“双轮驱动”，</w:t>
                  </w:r>
                  <w:r w:rsidRPr="00A0042B">
                    <w:rPr>
                      <w:rFonts w:cs="宋体"/>
                    </w:rPr>
                    <w:t>内</w:t>
                  </w:r>
                  <w:proofErr w:type="gramStart"/>
                  <w:r w:rsidRPr="00A0042B">
                    <w:rPr>
                      <w:rFonts w:cs="宋体"/>
                    </w:rPr>
                    <w:t>生增长</w:t>
                  </w:r>
                  <w:proofErr w:type="gramEnd"/>
                  <w:r w:rsidRPr="00A0042B">
                    <w:rPr>
                      <w:rFonts w:cs="宋体"/>
                    </w:rPr>
                    <w:t>与外延并购相结合，</w:t>
                  </w:r>
                  <w:r w:rsidRPr="00A0042B">
                    <w:rPr>
                      <w:rFonts w:cs="宋体" w:hint="eastAsia"/>
                    </w:rPr>
                    <w:t>加快推进“集成电路</w:t>
                  </w:r>
                  <w:r w:rsidRPr="00A0042B">
                    <w:rPr>
                      <w:rFonts w:cs="宋体" w:hint="eastAsia"/>
                    </w:rPr>
                    <w:t>+</w:t>
                  </w:r>
                  <w:r w:rsidRPr="00A0042B">
                    <w:rPr>
                      <w:rFonts w:cs="宋体" w:hint="eastAsia"/>
                    </w:rPr>
                    <w:t>”的产业布局。以大唐半导体为平台，聚焦车联网、智能制造、物联网等新兴领域；以大</w:t>
                  </w:r>
                  <w:proofErr w:type="gramStart"/>
                  <w:r w:rsidRPr="00A0042B">
                    <w:rPr>
                      <w:rFonts w:cs="宋体" w:hint="eastAsia"/>
                    </w:rPr>
                    <w:t>唐联芯</w:t>
                  </w:r>
                  <w:proofErr w:type="gramEnd"/>
                  <w:r w:rsidRPr="00A0042B">
                    <w:rPr>
                      <w:rFonts w:cs="宋体" w:hint="eastAsia"/>
                    </w:rPr>
                    <w:t>为平台，聚焦面向个人应用的移动互联网领域；以大唐微电子为平台，聚焦以可信识别为核心的物联网行业应用领域；以大唐</w:t>
                  </w:r>
                  <w:proofErr w:type="gramStart"/>
                  <w:r w:rsidRPr="00A0042B">
                    <w:rPr>
                      <w:rFonts w:cs="宋体" w:hint="eastAsia"/>
                    </w:rPr>
                    <w:t>恩智浦为</w:t>
                  </w:r>
                  <w:proofErr w:type="gramEnd"/>
                  <w:r w:rsidRPr="00A0042B">
                    <w:rPr>
                      <w:rFonts w:cs="宋体" w:hint="eastAsia"/>
                    </w:rPr>
                    <w:t>平台，聚焦汽车电子领域。终端设计板块、软件与应用板块、移动互联网板块对内部产业资源进行系统分析梳理，按照与主业关联的紧密程度，重点将“应用”和“解决方案”做实做强，形成核心竞争力，围绕移动互联网、车联网、智能制造及物联网四个领域聚集客户资源，加强与公司集成电路产业相关单位的协同互动，对集成电路产业形成有力拉动，打造智慧可信连接产业生态群，</w:t>
                  </w:r>
                  <w:r w:rsidRPr="00A0042B">
                    <w:rPr>
                      <w:rFonts w:cs="宋体"/>
                    </w:rPr>
                    <w:t>落实产业布局战略。</w:t>
                  </w:r>
                </w:p>
              </w:sdtContent>
            </w:sdt>
          </w:sdtContent>
        </w:sdt>
        <w:sdt>
          <w:sdtPr>
            <w:rPr>
              <w:rFonts w:ascii="宋体" w:hAnsi="宋体" w:cs="宋体"/>
              <w:b w:val="0"/>
              <w:bCs w:val="0"/>
              <w:kern w:val="0"/>
              <w:sz w:val="21"/>
              <w:szCs w:val="21"/>
            </w:rPr>
            <w:tag w:val="_SEC_22da638766f04cb497f13857cff3dfee"/>
            <w:id w:val="-1353562846"/>
          </w:sdtPr>
          <w:sdtEndPr>
            <w:rPr>
              <w:rFonts w:ascii="Times New Roman" w:hAnsi="Times New Roman" w:cs="Times New Roman" w:hint="eastAsia"/>
              <w:kern w:val="2"/>
            </w:rPr>
          </w:sdtEndPr>
          <w:sdtContent>
            <w:p w:rsidR="00446A75" w:rsidRPr="004428C2" w:rsidRDefault="004428C2" w:rsidP="004428C2">
              <w:pPr>
                <w:pStyle w:val="3"/>
                <w:spacing w:before="60" w:after="60" w:line="240" w:lineRule="auto"/>
                <w:ind w:left="420"/>
                <w:rPr>
                  <w:sz w:val="21"/>
                  <w:szCs w:val="21"/>
                </w:rPr>
              </w:pPr>
              <w:r w:rsidRPr="004428C2">
                <w:rPr>
                  <w:rFonts w:ascii="宋体" w:hAnsi="宋体" w:cs="宋体" w:hint="eastAsia"/>
                  <w:bCs w:val="0"/>
                  <w:kern w:val="0"/>
                  <w:sz w:val="21"/>
                  <w:szCs w:val="21"/>
                </w:rPr>
                <w:t>(四)</w:t>
              </w:r>
              <w:r w:rsidR="00446A75" w:rsidRPr="004428C2">
                <w:rPr>
                  <w:sz w:val="21"/>
                  <w:szCs w:val="21"/>
                </w:rPr>
                <w:t>可能面对的风险</w:t>
              </w:r>
            </w:p>
            <w:sdt>
              <w:sdtPr>
                <w:rPr>
                  <w:rFonts w:hint="eastAsia"/>
                  <w:szCs w:val="21"/>
                </w:rPr>
                <w:alias w:val="公司可能面对的风险"/>
                <w:tag w:val="_GBC_c62723d12603412ba692148cd4961de5"/>
                <w:id w:val="1031453162"/>
              </w:sdtPr>
              <w:sdtContent>
                <w:p w:rsidR="00446A75" w:rsidRPr="002B06A4" w:rsidRDefault="00446A75" w:rsidP="00446A75">
                  <w:pPr>
                    <w:spacing w:line="360" w:lineRule="auto"/>
                    <w:ind w:firstLineChars="200" w:firstLine="420"/>
                    <w:rPr>
                      <w:szCs w:val="21"/>
                    </w:rPr>
                  </w:pPr>
                  <w:r>
                    <w:rPr>
                      <w:rFonts w:hint="eastAsia"/>
                      <w:szCs w:val="21"/>
                    </w:rPr>
                    <w:t>1</w:t>
                  </w:r>
                  <w:r>
                    <w:rPr>
                      <w:rFonts w:hint="eastAsia"/>
                      <w:szCs w:val="21"/>
                    </w:rPr>
                    <w:t>、</w:t>
                  </w:r>
                  <w:r w:rsidRPr="002B06A4">
                    <w:rPr>
                      <w:szCs w:val="21"/>
                    </w:rPr>
                    <w:t>战略风险</w:t>
                  </w:r>
                </w:p>
                <w:p w:rsidR="00446A75" w:rsidRDefault="00446A75" w:rsidP="00446A75">
                  <w:pPr>
                    <w:spacing w:line="360" w:lineRule="auto"/>
                    <w:ind w:firstLineChars="200" w:firstLine="420"/>
                    <w:rPr>
                      <w:szCs w:val="21"/>
                    </w:rPr>
                  </w:pPr>
                  <w:r w:rsidRPr="002B06A4">
                    <w:rPr>
                      <w:szCs w:val="21"/>
                    </w:rPr>
                    <w:t>2015</w:t>
                  </w:r>
                  <w:r w:rsidRPr="002B06A4">
                    <w:rPr>
                      <w:szCs w:val="21"/>
                    </w:rPr>
                    <w:t>年</w:t>
                  </w:r>
                  <w:r>
                    <w:rPr>
                      <w:rFonts w:hint="eastAsia"/>
                      <w:szCs w:val="21"/>
                    </w:rPr>
                    <w:t>国内经济发展进入“新常态”。</w:t>
                  </w:r>
                  <w:r w:rsidRPr="002B06A4">
                    <w:rPr>
                      <w:szCs w:val="21"/>
                    </w:rPr>
                    <w:t>近年来，国家以科技创新为重要支撑，促进经济结构战略性调整和经济发展方式转变，</w:t>
                  </w:r>
                  <w:r>
                    <w:rPr>
                      <w:rFonts w:hint="eastAsia"/>
                      <w:szCs w:val="21"/>
                    </w:rPr>
                    <w:t>推动</w:t>
                  </w:r>
                  <w:r w:rsidRPr="002B06A4">
                    <w:rPr>
                      <w:szCs w:val="21"/>
                    </w:rPr>
                    <w:t>发展动力从要素驱动、投资驱动转向创新驱动</w:t>
                  </w:r>
                  <w:r>
                    <w:rPr>
                      <w:rFonts w:hint="eastAsia"/>
                      <w:szCs w:val="21"/>
                    </w:rPr>
                    <w:t>转变</w:t>
                  </w:r>
                  <w:r w:rsidRPr="002B06A4">
                    <w:rPr>
                      <w:szCs w:val="21"/>
                    </w:rPr>
                    <w:t>。</w:t>
                  </w:r>
                  <w:r>
                    <w:rPr>
                      <w:rFonts w:hint="eastAsia"/>
                      <w:szCs w:val="21"/>
                    </w:rPr>
                    <w:t>在此背景下，</w:t>
                  </w:r>
                  <w:r w:rsidRPr="002B06A4">
                    <w:rPr>
                      <w:szCs w:val="21"/>
                    </w:rPr>
                    <w:t>战略</w:t>
                  </w:r>
                  <w:r>
                    <w:rPr>
                      <w:szCs w:val="21"/>
                    </w:rPr>
                    <w:t>性新兴产业的迅猛发展，信息化、智能化</w:t>
                  </w:r>
                  <w:r>
                    <w:rPr>
                      <w:rFonts w:hint="eastAsia"/>
                      <w:szCs w:val="21"/>
                    </w:rPr>
                    <w:t>广度和深度不断加深</w:t>
                  </w:r>
                  <w:r w:rsidRPr="002B06A4">
                    <w:rPr>
                      <w:szCs w:val="21"/>
                    </w:rPr>
                    <w:t>，</w:t>
                  </w:r>
                  <w:r>
                    <w:rPr>
                      <w:szCs w:val="21"/>
                    </w:rPr>
                    <w:t>互联网与工业深度融合</w:t>
                  </w:r>
                  <w:r w:rsidRPr="002B06A4">
                    <w:rPr>
                      <w:szCs w:val="21"/>
                    </w:rPr>
                    <w:t>，迎来工业</w:t>
                  </w:r>
                  <w:r w:rsidRPr="002B06A4">
                    <w:rPr>
                      <w:szCs w:val="21"/>
                    </w:rPr>
                    <w:t>4.0</w:t>
                  </w:r>
                  <w:r w:rsidRPr="002B06A4">
                    <w:rPr>
                      <w:szCs w:val="21"/>
                    </w:rPr>
                    <w:t>产业变革。与此同时，</w:t>
                  </w:r>
                  <w:r w:rsidRPr="002B06A4">
                    <w:rPr>
                      <w:szCs w:val="21"/>
                    </w:rPr>
                    <w:t>“</w:t>
                  </w:r>
                  <w:r w:rsidRPr="002B06A4">
                    <w:rPr>
                      <w:szCs w:val="21"/>
                    </w:rPr>
                    <w:t>新四化</w:t>
                  </w:r>
                  <w:r w:rsidRPr="002B06A4">
                    <w:rPr>
                      <w:szCs w:val="21"/>
                    </w:rPr>
                    <w:t>”</w:t>
                  </w:r>
                  <w:r w:rsidRPr="002B06A4">
                    <w:rPr>
                      <w:szCs w:val="21"/>
                    </w:rPr>
                    <w:t>建设稳步推进，新型工业化、信息化、城镇化、农业现代化等相关利好政策相继出台，加快推进信息技术在全社会各个领域的广泛应用。</w:t>
                  </w:r>
                </w:p>
                <w:p w:rsidR="00446A75" w:rsidRDefault="00446A75" w:rsidP="00446A75">
                  <w:pPr>
                    <w:spacing w:line="360" w:lineRule="auto"/>
                    <w:ind w:firstLineChars="200" w:firstLine="420"/>
                    <w:rPr>
                      <w:szCs w:val="21"/>
                    </w:rPr>
                  </w:pPr>
                  <w:r w:rsidRPr="002B06A4">
                    <w:rPr>
                      <w:rFonts w:hint="eastAsia"/>
                      <w:szCs w:val="21"/>
                    </w:rPr>
                    <w:lastRenderedPageBreak/>
                    <w:t>公司</w:t>
                  </w:r>
                  <w:r>
                    <w:rPr>
                      <w:rFonts w:hint="eastAsia"/>
                      <w:szCs w:val="21"/>
                    </w:rPr>
                    <w:t>现有业务以集成电路设计产业为核心，面向</w:t>
                  </w:r>
                  <w:r w:rsidRPr="00951658">
                    <w:rPr>
                      <w:szCs w:val="21"/>
                    </w:rPr>
                    <w:t>移动互联网、车联网、智能制造及物联网领域，</w:t>
                  </w:r>
                  <w:r w:rsidRPr="002B06A4">
                    <w:rPr>
                      <w:rFonts w:hint="eastAsia"/>
                      <w:szCs w:val="21"/>
                    </w:rPr>
                    <w:t>覆盖面广，受到经济形势和国家相关产业政策变化的影响较大。因此，如果未来国家相关政策发生重大变化，将给公司相关业务带来不确定性。</w:t>
                  </w:r>
                </w:p>
                <w:p w:rsidR="00446A75" w:rsidRPr="002B06A4" w:rsidRDefault="00446A75" w:rsidP="00446A75">
                  <w:pPr>
                    <w:spacing w:line="360" w:lineRule="auto"/>
                    <w:ind w:firstLineChars="200" w:firstLine="420"/>
                    <w:rPr>
                      <w:szCs w:val="21"/>
                    </w:rPr>
                  </w:pPr>
                  <w:r w:rsidRPr="002B06A4">
                    <w:rPr>
                      <w:rFonts w:hint="eastAsia"/>
                      <w:szCs w:val="21"/>
                    </w:rPr>
                    <w:t>针对经济发展中出现的新变化，遵循中央提出的认识新常态、适应新常态和引领新常态的要求，公司将在发展中积极有效评估、跟踪反馈相关变化和动态，发现机遇，控制风险。</w:t>
                  </w:r>
                </w:p>
                <w:p w:rsidR="00446A75" w:rsidRPr="002B06A4" w:rsidRDefault="00446A75" w:rsidP="00446A75">
                  <w:pPr>
                    <w:spacing w:line="360" w:lineRule="auto"/>
                    <w:ind w:firstLineChars="200" w:firstLine="420"/>
                    <w:rPr>
                      <w:szCs w:val="21"/>
                    </w:rPr>
                  </w:pPr>
                  <w:r w:rsidRPr="002B06A4">
                    <w:rPr>
                      <w:szCs w:val="21"/>
                    </w:rPr>
                    <w:t>2</w:t>
                  </w:r>
                  <w:r>
                    <w:rPr>
                      <w:rFonts w:hint="eastAsia"/>
                      <w:szCs w:val="21"/>
                    </w:rPr>
                    <w:t>、</w:t>
                  </w:r>
                  <w:r w:rsidRPr="002B06A4">
                    <w:rPr>
                      <w:szCs w:val="21"/>
                    </w:rPr>
                    <w:t>财务风险</w:t>
                  </w:r>
                </w:p>
                <w:p w:rsidR="00446A75" w:rsidRDefault="00446A75" w:rsidP="00446A75">
                  <w:pPr>
                    <w:spacing w:line="360" w:lineRule="auto"/>
                    <w:ind w:firstLineChars="200" w:firstLine="420"/>
                    <w:rPr>
                      <w:szCs w:val="21"/>
                    </w:rPr>
                  </w:pPr>
                  <w:r w:rsidRPr="002B06A4">
                    <w:rPr>
                      <w:rFonts w:hint="eastAsia"/>
                      <w:szCs w:val="21"/>
                    </w:rPr>
                    <w:t>伴随国内经济形势的新变化，</w:t>
                  </w:r>
                  <w:r>
                    <w:rPr>
                      <w:rFonts w:hint="eastAsia"/>
                      <w:szCs w:val="21"/>
                    </w:rPr>
                    <w:t>公司经营规模</w:t>
                  </w:r>
                  <w:r w:rsidRPr="002B06A4">
                    <w:rPr>
                      <w:rFonts w:hint="eastAsia"/>
                      <w:szCs w:val="21"/>
                    </w:rPr>
                    <w:t>不断增长，生产经营过程中的财务活动日益复杂，面临的运营和财务风险依然存在。</w:t>
                  </w:r>
                  <w:r w:rsidRPr="00A57999">
                    <w:rPr>
                      <w:rFonts w:hint="eastAsia"/>
                      <w:szCs w:val="21"/>
                    </w:rPr>
                    <w:t>公司资产质量仍需提升，资产结构有待改善，</w:t>
                  </w:r>
                  <w:r w:rsidRPr="002B06A4">
                    <w:rPr>
                      <w:rFonts w:hint="eastAsia"/>
                      <w:szCs w:val="21"/>
                    </w:rPr>
                    <w:t>债务负担较重，运营效率和盈利能力有待提高，</w:t>
                  </w:r>
                  <w:r w:rsidRPr="00A57999">
                    <w:rPr>
                      <w:rFonts w:hint="eastAsia"/>
                      <w:szCs w:val="21"/>
                    </w:rPr>
                    <w:t>营运资金管理尚有提升空间。</w:t>
                  </w:r>
                  <w:r>
                    <w:rPr>
                      <w:rFonts w:hint="eastAsia"/>
                      <w:szCs w:val="21"/>
                    </w:rPr>
                    <w:t>财务风险的存在可能会对公司盈利造成影响，影响公司的良性健康发展。</w:t>
                  </w:r>
                </w:p>
                <w:p w:rsidR="00446A75" w:rsidRDefault="00446A75" w:rsidP="00446A75">
                  <w:pPr>
                    <w:spacing w:line="360" w:lineRule="auto"/>
                    <w:rPr>
                      <w:szCs w:val="21"/>
                    </w:rPr>
                  </w:pPr>
                  <w:r>
                    <w:rPr>
                      <w:rFonts w:hint="eastAsia"/>
                      <w:szCs w:val="21"/>
                    </w:rPr>
                    <w:t xml:space="preserve">　　</w:t>
                  </w:r>
                  <w:r w:rsidRPr="002B06A4">
                    <w:rPr>
                      <w:rFonts w:hint="eastAsia"/>
                      <w:szCs w:val="21"/>
                    </w:rPr>
                    <w:t>针对这些问题，</w:t>
                  </w:r>
                  <w:r w:rsidRPr="002B06A4">
                    <w:rPr>
                      <w:szCs w:val="21"/>
                    </w:rPr>
                    <w:t>201</w:t>
                  </w:r>
                  <w:r>
                    <w:rPr>
                      <w:rFonts w:hint="eastAsia"/>
                      <w:szCs w:val="21"/>
                    </w:rPr>
                    <w:t>6</w:t>
                  </w:r>
                  <w:r w:rsidRPr="002B06A4">
                    <w:rPr>
                      <w:szCs w:val="21"/>
                    </w:rPr>
                    <w:t>年公司将进一步加大应收账款的回收工作及存货的盘活力度，实现现金回流，提升运营效率，改善运营资金管理。在保证整体经营资金需求基础之上，积极拓展融资渠道，逐步调整债务融资中长、短期借款比例，调整融资结构，降低公司整体短期债务融资规模增加而可能出现的偿债风险。同时，通过推进资金共享建设工作，加强资金规范化和精细化管理，提高资金使用效率，控制融资规模，降低财务成本，巩固公司资金链的稳健性。</w:t>
                  </w:r>
                </w:p>
              </w:sdtContent>
            </w:sdt>
          </w:sdtContent>
        </w:sdt>
        <w:p w:rsidR="00446A75" w:rsidRDefault="00446A75" w:rsidP="00446A75">
          <w:pPr>
            <w:rPr>
              <w:szCs w:val="21"/>
            </w:rPr>
          </w:pPr>
        </w:p>
        <w:sdt>
          <w:sdtPr>
            <w:rPr>
              <w:rFonts w:ascii="Cambria" w:hAnsi="Cambria" w:cs="宋体" w:hint="eastAsia"/>
              <w:b/>
              <w:bCs w:val="0"/>
              <w:snapToGrid/>
              <w:kern w:val="2"/>
              <w:sz w:val="21"/>
              <w:lang w:eastAsia="zh-CN"/>
            </w:rPr>
            <w:tag w:val="_SEC_14765587b8824a0d969811c87d3f8cd6"/>
            <w:id w:val="8546762"/>
          </w:sdtPr>
          <w:sdtEndPr>
            <w:rPr>
              <w:rFonts w:ascii="Times New Roman" w:hAnsi="Times New Roman" w:cs="Times New Roman"/>
              <w:b w:val="0"/>
            </w:rPr>
          </w:sdtEndPr>
          <w:sdtContent>
            <w:p w:rsidR="00446A75" w:rsidRPr="00A2052B" w:rsidRDefault="00A2052B" w:rsidP="00A2052B">
              <w:pPr>
                <w:pStyle w:val="2"/>
                <w:keepLines/>
                <w:widowControl w:val="0"/>
                <w:tabs>
                  <w:tab w:val="clear" w:pos="360"/>
                  <w:tab w:val="clear" w:pos="1080"/>
                </w:tabs>
                <w:adjustRightInd/>
                <w:snapToGrid/>
                <w:spacing w:before="60" w:after="60"/>
                <w:rPr>
                  <w:rFonts w:ascii="Cambria" w:hAnsi="Cambria" w:cs="宋体"/>
                  <w:b/>
                  <w:bCs w:val="0"/>
                  <w:snapToGrid/>
                  <w:kern w:val="2"/>
                  <w:sz w:val="21"/>
                  <w:lang w:eastAsia="zh-CN"/>
                </w:rPr>
              </w:pPr>
              <w:r>
                <w:rPr>
                  <w:rFonts w:ascii="Cambria" w:hAnsi="Cambria" w:cs="宋体" w:hint="eastAsia"/>
                  <w:b/>
                  <w:bCs w:val="0"/>
                  <w:snapToGrid/>
                  <w:kern w:val="2"/>
                  <w:sz w:val="21"/>
                  <w:lang w:eastAsia="zh-CN"/>
                </w:rPr>
                <w:t>四、</w:t>
              </w:r>
              <w:r w:rsidR="00446A75" w:rsidRPr="00A2052B">
                <w:rPr>
                  <w:rFonts w:ascii="宋体" w:hAnsi="宋体" w:hint="eastAsia"/>
                  <w:b/>
                  <w:bCs w:val="0"/>
                  <w:snapToGrid/>
                  <w:kern w:val="2"/>
                  <w:sz w:val="21"/>
                  <w:szCs w:val="21"/>
                  <w:lang w:eastAsia="zh-CN"/>
                </w:rPr>
                <w:t>公司因不适用准则规定或特殊原因，未按准则披露的情况和原因说明</w:t>
              </w:r>
            </w:p>
            <w:sdt>
              <w:sdtPr>
                <w:rPr>
                  <w:szCs w:val="21"/>
                </w:rPr>
                <w:alias w:val="是否适用：公司因不适用准则规定或特殊原因，未按准则披露的情况和原因说明"/>
                <w:tag w:val="_GBC_9667210f8b48406ea1ee1496736758bf"/>
                <w:id w:val="16813471"/>
              </w:sdtPr>
              <w:sdtContent>
                <w:p w:rsidR="00446A75" w:rsidRDefault="00446A75" w:rsidP="00446A75">
                  <w:r>
                    <w:rPr>
                      <w:szCs w:val="21"/>
                    </w:rPr>
                    <w:fldChar w:fldCharType="begin"/>
                  </w:r>
                  <w:r>
                    <w:rPr>
                      <w:rFonts w:hint="eastAsia"/>
                      <w:szCs w:val="21"/>
                    </w:rPr>
                    <w:instrText xml:space="preserve"> MACROBUTTON  SnrToggleCheckbox </w:instrText>
                  </w:r>
                  <w:r>
                    <w:rPr>
                      <w:rFonts w:hint="eastAsia"/>
                      <w:szCs w:val="21"/>
                    </w:rPr>
                    <w:instrText>□适用</w:instrText>
                  </w:r>
                  <w:r>
                    <w:rPr>
                      <w:rFonts w:hint="eastAsia"/>
                      <w:szCs w:val="21"/>
                    </w:rPr>
                    <w:instrText xml:space="preserve"> </w:instrText>
                  </w:r>
                  <w:r>
                    <w:rPr>
                      <w:szCs w:val="21"/>
                    </w:rPr>
                    <w:fldChar w:fldCharType="end"/>
                  </w:r>
                  <w:r>
                    <w:rPr>
                      <w:szCs w:val="21"/>
                    </w:rPr>
                    <w:fldChar w:fldCharType="begin"/>
                  </w:r>
                  <w:r>
                    <w:rPr>
                      <w:rFonts w:hint="eastAsia"/>
                      <w:szCs w:val="21"/>
                    </w:rPr>
                    <w:instrText xml:space="preserve"> MACROBUTTON  SnrToggleCheckbox </w:instrText>
                  </w:r>
                  <w:r>
                    <w:rPr>
                      <w:rFonts w:hint="eastAsia"/>
                      <w:szCs w:val="21"/>
                    </w:rPr>
                    <w:instrText>√不适用</w:instrText>
                  </w:r>
                  <w:r>
                    <w:rPr>
                      <w:rFonts w:hint="eastAsia"/>
                      <w:szCs w:val="21"/>
                    </w:rPr>
                    <w:instrText xml:space="preserve"> </w:instrText>
                  </w:r>
                  <w:r>
                    <w:rPr>
                      <w:szCs w:val="21"/>
                    </w:rPr>
                    <w:fldChar w:fldCharType="end"/>
                  </w:r>
                </w:p>
              </w:sdtContent>
            </w:sdt>
          </w:sdtContent>
        </w:sdt>
        <w:p w:rsidR="00446A75" w:rsidRPr="00446A75" w:rsidRDefault="008F2D07" w:rsidP="00446A75">
          <w:pPr>
            <w:spacing w:line="360" w:lineRule="auto"/>
            <w:ind w:firstLineChars="200" w:firstLine="420"/>
            <w:rPr>
              <w:szCs w:val="21"/>
            </w:rPr>
          </w:pPr>
        </w:p>
      </w:sdtContent>
    </w:sdt>
    <w:p w:rsidR="00A10F67" w:rsidRPr="00855668" w:rsidRDefault="00A10F67" w:rsidP="00A10F67">
      <w:pPr>
        <w:spacing w:line="360" w:lineRule="auto"/>
        <w:ind w:firstLineChars="200" w:firstLine="420"/>
        <w:rPr>
          <w:rFonts w:asciiTheme="minorEastAsia" w:eastAsiaTheme="minorEastAsia" w:hAnsiTheme="minorEastAsia"/>
          <w:bCs/>
          <w:szCs w:val="21"/>
        </w:rPr>
      </w:pPr>
      <w:r w:rsidRPr="00855668">
        <w:rPr>
          <w:rFonts w:asciiTheme="minorEastAsia" w:eastAsiaTheme="minorEastAsia" w:hAnsiTheme="minorEastAsia" w:hint="eastAsia"/>
          <w:bCs/>
          <w:szCs w:val="21"/>
        </w:rPr>
        <w:t>以上议案提请股东大会予以审议。</w:t>
      </w:r>
    </w:p>
    <w:p w:rsidR="00A10F67" w:rsidRDefault="00A10F67" w:rsidP="002A0C7C">
      <w:pPr>
        <w:spacing w:line="360" w:lineRule="auto"/>
        <w:ind w:right="960"/>
        <w:rPr>
          <w:rFonts w:ascii="宋体"/>
          <w:sz w:val="24"/>
        </w:rPr>
      </w:pPr>
    </w:p>
    <w:p w:rsidR="002A0C7C" w:rsidRDefault="002A0C7C" w:rsidP="002A0C7C">
      <w:pPr>
        <w:spacing w:line="360" w:lineRule="auto"/>
        <w:ind w:right="960"/>
        <w:rPr>
          <w:rFonts w:ascii="宋体"/>
          <w:sz w:val="24"/>
        </w:rPr>
      </w:pPr>
    </w:p>
    <w:p w:rsidR="00A10F67" w:rsidRPr="005C7332" w:rsidRDefault="00A10F67" w:rsidP="00A10F67">
      <w:pPr>
        <w:spacing w:line="360" w:lineRule="auto"/>
        <w:ind w:firstLineChars="2750" w:firstLine="5775"/>
        <w:rPr>
          <w:rFonts w:ascii="宋体"/>
          <w:bCs/>
          <w:szCs w:val="21"/>
        </w:rPr>
      </w:pPr>
      <w:r w:rsidRPr="005C7332">
        <w:rPr>
          <w:rFonts w:ascii="宋体" w:hAnsi="宋体" w:hint="eastAsia"/>
          <w:bCs/>
          <w:szCs w:val="21"/>
        </w:rPr>
        <w:t>大唐电信科技股份有限公司</w:t>
      </w:r>
    </w:p>
    <w:p w:rsidR="00A10F67" w:rsidRPr="005C7332" w:rsidRDefault="00A10F67" w:rsidP="00A10F67">
      <w:pPr>
        <w:spacing w:line="360" w:lineRule="auto"/>
        <w:rPr>
          <w:rFonts w:ascii="宋体"/>
          <w:bCs/>
          <w:szCs w:val="21"/>
        </w:rPr>
      </w:pPr>
      <w:r w:rsidRPr="005C7332">
        <w:rPr>
          <w:rFonts w:ascii="宋体" w:hAnsi="宋体"/>
          <w:bCs/>
          <w:szCs w:val="21"/>
        </w:rPr>
        <w:t xml:space="preserve">                                                    </w:t>
      </w:r>
      <w:r>
        <w:rPr>
          <w:rFonts w:ascii="宋体" w:hAnsi="宋体"/>
          <w:bCs/>
          <w:szCs w:val="21"/>
        </w:rPr>
        <w:t xml:space="preserve">          </w:t>
      </w:r>
      <w:r w:rsidRPr="005C7332">
        <w:rPr>
          <w:rFonts w:ascii="宋体" w:hAnsi="宋体"/>
          <w:bCs/>
          <w:szCs w:val="21"/>
        </w:rPr>
        <w:t xml:space="preserve">  201</w:t>
      </w:r>
      <w:r w:rsidR="002265F7">
        <w:rPr>
          <w:rFonts w:ascii="宋体" w:hAnsi="宋体" w:hint="eastAsia"/>
          <w:bCs/>
          <w:szCs w:val="21"/>
        </w:rPr>
        <w:t>6</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sidR="002265F7">
        <w:rPr>
          <w:rFonts w:ascii="宋体" w:hAnsi="宋体" w:hint="eastAsia"/>
          <w:bCs/>
          <w:szCs w:val="21"/>
        </w:rPr>
        <w:t>13</w:t>
      </w:r>
      <w:r w:rsidRPr="005C7332">
        <w:rPr>
          <w:rFonts w:ascii="宋体" w:hAnsi="宋体" w:hint="eastAsia"/>
          <w:bCs/>
          <w:szCs w:val="21"/>
        </w:rPr>
        <w:t>日</w:t>
      </w:r>
    </w:p>
    <w:p w:rsidR="00A10F67" w:rsidRPr="00A10F67" w:rsidRDefault="00A10F67" w:rsidP="00A10F67">
      <w:pPr>
        <w:widowControl/>
        <w:spacing w:before="50" w:after="50" w:line="360" w:lineRule="auto"/>
        <w:ind w:firstLineChars="200" w:firstLine="420"/>
        <w:rPr>
          <w:rFonts w:ascii="宋体"/>
          <w:szCs w:val="21"/>
        </w:rPr>
      </w:pPr>
    </w:p>
    <w:p w:rsidR="00AA6016" w:rsidRDefault="00AA6016" w:rsidP="00A2052B">
      <w:pPr>
        <w:spacing w:line="360" w:lineRule="auto"/>
        <w:rPr>
          <w:rFonts w:ascii="黑体" w:eastAsia="黑体"/>
          <w:bCs/>
          <w:sz w:val="32"/>
          <w:szCs w:val="36"/>
        </w:rPr>
      </w:pPr>
    </w:p>
    <w:p w:rsidR="00A10F67" w:rsidRDefault="00A10F67" w:rsidP="00A10F67">
      <w:pPr>
        <w:pStyle w:val="af9"/>
      </w:pPr>
      <w:r w:rsidRPr="00C2434D">
        <w:rPr>
          <w:rFonts w:hint="eastAsia"/>
        </w:rPr>
        <w:lastRenderedPageBreak/>
        <w:t>公司</w:t>
      </w:r>
      <w:r w:rsidRPr="00C2434D">
        <w:t>201</w:t>
      </w:r>
      <w:r w:rsidR="00446A75">
        <w:rPr>
          <w:rFonts w:hint="eastAsia"/>
        </w:rPr>
        <w:t>5</w:t>
      </w:r>
      <w:r w:rsidRPr="00C2434D">
        <w:rPr>
          <w:rFonts w:hint="eastAsia"/>
        </w:rPr>
        <w:t>年度</w:t>
      </w:r>
      <w:r>
        <w:rPr>
          <w:rFonts w:hint="eastAsia"/>
        </w:rPr>
        <w:t>监</w:t>
      </w:r>
      <w:r w:rsidRPr="00C2434D">
        <w:rPr>
          <w:rFonts w:hint="eastAsia"/>
        </w:rPr>
        <w:t>事会工作报告</w:t>
      </w:r>
    </w:p>
    <w:p w:rsidR="007109B0" w:rsidRPr="007109B0" w:rsidRDefault="007109B0" w:rsidP="00A64786"/>
    <w:p w:rsidR="00A10F67" w:rsidRPr="00861CE9" w:rsidRDefault="00A10F67" w:rsidP="002A0C7C">
      <w:pPr>
        <w:spacing w:beforeLines="50" w:before="156" w:afterLines="50" w:after="156" w:line="360" w:lineRule="auto"/>
        <w:ind w:leftChars="50" w:left="105" w:rightChars="50" w:right="105"/>
        <w:outlineLvl w:val="1"/>
        <w:rPr>
          <w:rFonts w:ascii="宋体"/>
          <w:szCs w:val="21"/>
        </w:rPr>
      </w:pPr>
      <w:r w:rsidRPr="00861CE9">
        <w:rPr>
          <w:rFonts w:ascii="宋体" w:hAnsi="宋体" w:hint="eastAsia"/>
          <w:szCs w:val="21"/>
        </w:rPr>
        <w:t>各位股东：</w:t>
      </w:r>
    </w:p>
    <w:p w:rsidR="00A10F67" w:rsidRDefault="00A10F67" w:rsidP="002A0C7C">
      <w:pPr>
        <w:spacing w:beforeLines="50" w:before="156" w:afterLines="50" w:after="156" w:line="360" w:lineRule="auto"/>
        <w:ind w:leftChars="50" w:left="105" w:rightChars="50" w:right="105" w:firstLineChars="200" w:firstLine="420"/>
        <w:rPr>
          <w:rFonts w:ascii="宋体" w:hAnsi="宋体"/>
          <w:szCs w:val="21"/>
        </w:rPr>
      </w:pPr>
      <w:r w:rsidRPr="00861CE9">
        <w:rPr>
          <w:rFonts w:ascii="宋体" w:hAnsi="宋体" w:hint="eastAsia"/>
          <w:szCs w:val="21"/>
        </w:rPr>
        <w:t>受公司监事会的委托，现向股东大会做</w:t>
      </w:r>
      <w:r w:rsidRPr="00861CE9">
        <w:rPr>
          <w:rFonts w:ascii="宋体" w:hAnsi="宋体"/>
          <w:szCs w:val="21"/>
        </w:rPr>
        <w:t>201</w:t>
      </w:r>
      <w:r w:rsidR="00446A75">
        <w:rPr>
          <w:rFonts w:ascii="宋体" w:hAnsi="宋体" w:hint="eastAsia"/>
          <w:szCs w:val="21"/>
        </w:rPr>
        <w:t>5</w:t>
      </w:r>
      <w:r w:rsidRPr="00861CE9">
        <w:rPr>
          <w:rFonts w:ascii="宋体" w:hAnsi="宋体" w:hint="eastAsia"/>
          <w:szCs w:val="21"/>
        </w:rPr>
        <w:t>年度监事会工作报告。</w:t>
      </w:r>
    </w:p>
    <w:p w:rsidR="00446A75" w:rsidRPr="00A2052B" w:rsidRDefault="00B126E3" w:rsidP="002A0C7C">
      <w:pPr>
        <w:spacing w:beforeLines="50" w:before="156" w:afterLines="50" w:after="156" w:line="360" w:lineRule="auto"/>
        <w:ind w:leftChars="50" w:left="105" w:rightChars="50" w:right="105" w:firstLineChars="250" w:firstLine="527"/>
        <w:rPr>
          <w:rFonts w:asciiTheme="minorEastAsia" w:eastAsiaTheme="minorEastAsia" w:hAnsiTheme="minorEastAsia"/>
          <w:b/>
          <w:szCs w:val="21"/>
        </w:rPr>
      </w:pPr>
      <w:r w:rsidRPr="00A2052B">
        <w:rPr>
          <w:rFonts w:asciiTheme="minorEastAsia" w:eastAsiaTheme="minorEastAsia" w:hAnsiTheme="minorEastAsia" w:hint="eastAsia"/>
          <w:b/>
          <w:szCs w:val="21"/>
        </w:rPr>
        <w:t>一、</w:t>
      </w:r>
      <w:r w:rsidR="00446A75" w:rsidRPr="00A2052B">
        <w:rPr>
          <w:rFonts w:asciiTheme="minorEastAsia" w:eastAsiaTheme="minorEastAsia" w:hAnsiTheme="minorEastAsia" w:hint="eastAsia"/>
          <w:b/>
          <w:szCs w:val="21"/>
        </w:rPr>
        <w:t>监事会的工作情况</w:t>
      </w:r>
    </w:p>
    <w:p w:rsidR="00446A75" w:rsidRPr="00A2052B" w:rsidRDefault="00B126E3" w:rsidP="002A0C7C">
      <w:pPr>
        <w:tabs>
          <w:tab w:val="left" w:pos="2865"/>
        </w:tabs>
        <w:spacing w:beforeLines="50" w:before="156" w:afterLines="50" w:after="156" w:line="360" w:lineRule="auto"/>
        <w:ind w:leftChars="50" w:left="105" w:rightChars="50" w:right="105" w:firstLineChars="150" w:firstLine="316"/>
        <w:rPr>
          <w:rFonts w:asciiTheme="minorEastAsia" w:eastAsiaTheme="minorEastAsia" w:hAnsiTheme="minorEastAsia"/>
          <w:b/>
          <w:szCs w:val="21"/>
        </w:rPr>
      </w:pPr>
      <w:r w:rsidRPr="00A2052B">
        <w:rPr>
          <w:rFonts w:asciiTheme="minorEastAsia" w:eastAsiaTheme="minorEastAsia" w:hAnsiTheme="minorEastAsia" w:hint="eastAsia"/>
          <w:b/>
          <w:szCs w:val="21"/>
        </w:rPr>
        <w:t>（一）</w:t>
      </w:r>
      <w:r w:rsidR="00446A75" w:rsidRPr="00A2052B">
        <w:rPr>
          <w:rFonts w:asciiTheme="minorEastAsia" w:eastAsiaTheme="minorEastAsia" w:hAnsiTheme="minorEastAsia" w:hint="eastAsia"/>
          <w:b/>
          <w:szCs w:val="21"/>
        </w:rPr>
        <w:t>监事会召开会议情况</w:t>
      </w:r>
    </w:p>
    <w:p w:rsidR="00446A75" w:rsidRPr="00446A75" w:rsidRDefault="00446A75" w:rsidP="002A0C7C">
      <w:pPr>
        <w:spacing w:beforeLines="50" w:before="156" w:afterLines="50" w:after="156" w:line="360" w:lineRule="auto"/>
        <w:ind w:leftChars="50" w:left="105" w:rightChars="50" w:right="105" w:firstLineChars="200" w:firstLine="420"/>
        <w:outlineLvl w:val="1"/>
        <w:rPr>
          <w:rFonts w:asciiTheme="minorEastAsia" w:eastAsiaTheme="minorEastAsia" w:hAnsiTheme="minorEastAsia" w:cs="宋体"/>
          <w:szCs w:val="21"/>
        </w:rPr>
      </w:pPr>
      <w:r w:rsidRPr="00446A75">
        <w:rPr>
          <w:rFonts w:asciiTheme="minorEastAsia" w:eastAsiaTheme="minorEastAsia" w:hAnsiTheme="minorEastAsia" w:hint="eastAsia"/>
          <w:szCs w:val="21"/>
        </w:rPr>
        <w:t>报告期内公司监事会共召开四次会议，其中两次会议以现场会议方式召开，两次会议以通讯表决方式召开，全体监事均按时参加了会议。按照证监会的规定要求和公司监事会的议事规则，对相关情况和事宜在调查了解的基础上，经过充分讨论、统一认识，发表了决议意见并出具报告，报送上交所备案并予以公告。对于个别需关注的事项则通过监事会会议纪要的形式提出建议意见，转发公司董事会、经营层供在决策或经营工作中引起重视和采纳。</w:t>
      </w:r>
    </w:p>
    <w:p w:rsidR="00446A75" w:rsidRPr="00446A75" w:rsidRDefault="00446A75" w:rsidP="002A0C7C">
      <w:pPr>
        <w:spacing w:beforeLines="50" w:before="156" w:afterLines="50" w:after="156" w:line="360" w:lineRule="auto"/>
        <w:ind w:leftChars="50" w:left="105" w:rightChars="50" w:right="105" w:firstLineChars="200" w:firstLine="420"/>
        <w:outlineLvl w:val="1"/>
        <w:rPr>
          <w:rFonts w:asciiTheme="minorEastAsia" w:eastAsiaTheme="minorEastAsia" w:hAnsiTheme="minorEastAsia"/>
          <w:szCs w:val="21"/>
        </w:rPr>
      </w:pPr>
      <w:r w:rsidRPr="00446A75">
        <w:rPr>
          <w:rFonts w:asciiTheme="minorEastAsia" w:eastAsiaTheme="minorEastAsia" w:hAnsiTheme="minorEastAsia" w:hint="eastAsia"/>
          <w:szCs w:val="21"/>
        </w:rPr>
        <w:t>1.第六届监事会第九次会议于2015年4月16日以现场会议方式召开</w:t>
      </w:r>
    </w:p>
    <w:p w:rsidR="00446A75" w:rsidRPr="00446A75" w:rsidRDefault="00446A75" w:rsidP="002A0C7C">
      <w:pPr>
        <w:spacing w:beforeLines="50" w:before="156" w:afterLines="50" w:after="156" w:line="360" w:lineRule="auto"/>
        <w:ind w:leftChars="50" w:left="105" w:rightChars="50" w:right="105" w:firstLineChars="200" w:firstLine="420"/>
        <w:rPr>
          <w:rFonts w:asciiTheme="minorEastAsia" w:eastAsiaTheme="minorEastAsia" w:hAnsiTheme="minorEastAsia" w:cs="宋体"/>
          <w:szCs w:val="21"/>
        </w:rPr>
      </w:pPr>
      <w:r w:rsidRPr="00446A75">
        <w:rPr>
          <w:rFonts w:asciiTheme="minorEastAsia" w:eastAsiaTheme="minorEastAsia" w:hAnsiTheme="minorEastAsia" w:cs="宋体" w:hint="eastAsia"/>
          <w:szCs w:val="21"/>
        </w:rPr>
        <w:t>（1）审议通过《公司</w:t>
      </w:r>
      <w:r w:rsidRPr="00446A75">
        <w:rPr>
          <w:rFonts w:asciiTheme="minorEastAsia" w:eastAsiaTheme="minorEastAsia" w:hAnsiTheme="minorEastAsia" w:cs="宋体"/>
          <w:szCs w:val="21"/>
        </w:rPr>
        <w:t>201</w:t>
      </w:r>
      <w:r w:rsidRPr="00446A75">
        <w:rPr>
          <w:rFonts w:asciiTheme="minorEastAsia" w:eastAsiaTheme="minorEastAsia" w:hAnsiTheme="minorEastAsia" w:cs="宋体" w:hint="eastAsia"/>
          <w:szCs w:val="21"/>
        </w:rPr>
        <w:t>4年度报告》，并提交《大唐电信科技股份有限公司监事会对</w:t>
      </w:r>
      <w:r w:rsidRPr="00446A75">
        <w:rPr>
          <w:rFonts w:asciiTheme="minorEastAsia" w:eastAsiaTheme="minorEastAsia" w:hAnsiTheme="minorEastAsia" w:cs="宋体"/>
          <w:szCs w:val="21"/>
        </w:rPr>
        <w:t>&lt;</w:t>
      </w:r>
      <w:r w:rsidRPr="00446A75">
        <w:rPr>
          <w:rFonts w:asciiTheme="minorEastAsia" w:eastAsiaTheme="minorEastAsia" w:hAnsiTheme="minorEastAsia" w:cs="宋体" w:hint="eastAsia"/>
          <w:szCs w:val="21"/>
        </w:rPr>
        <w:t>公司</w:t>
      </w:r>
      <w:r w:rsidRPr="00446A75">
        <w:rPr>
          <w:rFonts w:asciiTheme="minorEastAsia" w:eastAsiaTheme="minorEastAsia" w:hAnsiTheme="minorEastAsia" w:cs="宋体"/>
          <w:szCs w:val="21"/>
        </w:rPr>
        <w:t>201</w:t>
      </w:r>
      <w:r w:rsidRPr="00446A75">
        <w:rPr>
          <w:rFonts w:asciiTheme="minorEastAsia" w:eastAsiaTheme="minorEastAsia" w:hAnsiTheme="minorEastAsia" w:cs="宋体" w:hint="eastAsia"/>
          <w:szCs w:val="21"/>
        </w:rPr>
        <w:t>4年年度报告</w:t>
      </w:r>
      <w:r w:rsidRPr="00446A75">
        <w:rPr>
          <w:rFonts w:asciiTheme="minorEastAsia" w:eastAsiaTheme="minorEastAsia" w:hAnsiTheme="minorEastAsia" w:cs="宋体"/>
          <w:szCs w:val="21"/>
        </w:rPr>
        <w:t>&gt;</w:t>
      </w:r>
      <w:r w:rsidRPr="00446A75">
        <w:rPr>
          <w:rFonts w:asciiTheme="minorEastAsia" w:eastAsiaTheme="minorEastAsia" w:hAnsiTheme="minorEastAsia" w:cs="宋体" w:hint="eastAsia"/>
          <w:szCs w:val="21"/>
        </w:rPr>
        <w:t>的书面审核意见》；</w:t>
      </w:r>
    </w:p>
    <w:p w:rsidR="00446A75" w:rsidRPr="00446A75" w:rsidRDefault="00446A75" w:rsidP="002A0C7C">
      <w:pPr>
        <w:spacing w:beforeLines="50" w:before="156" w:afterLines="50" w:after="156" w:line="360" w:lineRule="auto"/>
        <w:ind w:leftChars="50" w:left="105" w:rightChars="50" w:right="105" w:firstLineChars="200" w:firstLine="420"/>
        <w:rPr>
          <w:rFonts w:asciiTheme="minorEastAsia" w:eastAsiaTheme="minorEastAsia" w:hAnsiTheme="minorEastAsia" w:cs="宋体"/>
          <w:szCs w:val="21"/>
        </w:rPr>
      </w:pPr>
      <w:r w:rsidRPr="00446A75">
        <w:rPr>
          <w:rFonts w:asciiTheme="minorEastAsia" w:eastAsiaTheme="minorEastAsia" w:hAnsiTheme="minorEastAsia" w:cs="宋体" w:hint="eastAsia"/>
          <w:szCs w:val="21"/>
        </w:rPr>
        <w:t>（2）审议通过《大唐电信科技股份有限公司监事会</w:t>
      </w:r>
      <w:r w:rsidRPr="00446A75">
        <w:rPr>
          <w:rFonts w:asciiTheme="minorEastAsia" w:eastAsiaTheme="minorEastAsia" w:hAnsiTheme="minorEastAsia" w:cs="宋体"/>
          <w:szCs w:val="21"/>
        </w:rPr>
        <w:t>201</w:t>
      </w:r>
      <w:r w:rsidRPr="00446A75">
        <w:rPr>
          <w:rFonts w:asciiTheme="minorEastAsia" w:eastAsiaTheme="minorEastAsia" w:hAnsiTheme="minorEastAsia" w:cs="宋体" w:hint="eastAsia"/>
          <w:szCs w:val="21"/>
        </w:rPr>
        <w:t>4年度工作报告》，并提请股东大会审议；</w:t>
      </w:r>
    </w:p>
    <w:p w:rsidR="00446A75" w:rsidRPr="00446A75" w:rsidRDefault="00446A75" w:rsidP="002A0C7C">
      <w:pPr>
        <w:spacing w:beforeLines="50" w:before="156" w:afterLines="50" w:after="156" w:line="360" w:lineRule="auto"/>
        <w:ind w:leftChars="50" w:left="105" w:rightChars="50" w:right="105" w:firstLineChars="200" w:firstLine="420"/>
        <w:rPr>
          <w:rFonts w:asciiTheme="minorEastAsia" w:eastAsiaTheme="minorEastAsia" w:hAnsiTheme="minorEastAsia" w:cs="宋体"/>
          <w:szCs w:val="21"/>
        </w:rPr>
      </w:pPr>
      <w:r w:rsidRPr="00446A75">
        <w:rPr>
          <w:rFonts w:asciiTheme="minorEastAsia" w:eastAsiaTheme="minorEastAsia" w:hAnsiTheme="minorEastAsia" w:cs="宋体" w:hint="eastAsia"/>
          <w:szCs w:val="21"/>
        </w:rPr>
        <w:t>（3）审议通过《公司</w:t>
      </w:r>
      <w:r w:rsidRPr="00446A75">
        <w:rPr>
          <w:rFonts w:asciiTheme="minorEastAsia" w:eastAsiaTheme="minorEastAsia" w:hAnsiTheme="minorEastAsia" w:cs="宋体"/>
          <w:szCs w:val="21"/>
        </w:rPr>
        <w:t>201</w:t>
      </w:r>
      <w:r w:rsidRPr="00446A75">
        <w:rPr>
          <w:rFonts w:asciiTheme="minorEastAsia" w:eastAsiaTheme="minorEastAsia" w:hAnsiTheme="minorEastAsia" w:cs="宋体" w:hint="eastAsia"/>
          <w:szCs w:val="21"/>
        </w:rPr>
        <w:t>4年度内部控制自我评估报告》；</w:t>
      </w:r>
    </w:p>
    <w:p w:rsidR="00446A75" w:rsidRPr="00446A75" w:rsidRDefault="00446A75" w:rsidP="002A0C7C">
      <w:pPr>
        <w:spacing w:beforeLines="50" w:before="156" w:afterLines="50" w:after="156" w:line="360" w:lineRule="auto"/>
        <w:ind w:leftChars="50" w:left="105" w:rightChars="50" w:right="105" w:firstLineChars="200" w:firstLine="420"/>
        <w:rPr>
          <w:rFonts w:asciiTheme="minorEastAsia" w:eastAsiaTheme="minorEastAsia" w:hAnsiTheme="minorEastAsia" w:cs="宋体"/>
          <w:szCs w:val="21"/>
        </w:rPr>
      </w:pPr>
      <w:r w:rsidRPr="00446A75">
        <w:rPr>
          <w:rFonts w:asciiTheme="minorEastAsia" w:eastAsiaTheme="minorEastAsia" w:hAnsiTheme="minorEastAsia" w:cs="宋体" w:hint="eastAsia"/>
          <w:szCs w:val="21"/>
        </w:rPr>
        <w:t>（4）审议通过《公司</w:t>
      </w:r>
      <w:r w:rsidRPr="00446A75">
        <w:rPr>
          <w:rFonts w:asciiTheme="minorEastAsia" w:eastAsiaTheme="minorEastAsia" w:hAnsiTheme="minorEastAsia" w:cs="宋体"/>
          <w:szCs w:val="21"/>
        </w:rPr>
        <w:t>201</w:t>
      </w:r>
      <w:r w:rsidRPr="00446A75">
        <w:rPr>
          <w:rFonts w:asciiTheme="minorEastAsia" w:eastAsiaTheme="minorEastAsia" w:hAnsiTheme="minorEastAsia" w:cs="宋体" w:hint="eastAsia"/>
          <w:szCs w:val="21"/>
        </w:rPr>
        <w:t>4年度募集资金存放与实际使用情况专项报告》；</w:t>
      </w:r>
    </w:p>
    <w:p w:rsidR="00446A75" w:rsidRPr="00446A75" w:rsidRDefault="00446A75" w:rsidP="002A0C7C">
      <w:pPr>
        <w:spacing w:beforeLines="50" w:before="156" w:afterLines="50" w:after="156" w:line="360" w:lineRule="auto"/>
        <w:ind w:leftChars="50" w:left="105" w:rightChars="50" w:right="105" w:firstLineChars="200" w:firstLine="420"/>
        <w:rPr>
          <w:rFonts w:asciiTheme="minorEastAsia" w:eastAsiaTheme="minorEastAsia" w:hAnsiTheme="minorEastAsia" w:cs="宋体"/>
          <w:szCs w:val="21"/>
        </w:rPr>
      </w:pPr>
      <w:r w:rsidRPr="00446A75">
        <w:rPr>
          <w:rFonts w:asciiTheme="minorEastAsia" w:eastAsiaTheme="minorEastAsia" w:hAnsiTheme="minorEastAsia" w:cs="宋体" w:hint="eastAsia"/>
          <w:szCs w:val="21"/>
        </w:rPr>
        <w:t>（5）审议通过</w:t>
      </w:r>
      <w:r w:rsidRPr="00446A75">
        <w:rPr>
          <w:rFonts w:asciiTheme="minorEastAsia" w:eastAsiaTheme="minorEastAsia" w:hAnsiTheme="minorEastAsia" w:cs="宋体"/>
          <w:szCs w:val="21"/>
        </w:rPr>
        <w:t xml:space="preserve"> </w:t>
      </w:r>
      <w:r w:rsidRPr="00446A75">
        <w:rPr>
          <w:rFonts w:asciiTheme="minorEastAsia" w:eastAsiaTheme="minorEastAsia" w:hAnsiTheme="minorEastAsia" w:cs="宋体" w:hint="eastAsia"/>
          <w:szCs w:val="21"/>
        </w:rPr>
        <w:t>《关于公司会计政策变更的议案》，并出具</w:t>
      </w:r>
      <w:proofErr w:type="gramStart"/>
      <w:r w:rsidRPr="00446A75">
        <w:rPr>
          <w:rFonts w:asciiTheme="minorEastAsia" w:eastAsiaTheme="minorEastAsia" w:hAnsiTheme="minorEastAsia" w:cs="宋体" w:hint="eastAsia"/>
          <w:szCs w:val="21"/>
        </w:rPr>
        <w:t>《</w:t>
      </w:r>
      <w:proofErr w:type="gramEnd"/>
      <w:r w:rsidRPr="00446A75">
        <w:rPr>
          <w:rFonts w:asciiTheme="minorEastAsia" w:eastAsiaTheme="minorEastAsia" w:hAnsiTheme="minorEastAsia" w:cs="宋体" w:hint="eastAsia"/>
          <w:szCs w:val="21"/>
        </w:rPr>
        <w:t>大唐电信科技股份有限公司监事会关于公司会计政策变更的专项说明。</w:t>
      </w:r>
    </w:p>
    <w:p w:rsidR="00446A75" w:rsidRPr="00446A75" w:rsidRDefault="00446A75" w:rsidP="002A0C7C">
      <w:pPr>
        <w:spacing w:beforeLines="50" w:before="156" w:afterLines="50" w:after="156" w:line="360" w:lineRule="auto"/>
        <w:ind w:leftChars="50" w:left="105" w:rightChars="50" w:right="105" w:firstLineChars="200" w:firstLine="420"/>
        <w:outlineLvl w:val="1"/>
        <w:rPr>
          <w:rFonts w:asciiTheme="minorEastAsia" w:eastAsiaTheme="minorEastAsia" w:hAnsiTheme="minorEastAsia"/>
          <w:szCs w:val="21"/>
        </w:rPr>
      </w:pPr>
      <w:r w:rsidRPr="00446A75">
        <w:rPr>
          <w:rFonts w:asciiTheme="minorEastAsia" w:eastAsiaTheme="minorEastAsia" w:hAnsiTheme="minorEastAsia" w:hint="eastAsia"/>
          <w:szCs w:val="21"/>
        </w:rPr>
        <w:t>2.第六届监事会第十次会议于2015年4月22日至2015年4月24日以通讯表决方式召开</w:t>
      </w:r>
    </w:p>
    <w:p w:rsidR="00446A75" w:rsidRPr="00446A75" w:rsidRDefault="00446A75" w:rsidP="002A0C7C">
      <w:pPr>
        <w:spacing w:beforeLines="50" w:before="156" w:afterLines="50" w:after="156" w:line="360" w:lineRule="auto"/>
        <w:ind w:leftChars="50" w:left="105" w:rightChars="50" w:right="105" w:firstLineChars="200" w:firstLine="420"/>
        <w:outlineLvl w:val="1"/>
        <w:rPr>
          <w:rFonts w:asciiTheme="minorEastAsia" w:eastAsiaTheme="minorEastAsia" w:hAnsiTheme="minorEastAsia"/>
          <w:szCs w:val="21"/>
        </w:rPr>
      </w:pPr>
      <w:r w:rsidRPr="00446A75">
        <w:rPr>
          <w:rFonts w:asciiTheme="minorEastAsia" w:eastAsiaTheme="minorEastAsia" w:hAnsiTheme="minorEastAsia" w:hint="eastAsia"/>
          <w:szCs w:val="21"/>
        </w:rPr>
        <w:lastRenderedPageBreak/>
        <w:t>审议通过《公司</w:t>
      </w:r>
      <w:r w:rsidRPr="00446A75">
        <w:rPr>
          <w:rFonts w:asciiTheme="minorEastAsia" w:eastAsiaTheme="minorEastAsia" w:hAnsiTheme="minorEastAsia"/>
          <w:szCs w:val="21"/>
        </w:rPr>
        <w:t>201</w:t>
      </w:r>
      <w:r w:rsidRPr="00446A75">
        <w:rPr>
          <w:rFonts w:asciiTheme="minorEastAsia" w:eastAsiaTheme="minorEastAsia" w:hAnsiTheme="minorEastAsia" w:hint="eastAsia"/>
          <w:szCs w:val="21"/>
        </w:rPr>
        <w:t>5年第一季度报告》，并提交《大唐电信科技股份有限公司监事会对&lt;公司</w:t>
      </w:r>
      <w:r w:rsidRPr="00446A75">
        <w:rPr>
          <w:rFonts w:asciiTheme="minorEastAsia" w:eastAsiaTheme="minorEastAsia" w:hAnsiTheme="minorEastAsia"/>
          <w:szCs w:val="21"/>
        </w:rPr>
        <w:t>201</w:t>
      </w:r>
      <w:r w:rsidRPr="00446A75">
        <w:rPr>
          <w:rFonts w:asciiTheme="minorEastAsia" w:eastAsiaTheme="minorEastAsia" w:hAnsiTheme="minorEastAsia" w:hint="eastAsia"/>
          <w:szCs w:val="21"/>
        </w:rPr>
        <w:t>5年第一季度报告&gt;的书面审核意见》。</w:t>
      </w:r>
    </w:p>
    <w:p w:rsidR="00446A75" w:rsidRPr="00446A75" w:rsidRDefault="00446A75" w:rsidP="002A0C7C">
      <w:pPr>
        <w:spacing w:beforeLines="50" w:before="156" w:afterLines="50" w:after="156" w:line="360" w:lineRule="auto"/>
        <w:ind w:leftChars="50" w:left="105" w:rightChars="50" w:right="105" w:firstLineChars="200" w:firstLine="420"/>
        <w:outlineLvl w:val="1"/>
        <w:rPr>
          <w:rFonts w:asciiTheme="minorEastAsia" w:eastAsiaTheme="minorEastAsia" w:hAnsiTheme="minorEastAsia"/>
          <w:szCs w:val="21"/>
        </w:rPr>
      </w:pPr>
      <w:r w:rsidRPr="00446A75">
        <w:rPr>
          <w:rFonts w:asciiTheme="minorEastAsia" w:eastAsiaTheme="minorEastAsia" w:hAnsiTheme="minorEastAsia" w:hint="eastAsia"/>
          <w:szCs w:val="21"/>
        </w:rPr>
        <w:t>3.第六届监事会第十一次会议于2015年8月21日以现场会议方式召开</w:t>
      </w:r>
    </w:p>
    <w:p w:rsidR="00446A75" w:rsidRPr="00446A75" w:rsidRDefault="00446A75" w:rsidP="002A0C7C">
      <w:pPr>
        <w:spacing w:beforeLines="50" w:before="156" w:afterLines="50" w:after="156" w:line="360" w:lineRule="auto"/>
        <w:ind w:leftChars="50" w:left="105" w:rightChars="50" w:right="105" w:firstLineChars="200" w:firstLine="420"/>
        <w:outlineLvl w:val="1"/>
        <w:rPr>
          <w:rFonts w:asciiTheme="minorEastAsia" w:eastAsiaTheme="minorEastAsia" w:hAnsiTheme="minorEastAsia"/>
          <w:szCs w:val="21"/>
        </w:rPr>
      </w:pPr>
      <w:r w:rsidRPr="00446A75">
        <w:rPr>
          <w:rFonts w:asciiTheme="minorEastAsia" w:eastAsiaTheme="minorEastAsia" w:hAnsiTheme="minorEastAsia" w:hint="eastAsia"/>
          <w:szCs w:val="21"/>
        </w:rPr>
        <w:t>（1）审议通过《公司</w:t>
      </w:r>
      <w:r w:rsidRPr="00446A75">
        <w:rPr>
          <w:rFonts w:asciiTheme="minorEastAsia" w:eastAsiaTheme="minorEastAsia" w:hAnsiTheme="minorEastAsia"/>
          <w:szCs w:val="21"/>
        </w:rPr>
        <w:t>201</w:t>
      </w:r>
      <w:r w:rsidRPr="00446A75">
        <w:rPr>
          <w:rFonts w:asciiTheme="minorEastAsia" w:eastAsiaTheme="minorEastAsia" w:hAnsiTheme="minorEastAsia" w:hint="eastAsia"/>
          <w:szCs w:val="21"/>
        </w:rPr>
        <w:t>5年半年度报告》，并提交《大唐电信科技股份有限公司监事会对</w:t>
      </w:r>
      <w:r w:rsidRPr="00446A75">
        <w:rPr>
          <w:rFonts w:asciiTheme="minorEastAsia" w:eastAsiaTheme="minorEastAsia" w:hAnsiTheme="minorEastAsia"/>
          <w:szCs w:val="21"/>
        </w:rPr>
        <w:t>&lt;</w:t>
      </w:r>
      <w:r w:rsidRPr="00446A75">
        <w:rPr>
          <w:rFonts w:asciiTheme="minorEastAsia" w:eastAsiaTheme="minorEastAsia" w:hAnsiTheme="minorEastAsia" w:hint="eastAsia"/>
          <w:szCs w:val="21"/>
        </w:rPr>
        <w:t>公司</w:t>
      </w:r>
      <w:r w:rsidRPr="00446A75">
        <w:rPr>
          <w:rFonts w:asciiTheme="minorEastAsia" w:eastAsiaTheme="minorEastAsia" w:hAnsiTheme="minorEastAsia"/>
          <w:szCs w:val="21"/>
        </w:rPr>
        <w:t>201</w:t>
      </w:r>
      <w:r w:rsidRPr="00446A75">
        <w:rPr>
          <w:rFonts w:asciiTheme="minorEastAsia" w:eastAsiaTheme="minorEastAsia" w:hAnsiTheme="minorEastAsia" w:hint="eastAsia"/>
          <w:szCs w:val="21"/>
        </w:rPr>
        <w:t>5年半年度报告</w:t>
      </w:r>
      <w:r w:rsidRPr="00446A75">
        <w:rPr>
          <w:rFonts w:asciiTheme="minorEastAsia" w:eastAsiaTheme="minorEastAsia" w:hAnsiTheme="minorEastAsia"/>
          <w:szCs w:val="21"/>
        </w:rPr>
        <w:t>&gt;</w:t>
      </w:r>
      <w:r w:rsidRPr="00446A75">
        <w:rPr>
          <w:rFonts w:asciiTheme="minorEastAsia" w:eastAsiaTheme="minorEastAsia" w:hAnsiTheme="minorEastAsia" w:hint="eastAsia"/>
          <w:szCs w:val="21"/>
        </w:rPr>
        <w:t>的书面审核意见》；</w:t>
      </w:r>
    </w:p>
    <w:p w:rsidR="00446A75" w:rsidRPr="00446A75" w:rsidRDefault="00446A75" w:rsidP="002A0C7C">
      <w:pPr>
        <w:spacing w:beforeLines="50" w:before="156" w:afterLines="50" w:after="156" w:line="360" w:lineRule="auto"/>
        <w:ind w:leftChars="50" w:left="105" w:rightChars="50" w:right="105" w:firstLineChars="200" w:firstLine="420"/>
        <w:outlineLvl w:val="1"/>
        <w:rPr>
          <w:rFonts w:asciiTheme="minorEastAsia" w:eastAsiaTheme="minorEastAsia" w:hAnsiTheme="minorEastAsia"/>
          <w:szCs w:val="21"/>
        </w:rPr>
      </w:pPr>
      <w:r w:rsidRPr="00446A75">
        <w:rPr>
          <w:rFonts w:asciiTheme="minorEastAsia" w:eastAsiaTheme="minorEastAsia" w:hAnsiTheme="minorEastAsia" w:hint="eastAsia"/>
          <w:szCs w:val="21"/>
        </w:rPr>
        <w:t>（2）审议通过《关于公司募集资金存放与实际使用情况的专项报告》。</w:t>
      </w:r>
      <w:r w:rsidRPr="00446A75">
        <w:rPr>
          <w:rFonts w:asciiTheme="minorEastAsia" w:eastAsiaTheme="minorEastAsia" w:hAnsiTheme="minorEastAsia"/>
          <w:szCs w:val="21"/>
        </w:rPr>
        <w:t xml:space="preserve"> </w:t>
      </w:r>
    </w:p>
    <w:p w:rsidR="00446A75" w:rsidRPr="00446A75" w:rsidRDefault="00446A75" w:rsidP="002A0C7C">
      <w:pPr>
        <w:spacing w:beforeLines="50" w:before="156" w:afterLines="50" w:after="156" w:line="360" w:lineRule="auto"/>
        <w:ind w:leftChars="50" w:left="105" w:rightChars="50" w:right="105" w:firstLineChars="200" w:firstLine="420"/>
        <w:outlineLvl w:val="1"/>
        <w:rPr>
          <w:rFonts w:asciiTheme="minorEastAsia" w:eastAsiaTheme="minorEastAsia" w:hAnsiTheme="minorEastAsia"/>
          <w:szCs w:val="21"/>
        </w:rPr>
      </w:pPr>
      <w:r w:rsidRPr="00446A75">
        <w:rPr>
          <w:rFonts w:asciiTheme="minorEastAsia" w:eastAsiaTheme="minorEastAsia" w:hAnsiTheme="minorEastAsia" w:hint="eastAsia"/>
          <w:szCs w:val="21"/>
        </w:rPr>
        <w:t>4.第六届监事会第十二次会议于2015年10月27日至2015年10月30日以通讯表决方式召开</w:t>
      </w:r>
    </w:p>
    <w:p w:rsidR="00446A75" w:rsidRPr="00446A75" w:rsidRDefault="00446A75" w:rsidP="002A0C7C">
      <w:pPr>
        <w:spacing w:beforeLines="50" w:before="156" w:afterLines="50" w:after="156" w:line="360" w:lineRule="auto"/>
        <w:ind w:leftChars="50" w:left="105" w:rightChars="50" w:right="105" w:firstLineChars="200" w:firstLine="420"/>
        <w:outlineLvl w:val="1"/>
        <w:rPr>
          <w:rFonts w:asciiTheme="minorEastAsia" w:eastAsiaTheme="minorEastAsia" w:hAnsiTheme="minorEastAsia"/>
          <w:szCs w:val="21"/>
        </w:rPr>
      </w:pPr>
      <w:r w:rsidRPr="00446A75">
        <w:rPr>
          <w:rFonts w:asciiTheme="minorEastAsia" w:eastAsiaTheme="minorEastAsia" w:hAnsiTheme="minorEastAsia" w:hint="eastAsia"/>
          <w:szCs w:val="21"/>
        </w:rPr>
        <w:t>审议通过《公司</w:t>
      </w:r>
      <w:r w:rsidRPr="00446A75">
        <w:rPr>
          <w:rFonts w:asciiTheme="minorEastAsia" w:eastAsiaTheme="minorEastAsia" w:hAnsiTheme="minorEastAsia"/>
          <w:szCs w:val="21"/>
        </w:rPr>
        <w:t>201</w:t>
      </w:r>
      <w:r w:rsidRPr="00446A75">
        <w:rPr>
          <w:rFonts w:asciiTheme="minorEastAsia" w:eastAsiaTheme="minorEastAsia" w:hAnsiTheme="minorEastAsia" w:hint="eastAsia"/>
          <w:szCs w:val="21"/>
        </w:rPr>
        <w:t>5年第三季度报告》，并提交《大唐电信科技股份有限公司监事会对&lt;公司</w:t>
      </w:r>
      <w:r w:rsidRPr="00446A75">
        <w:rPr>
          <w:rFonts w:asciiTheme="minorEastAsia" w:eastAsiaTheme="minorEastAsia" w:hAnsiTheme="minorEastAsia"/>
          <w:szCs w:val="21"/>
        </w:rPr>
        <w:t>201</w:t>
      </w:r>
      <w:r w:rsidRPr="00446A75">
        <w:rPr>
          <w:rFonts w:asciiTheme="minorEastAsia" w:eastAsiaTheme="minorEastAsia" w:hAnsiTheme="minorEastAsia" w:hint="eastAsia"/>
          <w:szCs w:val="21"/>
        </w:rPr>
        <w:t>5年第三季度报告&gt;的书面审核意见》。</w:t>
      </w:r>
    </w:p>
    <w:p w:rsidR="00446A75" w:rsidRPr="00A2052B" w:rsidRDefault="00446A75" w:rsidP="002A0C7C">
      <w:pPr>
        <w:tabs>
          <w:tab w:val="left" w:pos="2865"/>
        </w:tabs>
        <w:spacing w:beforeLines="50" w:before="156" w:afterLines="50" w:after="156" w:line="360" w:lineRule="auto"/>
        <w:ind w:leftChars="50" w:left="105" w:rightChars="50" w:right="105" w:firstLineChars="150" w:firstLine="316"/>
        <w:rPr>
          <w:rFonts w:asciiTheme="minorEastAsia" w:eastAsiaTheme="minorEastAsia" w:hAnsiTheme="minorEastAsia"/>
          <w:b/>
          <w:szCs w:val="21"/>
        </w:rPr>
      </w:pPr>
      <w:r w:rsidRPr="00A2052B">
        <w:rPr>
          <w:rFonts w:asciiTheme="minorEastAsia" w:eastAsiaTheme="minorEastAsia" w:hAnsiTheme="minorEastAsia" w:hint="eastAsia"/>
          <w:b/>
          <w:szCs w:val="21"/>
        </w:rPr>
        <w:t>（二）列席会议情况</w:t>
      </w:r>
    </w:p>
    <w:p w:rsidR="00446A75" w:rsidRPr="00446A75" w:rsidRDefault="00446A75" w:rsidP="002A0C7C">
      <w:pPr>
        <w:tabs>
          <w:tab w:val="left" w:pos="2865"/>
        </w:tabs>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446A75">
        <w:rPr>
          <w:rFonts w:asciiTheme="minorEastAsia" w:eastAsiaTheme="minorEastAsia" w:hAnsiTheme="minorEastAsia" w:hint="eastAsia"/>
          <w:szCs w:val="21"/>
        </w:rPr>
        <w:t>1.报告期内公司监事会成员列席了公司召开的2014年度股东大会及2015年两次临时股东大会，正确地履行监事会在会议程序上进行监督的职责；</w:t>
      </w:r>
    </w:p>
    <w:p w:rsidR="00446A75" w:rsidRPr="00446A75" w:rsidRDefault="00446A75" w:rsidP="002A0C7C">
      <w:pPr>
        <w:tabs>
          <w:tab w:val="left" w:pos="2865"/>
        </w:tabs>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446A75">
        <w:rPr>
          <w:rFonts w:asciiTheme="minorEastAsia" w:eastAsiaTheme="minorEastAsia" w:hAnsiTheme="minorEastAsia" w:hint="eastAsia"/>
          <w:szCs w:val="21"/>
        </w:rPr>
        <w:t>2. 报告期内公司监事会成员列席了公司召开的九次董事会（现场结合通讯会议两次、通讯会议七次），正确地履行监事会在董事会决策内容及程序上进行监督的职责；</w:t>
      </w:r>
    </w:p>
    <w:p w:rsidR="00446A75" w:rsidRPr="00446A75" w:rsidRDefault="00446A75" w:rsidP="002A0C7C">
      <w:pPr>
        <w:tabs>
          <w:tab w:val="left" w:pos="2865"/>
        </w:tabs>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446A75">
        <w:rPr>
          <w:rFonts w:asciiTheme="minorEastAsia" w:eastAsiaTheme="minorEastAsia" w:hAnsiTheme="minorEastAsia" w:hint="eastAsia"/>
          <w:szCs w:val="21"/>
        </w:rPr>
        <w:t>3.公司监事会成员列席参加了公司年度、半年度工作会议，密切关注公司重大事项进展，了解和掌握公司经营管理层面贯彻执行公司股东会、董事会决策的情况和执行结果，履行了监事会监督检查和促进公司经营发展的职责。</w:t>
      </w:r>
    </w:p>
    <w:p w:rsidR="00446A75" w:rsidRPr="00A2052B" w:rsidRDefault="00446A75" w:rsidP="002A0C7C">
      <w:pPr>
        <w:tabs>
          <w:tab w:val="left" w:pos="2865"/>
        </w:tabs>
        <w:spacing w:beforeLines="50" w:before="156" w:afterLines="50" w:after="156" w:line="360" w:lineRule="auto"/>
        <w:ind w:leftChars="50" w:left="105" w:rightChars="50" w:right="105" w:firstLineChars="200" w:firstLine="422"/>
        <w:rPr>
          <w:rFonts w:asciiTheme="minorEastAsia" w:eastAsiaTheme="minorEastAsia" w:hAnsiTheme="minorEastAsia"/>
          <w:b/>
          <w:szCs w:val="21"/>
        </w:rPr>
      </w:pPr>
      <w:r w:rsidRPr="00A2052B">
        <w:rPr>
          <w:rFonts w:asciiTheme="minorEastAsia" w:eastAsiaTheme="minorEastAsia" w:hAnsiTheme="minorEastAsia" w:hint="eastAsia"/>
          <w:b/>
          <w:szCs w:val="21"/>
        </w:rPr>
        <w:t>（三）其他重要工作</w:t>
      </w:r>
    </w:p>
    <w:p w:rsidR="00446A75" w:rsidRPr="00446A75" w:rsidRDefault="00446A75" w:rsidP="002A0C7C">
      <w:pPr>
        <w:tabs>
          <w:tab w:val="left" w:pos="2865"/>
        </w:tabs>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446A75">
        <w:rPr>
          <w:rFonts w:asciiTheme="minorEastAsia" w:eastAsiaTheme="minorEastAsia" w:hAnsiTheme="minorEastAsia" w:hint="eastAsia"/>
          <w:szCs w:val="21"/>
        </w:rPr>
        <w:t>1. 报告期内，监事会对公司主要分、子公司进行了财务检查，对公司经营状况做了全面了解，与公司管理层沟通，提出意见及建议。</w:t>
      </w:r>
    </w:p>
    <w:p w:rsidR="00983E3E" w:rsidRPr="00446A75" w:rsidRDefault="00446A75" w:rsidP="002A0C7C">
      <w:pPr>
        <w:tabs>
          <w:tab w:val="left" w:pos="2865"/>
        </w:tabs>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446A75">
        <w:rPr>
          <w:rFonts w:asciiTheme="minorEastAsia" w:eastAsiaTheme="minorEastAsia" w:hAnsiTheme="minorEastAsia" w:hint="eastAsia"/>
          <w:szCs w:val="21"/>
        </w:rPr>
        <w:t>2. 2015年监事会成员参加了由中国证监会北京证监局和北京上市公司协会共同举办的上市公司董监事培训班学习并结业。</w:t>
      </w:r>
    </w:p>
    <w:p w:rsidR="00446A75" w:rsidRPr="00A2052B" w:rsidRDefault="00446A75" w:rsidP="002A0C7C">
      <w:pPr>
        <w:spacing w:beforeLines="50" w:before="156" w:afterLines="50" w:after="156" w:line="360" w:lineRule="auto"/>
        <w:ind w:leftChars="50" w:left="105" w:rightChars="50" w:right="105" w:firstLineChars="250" w:firstLine="527"/>
        <w:rPr>
          <w:rFonts w:asciiTheme="minorEastAsia" w:eastAsiaTheme="minorEastAsia" w:hAnsiTheme="minorEastAsia"/>
          <w:b/>
          <w:szCs w:val="21"/>
        </w:rPr>
      </w:pPr>
      <w:r w:rsidRPr="00A2052B">
        <w:rPr>
          <w:rFonts w:asciiTheme="minorEastAsia" w:eastAsiaTheme="minorEastAsia" w:hAnsiTheme="minorEastAsia" w:hint="eastAsia"/>
          <w:b/>
          <w:szCs w:val="21"/>
        </w:rPr>
        <w:lastRenderedPageBreak/>
        <w:t>二、监事会对公司报告期内监督事项的独立意见</w:t>
      </w:r>
    </w:p>
    <w:p w:rsidR="00446A75" w:rsidRPr="00446A75" w:rsidRDefault="00446A75" w:rsidP="002A0C7C">
      <w:pPr>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446A75">
        <w:rPr>
          <w:rFonts w:asciiTheme="minorEastAsia" w:eastAsiaTheme="minorEastAsia" w:hAnsiTheme="minorEastAsia" w:hint="eastAsia"/>
          <w:szCs w:val="21"/>
        </w:rPr>
        <w:t>报告期内，公司监事会依据《公司章程》赋予的职责和权限，对公司的依法运作、财务、内控等事项以及公司董事会、经营层的履职情况进行了应有的监督，并发表独立意见。监事会对报告期内的监督事项无异议。</w:t>
      </w:r>
    </w:p>
    <w:p w:rsidR="00446A75" w:rsidRPr="00A2052B" w:rsidRDefault="00446A75" w:rsidP="002A0C7C">
      <w:pPr>
        <w:spacing w:beforeLines="50" w:before="156" w:afterLines="50" w:after="156" w:line="360" w:lineRule="auto"/>
        <w:ind w:leftChars="50" w:left="105" w:rightChars="50" w:right="105" w:firstLineChars="200" w:firstLine="422"/>
        <w:rPr>
          <w:rFonts w:asciiTheme="minorEastAsia" w:eastAsiaTheme="minorEastAsia" w:hAnsiTheme="minorEastAsia"/>
          <w:b/>
          <w:szCs w:val="21"/>
        </w:rPr>
      </w:pPr>
      <w:r w:rsidRPr="00A2052B">
        <w:rPr>
          <w:rFonts w:asciiTheme="minorEastAsia" w:eastAsiaTheme="minorEastAsia" w:hAnsiTheme="minorEastAsia" w:hint="eastAsia"/>
          <w:b/>
          <w:szCs w:val="21"/>
        </w:rPr>
        <w:t>(</w:t>
      </w:r>
      <w:proofErr w:type="gramStart"/>
      <w:r w:rsidRPr="00A2052B">
        <w:rPr>
          <w:rFonts w:asciiTheme="minorEastAsia" w:eastAsiaTheme="minorEastAsia" w:hAnsiTheme="minorEastAsia" w:hint="eastAsia"/>
          <w:b/>
          <w:szCs w:val="21"/>
        </w:rPr>
        <w:t>一</w:t>
      </w:r>
      <w:proofErr w:type="gramEnd"/>
      <w:r w:rsidRPr="00A2052B">
        <w:rPr>
          <w:rFonts w:asciiTheme="minorEastAsia" w:eastAsiaTheme="minorEastAsia" w:hAnsiTheme="minorEastAsia" w:hint="eastAsia"/>
          <w:b/>
          <w:szCs w:val="21"/>
        </w:rPr>
        <w:t>) 监事会对公司依法运作情况的独立意见</w:t>
      </w:r>
    </w:p>
    <w:p w:rsidR="00446A75" w:rsidRPr="00446A75" w:rsidRDefault="00446A75" w:rsidP="002A0C7C">
      <w:pPr>
        <w:spacing w:beforeLines="50" w:before="156" w:afterLines="50" w:after="156" w:line="360" w:lineRule="auto"/>
        <w:ind w:leftChars="50" w:left="105" w:rightChars="50" w:right="105" w:firstLineChars="200" w:firstLine="420"/>
        <w:outlineLvl w:val="1"/>
        <w:rPr>
          <w:rFonts w:asciiTheme="minorEastAsia" w:eastAsiaTheme="minorEastAsia" w:hAnsiTheme="minorEastAsia"/>
          <w:szCs w:val="21"/>
        </w:rPr>
      </w:pPr>
      <w:r w:rsidRPr="00446A75">
        <w:rPr>
          <w:rFonts w:asciiTheme="minorEastAsia" w:eastAsiaTheme="minorEastAsia" w:hAnsiTheme="minorEastAsia" w:hint="eastAsia"/>
          <w:szCs w:val="21"/>
        </w:rPr>
        <w:t>报告期内监事会认真学习证监会、北京证监局的印发文件，贯彻执行公司治理方面的规范化管理要求。</w:t>
      </w:r>
      <w:proofErr w:type="gramStart"/>
      <w:r w:rsidRPr="00446A75">
        <w:rPr>
          <w:rFonts w:asciiTheme="minorEastAsia" w:eastAsiaTheme="minorEastAsia" w:hAnsiTheme="minorEastAsia" w:hint="eastAsia"/>
          <w:szCs w:val="21"/>
        </w:rPr>
        <w:t>学习国</w:t>
      </w:r>
      <w:proofErr w:type="gramEnd"/>
      <w:r w:rsidRPr="00446A75">
        <w:rPr>
          <w:rFonts w:asciiTheme="minorEastAsia" w:eastAsiaTheme="minorEastAsia" w:hAnsiTheme="minorEastAsia" w:hint="eastAsia"/>
          <w:szCs w:val="21"/>
        </w:rPr>
        <w:t>资委下发文件，贯彻执行国有企业对公司的指导和要求。查阅公司公告、董事会文件、董事会办公室文件、公司行政管理文件、 公司总裁办公会议纪要、公司例会会议纪要、公司总裁专题会议纪要、总部业务部门例会纪要、以及其他经营管理方面的资料、会议资料等等；通过与公司相关高、中级经理和其他干部员工的沟通访谈，进一步了解公司的重要经营、管理情况，以认识把握公司整体经营运行和管理的实际状态，传达公司监事会的影响和关注度。</w:t>
      </w:r>
    </w:p>
    <w:p w:rsidR="00446A75" w:rsidRPr="00446A75" w:rsidRDefault="00446A75" w:rsidP="002A0C7C">
      <w:pPr>
        <w:spacing w:beforeLines="50" w:before="156" w:afterLines="50" w:after="156" w:line="360" w:lineRule="auto"/>
        <w:ind w:leftChars="50" w:left="105" w:rightChars="50" w:right="105" w:firstLineChars="200" w:firstLine="420"/>
        <w:outlineLvl w:val="1"/>
        <w:rPr>
          <w:rFonts w:asciiTheme="minorEastAsia" w:eastAsiaTheme="minorEastAsia" w:hAnsiTheme="minorEastAsia" w:cs="宋体"/>
          <w:szCs w:val="21"/>
        </w:rPr>
      </w:pPr>
      <w:r w:rsidRPr="00446A75">
        <w:rPr>
          <w:rFonts w:asciiTheme="minorEastAsia" w:eastAsiaTheme="minorEastAsia" w:hAnsiTheme="minorEastAsia" w:hint="eastAsia"/>
          <w:szCs w:val="21"/>
        </w:rPr>
        <w:t>报告期内监事会对董事会成员执行公司章程的内容、程序等履行监督职责，对经营层执行董事会决议的情况进行监督，认为公司依照国家法律法规、公司章程的相关规定进行决策，程序合</w:t>
      </w:r>
      <w:proofErr w:type="gramStart"/>
      <w:r w:rsidRPr="00446A75">
        <w:rPr>
          <w:rFonts w:asciiTheme="minorEastAsia" w:eastAsiaTheme="minorEastAsia" w:hAnsiTheme="minorEastAsia" w:hint="eastAsia"/>
          <w:szCs w:val="21"/>
        </w:rPr>
        <w:t>规</w:t>
      </w:r>
      <w:proofErr w:type="gramEnd"/>
      <w:r w:rsidRPr="00446A75">
        <w:rPr>
          <w:rFonts w:asciiTheme="minorEastAsia" w:eastAsiaTheme="minorEastAsia" w:hAnsiTheme="minorEastAsia" w:hint="eastAsia"/>
          <w:szCs w:val="21"/>
        </w:rPr>
        <w:t>合法；公司董事、经理人员诚信、勤勉、尽职，未发现在执行公司职务时违反法律法规、公司章程或损害公司利益的行为，以及不遵守公司董事会决议的行为。</w:t>
      </w:r>
    </w:p>
    <w:p w:rsidR="00446A75" w:rsidRPr="00A2052B" w:rsidRDefault="00446A75" w:rsidP="002A0C7C">
      <w:pPr>
        <w:spacing w:beforeLines="50" w:before="156" w:afterLines="50" w:after="156" w:line="360" w:lineRule="auto"/>
        <w:ind w:leftChars="50" w:left="105" w:rightChars="50" w:right="105" w:firstLineChars="200" w:firstLine="422"/>
        <w:outlineLvl w:val="1"/>
        <w:rPr>
          <w:rFonts w:asciiTheme="minorEastAsia" w:eastAsiaTheme="minorEastAsia" w:hAnsiTheme="minorEastAsia"/>
          <w:b/>
          <w:szCs w:val="21"/>
        </w:rPr>
      </w:pPr>
      <w:r w:rsidRPr="00A2052B">
        <w:rPr>
          <w:rFonts w:asciiTheme="minorEastAsia" w:eastAsiaTheme="minorEastAsia" w:hAnsiTheme="minorEastAsia" w:hint="eastAsia"/>
          <w:b/>
          <w:szCs w:val="21"/>
        </w:rPr>
        <w:t>(二) 监事会对检查公司财务情况的独立意见</w:t>
      </w:r>
    </w:p>
    <w:p w:rsidR="00446A75" w:rsidRPr="00446A75" w:rsidRDefault="00446A75" w:rsidP="002A0C7C">
      <w:pPr>
        <w:tabs>
          <w:tab w:val="left" w:pos="2865"/>
        </w:tabs>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446A75">
        <w:rPr>
          <w:rFonts w:asciiTheme="minorEastAsia" w:eastAsiaTheme="minorEastAsia" w:hAnsiTheme="minorEastAsia" w:hint="eastAsia"/>
          <w:szCs w:val="21"/>
        </w:rPr>
        <w:t>报告期内监事会对公司会计财务资料进行按月审核分析、按季出具审核报告。对可能产生的潜在风险及时警示，加强风险管理，促进内控制度建设。监事会按季度审核公司财务预算下达和执行情况，促进公司全年经营财务指标的完成。关注公司资产清查和管理处置情况，监督检查操作过程的合</w:t>
      </w:r>
      <w:proofErr w:type="gramStart"/>
      <w:r w:rsidRPr="00446A75">
        <w:rPr>
          <w:rFonts w:asciiTheme="minorEastAsia" w:eastAsiaTheme="minorEastAsia" w:hAnsiTheme="minorEastAsia" w:hint="eastAsia"/>
          <w:szCs w:val="21"/>
        </w:rPr>
        <w:t>规</w:t>
      </w:r>
      <w:proofErr w:type="gramEnd"/>
      <w:r w:rsidRPr="00446A75">
        <w:rPr>
          <w:rFonts w:asciiTheme="minorEastAsia" w:eastAsiaTheme="minorEastAsia" w:hAnsiTheme="minorEastAsia" w:hint="eastAsia"/>
          <w:szCs w:val="21"/>
        </w:rPr>
        <w:t>合法性，维护公司资产安全。公司监事会认为公司资产真实可靠。由立信</w:t>
      </w:r>
      <w:r w:rsidRPr="00446A75">
        <w:rPr>
          <w:rFonts w:asciiTheme="minorEastAsia" w:eastAsiaTheme="minorEastAsia" w:hAnsiTheme="minorEastAsia" w:hint="eastAsia"/>
          <w:bCs/>
          <w:szCs w:val="21"/>
        </w:rPr>
        <w:t>会计师事务所</w:t>
      </w:r>
      <w:r w:rsidRPr="00446A75">
        <w:rPr>
          <w:rFonts w:asciiTheme="minorEastAsia" w:eastAsiaTheme="minorEastAsia" w:hAnsiTheme="minorEastAsia" w:hint="eastAsia"/>
          <w:szCs w:val="21"/>
        </w:rPr>
        <w:t>对公司出具的标准无保留意见的审计报告，客观公允地反映了公司2015年度的经营成果和财务状况。</w:t>
      </w:r>
    </w:p>
    <w:p w:rsidR="00446A75" w:rsidRPr="00A2052B" w:rsidRDefault="00446A75" w:rsidP="002A0C7C">
      <w:pPr>
        <w:spacing w:beforeLines="50" w:before="156" w:afterLines="50" w:after="156" w:line="360" w:lineRule="auto"/>
        <w:ind w:leftChars="50" w:left="105" w:rightChars="50" w:right="105" w:firstLineChars="200" w:firstLine="422"/>
        <w:outlineLvl w:val="1"/>
        <w:rPr>
          <w:rFonts w:asciiTheme="minorEastAsia" w:eastAsiaTheme="minorEastAsia" w:hAnsiTheme="minorEastAsia"/>
          <w:b/>
          <w:szCs w:val="21"/>
        </w:rPr>
      </w:pPr>
      <w:r w:rsidRPr="00A2052B">
        <w:rPr>
          <w:rFonts w:asciiTheme="minorEastAsia" w:eastAsiaTheme="minorEastAsia" w:hAnsiTheme="minorEastAsia" w:hint="eastAsia"/>
          <w:b/>
          <w:szCs w:val="21"/>
        </w:rPr>
        <w:t>（三）监事会对公司收购、出售资产情况的独立意见</w:t>
      </w:r>
    </w:p>
    <w:p w:rsidR="00446A75" w:rsidRPr="00446A75" w:rsidRDefault="00446A75" w:rsidP="002A0C7C">
      <w:pPr>
        <w:tabs>
          <w:tab w:val="left" w:pos="2865"/>
        </w:tabs>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446A75">
        <w:rPr>
          <w:rFonts w:asciiTheme="minorEastAsia" w:eastAsiaTheme="minorEastAsia" w:hAnsiTheme="minorEastAsia" w:hint="eastAsia"/>
          <w:szCs w:val="21"/>
        </w:rPr>
        <w:t>报告期内公司发生的资产收购、出售及处置情况，董事会相关决策程序符合法律法规</w:t>
      </w:r>
      <w:r w:rsidRPr="00446A75">
        <w:rPr>
          <w:rFonts w:asciiTheme="minorEastAsia" w:eastAsiaTheme="minorEastAsia" w:hAnsiTheme="minorEastAsia" w:hint="eastAsia"/>
          <w:szCs w:val="21"/>
        </w:rPr>
        <w:lastRenderedPageBreak/>
        <w:t>和公司章程规定，超过规定权限的均由（临时）股东大会表决通过，并按照相应程序进行了公告。未发现损害上市公司股东利益的情况。</w:t>
      </w:r>
    </w:p>
    <w:p w:rsidR="00446A75" w:rsidRPr="00A2052B" w:rsidRDefault="00446A75" w:rsidP="002A0C7C">
      <w:pPr>
        <w:spacing w:beforeLines="50" w:before="156" w:afterLines="50" w:after="156" w:line="360" w:lineRule="auto"/>
        <w:ind w:leftChars="50" w:left="105" w:rightChars="50" w:right="105" w:firstLineChars="200" w:firstLine="422"/>
        <w:outlineLvl w:val="1"/>
        <w:rPr>
          <w:rFonts w:asciiTheme="minorEastAsia" w:eastAsiaTheme="minorEastAsia" w:hAnsiTheme="minorEastAsia"/>
          <w:b/>
          <w:szCs w:val="21"/>
        </w:rPr>
      </w:pPr>
      <w:r w:rsidRPr="00A2052B">
        <w:rPr>
          <w:rFonts w:asciiTheme="minorEastAsia" w:eastAsiaTheme="minorEastAsia" w:hAnsiTheme="minorEastAsia" w:hint="eastAsia"/>
          <w:b/>
          <w:szCs w:val="21"/>
        </w:rPr>
        <w:t>(四) 监事会对公司关联交易情况的独立意见</w:t>
      </w:r>
    </w:p>
    <w:p w:rsidR="00446A75" w:rsidRPr="00446A75" w:rsidRDefault="00446A75" w:rsidP="002A0C7C">
      <w:pPr>
        <w:tabs>
          <w:tab w:val="left" w:pos="2865"/>
        </w:tabs>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446A75">
        <w:rPr>
          <w:rFonts w:asciiTheme="minorEastAsia" w:eastAsiaTheme="minorEastAsia" w:hAnsiTheme="minorEastAsia" w:hint="eastAsia"/>
          <w:szCs w:val="21"/>
        </w:rPr>
        <w:t>报告期内公司发生的关联交易，董事会相关决策程序符合法律法规和公司有关规定、审批程序；超过限定额度的均由（临时）股东大会表决通过，并按照相应程序进行了公告。公司关联交易采用市场价格进行，公平合理，未发现损害上市公司利益的情况。</w:t>
      </w:r>
    </w:p>
    <w:p w:rsidR="00446A75" w:rsidRPr="00A2052B" w:rsidRDefault="00446A75" w:rsidP="002A0C7C">
      <w:pPr>
        <w:tabs>
          <w:tab w:val="left" w:pos="2865"/>
        </w:tabs>
        <w:spacing w:beforeLines="50" w:before="156" w:afterLines="50" w:after="156" w:line="360" w:lineRule="auto"/>
        <w:ind w:leftChars="50" w:left="105" w:rightChars="50" w:right="105" w:firstLineChars="200" w:firstLine="422"/>
        <w:rPr>
          <w:rFonts w:asciiTheme="minorEastAsia" w:eastAsiaTheme="minorEastAsia" w:hAnsiTheme="minorEastAsia"/>
          <w:b/>
          <w:szCs w:val="21"/>
        </w:rPr>
      </w:pPr>
      <w:r w:rsidRPr="00A2052B">
        <w:rPr>
          <w:rFonts w:asciiTheme="minorEastAsia" w:eastAsiaTheme="minorEastAsia" w:hAnsiTheme="minorEastAsia" w:hint="eastAsia"/>
          <w:b/>
          <w:szCs w:val="21"/>
        </w:rPr>
        <w:t>（五）监事会对公司重大资产重组事项的独立意见</w:t>
      </w:r>
    </w:p>
    <w:p w:rsidR="00446A75" w:rsidRPr="00446A75" w:rsidRDefault="00446A75" w:rsidP="002A0C7C">
      <w:pPr>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446A75">
        <w:rPr>
          <w:rFonts w:asciiTheme="minorEastAsia" w:eastAsiaTheme="minorEastAsia" w:hAnsiTheme="minorEastAsia" w:hint="eastAsia"/>
          <w:szCs w:val="21"/>
        </w:rPr>
        <w:t>报告期内公司未发生重大资产重组事项。</w:t>
      </w:r>
    </w:p>
    <w:p w:rsidR="00446A75" w:rsidRPr="00A2052B" w:rsidRDefault="00446A75" w:rsidP="002A0C7C">
      <w:pPr>
        <w:spacing w:beforeLines="50" w:before="156" w:afterLines="50" w:after="156" w:line="360" w:lineRule="auto"/>
        <w:ind w:leftChars="50" w:left="105" w:rightChars="50" w:right="105" w:firstLineChars="200" w:firstLine="422"/>
        <w:rPr>
          <w:rFonts w:asciiTheme="minorEastAsia" w:eastAsiaTheme="minorEastAsia" w:hAnsiTheme="minorEastAsia"/>
          <w:b/>
          <w:szCs w:val="21"/>
        </w:rPr>
      </w:pPr>
      <w:r w:rsidRPr="00A2052B">
        <w:rPr>
          <w:rFonts w:asciiTheme="minorEastAsia" w:eastAsiaTheme="minorEastAsia" w:hAnsiTheme="minorEastAsia" w:hint="eastAsia"/>
          <w:b/>
          <w:szCs w:val="21"/>
        </w:rPr>
        <w:t>（六）</w:t>
      </w:r>
      <w:r w:rsidRPr="00A2052B">
        <w:rPr>
          <w:rFonts w:asciiTheme="minorEastAsia" w:eastAsiaTheme="minorEastAsia" w:hAnsiTheme="minorEastAsia"/>
          <w:b/>
          <w:szCs w:val="21"/>
        </w:rPr>
        <w:t>监事会对公司最近一次募集资金</w:t>
      </w:r>
      <w:r w:rsidRPr="00A2052B">
        <w:rPr>
          <w:rFonts w:asciiTheme="minorEastAsia" w:eastAsiaTheme="minorEastAsia" w:hAnsiTheme="minorEastAsia" w:hint="eastAsia"/>
          <w:b/>
          <w:szCs w:val="21"/>
        </w:rPr>
        <w:t>存放与实际使用情况</w:t>
      </w:r>
      <w:r w:rsidRPr="00A2052B">
        <w:rPr>
          <w:rFonts w:asciiTheme="minorEastAsia" w:eastAsiaTheme="minorEastAsia" w:hAnsiTheme="minorEastAsia"/>
          <w:b/>
          <w:szCs w:val="21"/>
        </w:rPr>
        <w:t>的独立意见</w:t>
      </w:r>
    </w:p>
    <w:p w:rsidR="00446A75" w:rsidRPr="00446A75" w:rsidRDefault="00446A75" w:rsidP="002A0C7C">
      <w:pPr>
        <w:spacing w:beforeLines="50" w:before="156" w:afterLines="50" w:after="156" w:line="360" w:lineRule="auto"/>
        <w:ind w:leftChars="50" w:left="105" w:rightChars="50" w:right="105" w:firstLine="629"/>
        <w:rPr>
          <w:rFonts w:asciiTheme="minorEastAsia" w:eastAsiaTheme="minorEastAsia" w:hAnsiTheme="minorEastAsia"/>
          <w:szCs w:val="21"/>
        </w:rPr>
      </w:pPr>
      <w:r w:rsidRPr="00446A75">
        <w:rPr>
          <w:rFonts w:asciiTheme="minorEastAsia" w:eastAsiaTheme="minorEastAsia" w:hAnsiTheme="minorEastAsia" w:hint="eastAsia"/>
          <w:szCs w:val="21"/>
        </w:rPr>
        <w:t>公司2015年度募集资金的存放与实际使用情况符合《上海证券交易所股票上市规则》、《上海证券交易所上市公司募集资金管理规定》以及公司募集资金管理办法等文件的规定，将募集资金存入监管账户专户存储，并按募集资金说明书的承诺项目及后续公告的使用计划所承诺的项目进行使用；公司募集资金投向变更按照相关规定履行了相应的程序；公司及时、真实、准确、完整地披露了相关信息，不存在募集资金管理违规的情形。</w:t>
      </w:r>
    </w:p>
    <w:p w:rsidR="00446A75" w:rsidRPr="00A2052B" w:rsidRDefault="00446A75" w:rsidP="002A0C7C">
      <w:pPr>
        <w:spacing w:beforeLines="50" w:before="156" w:afterLines="50" w:after="156" w:line="360" w:lineRule="auto"/>
        <w:ind w:leftChars="50" w:left="105" w:rightChars="50" w:right="105" w:firstLineChars="200" w:firstLine="422"/>
        <w:rPr>
          <w:rFonts w:asciiTheme="minorEastAsia" w:eastAsiaTheme="minorEastAsia" w:hAnsiTheme="minorEastAsia"/>
          <w:b/>
          <w:szCs w:val="21"/>
        </w:rPr>
      </w:pPr>
      <w:r w:rsidRPr="00A2052B">
        <w:rPr>
          <w:rFonts w:asciiTheme="minorEastAsia" w:eastAsiaTheme="minorEastAsia" w:hAnsiTheme="minorEastAsia" w:hint="eastAsia"/>
          <w:b/>
          <w:szCs w:val="21"/>
        </w:rPr>
        <w:t>（七）</w:t>
      </w:r>
      <w:r w:rsidRPr="00A2052B">
        <w:rPr>
          <w:rFonts w:asciiTheme="minorEastAsia" w:eastAsiaTheme="minorEastAsia" w:hAnsiTheme="minorEastAsia"/>
          <w:b/>
          <w:szCs w:val="21"/>
        </w:rPr>
        <w:t>监事会对公司利润实现与预测存在较大差异的独立意见</w:t>
      </w:r>
    </w:p>
    <w:p w:rsidR="00446A75" w:rsidRPr="00446A75" w:rsidRDefault="00446A75" w:rsidP="002A0C7C">
      <w:pPr>
        <w:spacing w:beforeLines="50" w:before="156" w:afterLines="50" w:after="156" w:line="360" w:lineRule="auto"/>
        <w:ind w:leftChars="50" w:left="105" w:rightChars="50" w:right="105" w:firstLineChars="200" w:firstLine="420"/>
        <w:outlineLvl w:val="1"/>
        <w:rPr>
          <w:rFonts w:asciiTheme="minorEastAsia" w:eastAsiaTheme="minorEastAsia" w:hAnsiTheme="minorEastAsia"/>
          <w:szCs w:val="21"/>
        </w:rPr>
      </w:pPr>
      <w:r w:rsidRPr="00446A75">
        <w:rPr>
          <w:rFonts w:asciiTheme="minorEastAsia" w:eastAsiaTheme="minorEastAsia" w:hAnsiTheme="minorEastAsia" w:hint="eastAsia"/>
          <w:szCs w:val="21"/>
        </w:rPr>
        <w:t>2014年度，公司实施发行股份及支付现金购买资产并募集配套资金重大资产重组项目，公司与交易对方签订了《盈利预测补偿协议》和《盈利预测补偿协议之补充协议》。2015年仍为盈利预测的承诺期，立信会计师事务所出具了要玩公司的年度盈利预测和利润实现情况的审计报告，报告期内要玩公司年度盈利预测均已实现。</w:t>
      </w:r>
    </w:p>
    <w:p w:rsidR="00446A75" w:rsidRPr="00A2052B" w:rsidRDefault="00446A75" w:rsidP="002A0C7C">
      <w:pPr>
        <w:spacing w:beforeLines="50" w:before="156" w:afterLines="50" w:after="156" w:line="360" w:lineRule="auto"/>
        <w:ind w:leftChars="50" w:left="105" w:rightChars="50" w:right="105" w:firstLineChars="200" w:firstLine="422"/>
        <w:outlineLvl w:val="1"/>
        <w:rPr>
          <w:rFonts w:asciiTheme="minorEastAsia" w:eastAsiaTheme="minorEastAsia" w:hAnsiTheme="minorEastAsia"/>
          <w:b/>
          <w:szCs w:val="21"/>
        </w:rPr>
      </w:pPr>
      <w:r w:rsidRPr="00A2052B">
        <w:rPr>
          <w:rFonts w:asciiTheme="minorEastAsia" w:eastAsiaTheme="minorEastAsia" w:hAnsiTheme="minorEastAsia" w:hint="eastAsia"/>
          <w:b/>
          <w:szCs w:val="21"/>
        </w:rPr>
        <w:t>（八）监事会对内部控制自我评价报告的审阅情况</w:t>
      </w:r>
    </w:p>
    <w:p w:rsidR="00446A75" w:rsidRPr="00446A75" w:rsidRDefault="00446A75" w:rsidP="002A0C7C">
      <w:pPr>
        <w:spacing w:beforeLines="50" w:before="156" w:afterLines="50" w:after="156" w:line="360" w:lineRule="auto"/>
        <w:ind w:leftChars="50" w:left="105" w:rightChars="50" w:right="105" w:firstLineChars="200" w:firstLine="420"/>
        <w:outlineLvl w:val="1"/>
        <w:rPr>
          <w:rFonts w:asciiTheme="minorEastAsia" w:eastAsiaTheme="minorEastAsia" w:hAnsiTheme="minorEastAsia" w:cs="宋体"/>
          <w:szCs w:val="21"/>
        </w:rPr>
      </w:pPr>
      <w:r w:rsidRPr="00446A75">
        <w:rPr>
          <w:rFonts w:asciiTheme="minorEastAsia" w:eastAsiaTheme="minorEastAsia" w:hAnsiTheme="minorEastAsia" w:hint="eastAsia"/>
          <w:szCs w:val="21"/>
        </w:rPr>
        <w:t>公司监事会成员认真审阅了《公司2015年度内部控制自我评估报告》，经讨论认为：该报告所反映内容符合公司实际情况。公司在2015年度继续完善内控制度建设，注重业务流程规范管理，加强管理审计和监察，着力落实内控制度实施效果。公司内控制度健全、执行有效，并随着公司经营管理的需要及时进行调整补充。未发现公司内控制度设计或执</w:t>
      </w:r>
      <w:r w:rsidRPr="00446A75">
        <w:rPr>
          <w:rFonts w:asciiTheme="minorEastAsia" w:eastAsiaTheme="minorEastAsia" w:hAnsiTheme="minorEastAsia" w:hint="eastAsia"/>
          <w:szCs w:val="21"/>
        </w:rPr>
        <w:lastRenderedPageBreak/>
        <w:t>行方面存在重大缺陷及风险。</w:t>
      </w:r>
    </w:p>
    <w:p w:rsidR="00446A75" w:rsidRPr="00A2052B" w:rsidRDefault="00446A75" w:rsidP="002A0C7C">
      <w:pPr>
        <w:spacing w:beforeLines="50" w:before="156" w:afterLines="50" w:after="156" w:line="360" w:lineRule="auto"/>
        <w:ind w:leftChars="50" w:left="105" w:rightChars="50" w:right="105" w:firstLineChars="200" w:firstLine="422"/>
        <w:outlineLvl w:val="1"/>
        <w:rPr>
          <w:rFonts w:asciiTheme="minorEastAsia" w:eastAsiaTheme="minorEastAsia" w:hAnsiTheme="minorEastAsia"/>
          <w:b/>
          <w:szCs w:val="21"/>
        </w:rPr>
      </w:pPr>
      <w:r w:rsidRPr="00A2052B">
        <w:rPr>
          <w:rFonts w:asciiTheme="minorEastAsia" w:eastAsiaTheme="minorEastAsia" w:hAnsiTheme="minorEastAsia" w:hint="eastAsia"/>
          <w:b/>
          <w:szCs w:val="21"/>
        </w:rPr>
        <w:t>（九）其他</w:t>
      </w:r>
    </w:p>
    <w:p w:rsidR="00A10F67" w:rsidRPr="00446A75" w:rsidRDefault="00446A75" w:rsidP="002A0C7C">
      <w:pPr>
        <w:tabs>
          <w:tab w:val="left" w:pos="2865"/>
        </w:tabs>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446A75">
        <w:rPr>
          <w:rFonts w:asciiTheme="minorEastAsia" w:eastAsiaTheme="minorEastAsia" w:hAnsiTheme="minorEastAsia" w:hint="eastAsia"/>
          <w:szCs w:val="21"/>
        </w:rPr>
        <w:t>会计师事务所出具了标准无保留意见的审计报告。</w:t>
      </w:r>
    </w:p>
    <w:p w:rsidR="00A10F67" w:rsidRPr="009F3FD0" w:rsidRDefault="00A10F67" w:rsidP="002A0C7C">
      <w:pPr>
        <w:spacing w:beforeLines="50" w:before="156" w:afterLines="50" w:after="156" w:line="360" w:lineRule="auto"/>
        <w:ind w:leftChars="50" w:left="105" w:rightChars="50" w:right="105" w:firstLineChars="200" w:firstLine="420"/>
        <w:rPr>
          <w:rFonts w:ascii="宋体"/>
          <w:bCs/>
          <w:szCs w:val="21"/>
        </w:rPr>
      </w:pPr>
      <w:r w:rsidRPr="005C7332">
        <w:rPr>
          <w:rFonts w:ascii="宋体" w:hAnsi="宋体" w:hint="eastAsia"/>
          <w:bCs/>
          <w:szCs w:val="21"/>
        </w:rPr>
        <w:t>以上议案提请股东大会予以审议。</w:t>
      </w:r>
    </w:p>
    <w:p w:rsidR="00A10F67" w:rsidRDefault="00A10F67" w:rsidP="002A0C7C">
      <w:pPr>
        <w:spacing w:line="360" w:lineRule="auto"/>
        <w:ind w:firstLine="570"/>
        <w:jc w:val="right"/>
        <w:rPr>
          <w:rFonts w:ascii="宋体"/>
          <w:sz w:val="24"/>
        </w:rPr>
      </w:pPr>
    </w:p>
    <w:p w:rsidR="00A10F67" w:rsidRDefault="00A10F67" w:rsidP="002A0C7C">
      <w:pPr>
        <w:spacing w:line="360" w:lineRule="auto"/>
        <w:ind w:firstLine="570"/>
        <w:jc w:val="right"/>
        <w:rPr>
          <w:rFonts w:ascii="宋体"/>
          <w:sz w:val="24"/>
        </w:rPr>
      </w:pPr>
    </w:p>
    <w:p w:rsidR="00A10F67" w:rsidRPr="005C7332" w:rsidRDefault="00A10F67" w:rsidP="002A0C7C">
      <w:pPr>
        <w:spacing w:line="360" w:lineRule="auto"/>
        <w:ind w:firstLineChars="2750" w:firstLine="5775"/>
        <w:rPr>
          <w:rFonts w:ascii="宋体"/>
          <w:bCs/>
          <w:szCs w:val="21"/>
        </w:rPr>
      </w:pPr>
      <w:r w:rsidRPr="005C7332">
        <w:rPr>
          <w:rFonts w:ascii="宋体" w:hAnsi="宋体" w:hint="eastAsia"/>
          <w:bCs/>
          <w:szCs w:val="21"/>
        </w:rPr>
        <w:t>大唐电信科技股份有限公司</w:t>
      </w:r>
    </w:p>
    <w:p w:rsidR="009B378C" w:rsidRDefault="00A10F67" w:rsidP="002A0C7C">
      <w:pPr>
        <w:spacing w:line="360" w:lineRule="auto"/>
        <w:rPr>
          <w:rFonts w:ascii="宋体" w:hAnsi="宋体"/>
          <w:bCs/>
          <w:szCs w:val="21"/>
        </w:rPr>
      </w:pPr>
      <w:r w:rsidRPr="005C7332">
        <w:rPr>
          <w:rFonts w:ascii="宋体" w:hAnsi="宋体"/>
          <w:bCs/>
          <w:szCs w:val="21"/>
        </w:rPr>
        <w:t xml:space="preserve">                                                    </w:t>
      </w:r>
      <w:r>
        <w:rPr>
          <w:rFonts w:ascii="宋体" w:hAnsi="宋体"/>
          <w:bCs/>
          <w:szCs w:val="21"/>
        </w:rPr>
        <w:t xml:space="preserve">          </w:t>
      </w:r>
      <w:r w:rsidRPr="005C7332">
        <w:rPr>
          <w:rFonts w:ascii="宋体" w:hAnsi="宋体"/>
          <w:bCs/>
          <w:szCs w:val="21"/>
        </w:rPr>
        <w:t xml:space="preserve">  201</w:t>
      </w:r>
      <w:r w:rsidR="00B126E3">
        <w:rPr>
          <w:rFonts w:ascii="宋体" w:hAnsi="宋体" w:hint="eastAsia"/>
          <w:bCs/>
          <w:szCs w:val="21"/>
        </w:rPr>
        <w:t>6</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sidR="00B126E3">
        <w:rPr>
          <w:rFonts w:ascii="宋体" w:hAnsi="宋体" w:hint="eastAsia"/>
          <w:bCs/>
          <w:szCs w:val="21"/>
        </w:rPr>
        <w:t>13</w:t>
      </w:r>
      <w:r w:rsidRPr="005C7332">
        <w:rPr>
          <w:rFonts w:ascii="宋体" w:hAnsi="宋体" w:hint="eastAsia"/>
          <w:bCs/>
          <w:szCs w:val="21"/>
        </w:rPr>
        <w:t>日</w:t>
      </w:r>
    </w:p>
    <w:p w:rsidR="00B126E3" w:rsidRDefault="00B126E3" w:rsidP="00305149">
      <w:pPr>
        <w:spacing w:line="360" w:lineRule="auto"/>
        <w:rPr>
          <w:rFonts w:ascii="宋体" w:hAnsi="宋体"/>
          <w:bCs/>
          <w:szCs w:val="21"/>
        </w:rPr>
      </w:pPr>
    </w:p>
    <w:p w:rsidR="00B126E3" w:rsidRDefault="00B126E3" w:rsidP="00305149">
      <w:pPr>
        <w:spacing w:line="360" w:lineRule="auto"/>
        <w:rPr>
          <w:rFonts w:ascii="宋体" w:hAnsi="宋体"/>
          <w:bCs/>
          <w:szCs w:val="21"/>
        </w:rPr>
      </w:pPr>
    </w:p>
    <w:p w:rsidR="00B126E3" w:rsidRDefault="00B126E3" w:rsidP="00305149">
      <w:pPr>
        <w:spacing w:line="360" w:lineRule="auto"/>
        <w:rPr>
          <w:rFonts w:ascii="宋体" w:hAnsi="宋体"/>
          <w:bCs/>
          <w:szCs w:val="21"/>
        </w:rPr>
      </w:pPr>
    </w:p>
    <w:p w:rsidR="00B126E3" w:rsidRDefault="00B126E3" w:rsidP="00305149">
      <w:pPr>
        <w:spacing w:line="360" w:lineRule="auto"/>
        <w:rPr>
          <w:rFonts w:ascii="宋体" w:hAnsi="宋体"/>
          <w:bCs/>
          <w:szCs w:val="21"/>
        </w:rPr>
      </w:pPr>
    </w:p>
    <w:p w:rsidR="00B126E3" w:rsidRDefault="00B126E3" w:rsidP="00305149">
      <w:pPr>
        <w:spacing w:line="360" w:lineRule="auto"/>
        <w:rPr>
          <w:rFonts w:ascii="宋体" w:hAnsi="宋体"/>
          <w:bCs/>
          <w:szCs w:val="21"/>
        </w:rPr>
      </w:pPr>
    </w:p>
    <w:p w:rsidR="00B126E3" w:rsidRDefault="00B126E3" w:rsidP="00305149">
      <w:pPr>
        <w:spacing w:line="360" w:lineRule="auto"/>
        <w:rPr>
          <w:rFonts w:ascii="宋体" w:hAnsi="宋体"/>
          <w:bCs/>
          <w:szCs w:val="21"/>
        </w:rPr>
      </w:pPr>
    </w:p>
    <w:p w:rsidR="00B126E3" w:rsidRDefault="00B126E3" w:rsidP="00305149">
      <w:pPr>
        <w:spacing w:line="360" w:lineRule="auto"/>
        <w:rPr>
          <w:rFonts w:ascii="宋体" w:hAnsi="宋体"/>
          <w:bCs/>
          <w:szCs w:val="21"/>
        </w:rPr>
      </w:pPr>
    </w:p>
    <w:p w:rsidR="00B126E3" w:rsidRDefault="00B126E3" w:rsidP="00305149">
      <w:pPr>
        <w:spacing w:line="360" w:lineRule="auto"/>
        <w:rPr>
          <w:rFonts w:ascii="宋体" w:hAnsi="宋体"/>
          <w:bCs/>
          <w:szCs w:val="21"/>
        </w:rPr>
      </w:pPr>
    </w:p>
    <w:p w:rsidR="00B126E3" w:rsidRDefault="00B126E3" w:rsidP="00305149">
      <w:pPr>
        <w:spacing w:line="360" w:lineRule="auto"/>
        <w:rPr>
          <w:rFonts w:ascii="宋体" w:hAnsi="宋体"/>
          <w:bCs/>
          <w:szCs w:val="21"/>
        </w:rPr>
      </w:pPr>
    </w:p>
    <w:p w:rsidR="00B126E3" w:rsidRDefault="00B126E3" w:rsidP="00305149">
      <w:pPr>
        <w:spacing w:line="360" w:lineRule="auto"/>
        <w:rPr>
          <w:rFonts w:ascii="宋体" w:hAnsi="宋体"/>
          <w:bCs/>
          <w:szCs w:val="21"/>
        </w:rPr>
      </w:pPr>
    </w:p>
    <w:p w:rsidR="00B126E3" w:rsidRDefault="00B126E3" w:rsidP="00305149">
      <w:pPr>
        <w:spacing w:line="360" w:lineRule="auto"/>
        <w:rPr>
          <w:rFonts w:ascii="宋体" w:hAnsi="宋体"/>
          <w:bCs/>
          <w:szCs w:val="21"/>
        </w:rPr>
      </w:pPr>
    </w:p>
    <w:p w:rsidR="00B126E3" w:rsidRDefault="00B126E3" w:rsidP="00305149">
      <w:pPr>
        <w:spacing w:line="360" w:lineRule="auto"/>
        <w:rPr>
          <w:rFonts w:ascii="宋体" w:hAnsi="宋体"/>
          <w:bCs/>
          <w:szCs w:val="21"/>
        </w:rPr>
      </w:pPr>
    </w:p>
    <w:p w:rsidR="00B126E3" w:rsidRDefault="00B126E3" w:rsidP="00305149">
      <w:pPr>
        <w:spacing w:line="360" w:lineRule="auto"/>
        <w:rPr>
          <w:rFonts w:ascii="宋体"/>
          <w:bCs/>
          <w:szCs w:val="21"/>
        </w:rPr>
      </w:pPr>
    </w:p>
    <w:p w:rsidR="002A0C7C" w:rsidRDefault="002A0C7C" w:rsidP="00305149">
      <w:pPr>
        <w:spacing w:line="360" w:lineRule="auto"/>
        <w:rPr>
          <w:rFonts w:ascii="宋体"/>
          <w:bCs/>
          <w:szCs w:val="21"/>
        </w:rPr>
      </w:pPr>
    </w:p>
    <w:p w:rsidR="002A0C7C" w:rsidRDefault="002A0C7C" w:rsidP="00305149">
      <w:pPr>
        <w:spacing w:line="360" w:lineRule="auto"/>
        <w:rPr>
          <w:rFonts w:ascii="宋体"/>
          <w:bCs/>
          <w:szCs w:val="21"/>
        </w:rPr>
      </w:pPr>
    </w:p>
    <w:p w:rsidR="002A0C7C" w:rsidRDefault="002A0C7C" w:rsidP="00305149">
      <w:pPr>
        <w:spacing w:line="360" w:lineRule="auto"/>
        <w:rPr>
          <w:rFonts w:ascii="宋体"/>
          <w:bCs/>
          <w:szCs w:val="21"/>
        </w:rPr>
      </w:pPr>
    </w:p>
    <w:p w:rsidR="002A0C7C" w:rsidRDefault="002A0C7C" w:rsidP="00305149">
      <w:pPr>
        <w:spacing w:line="360" w:lineRule="auto"/>
        <w:rPr>
          <w:rFonts w:ascii="宋体"/>
          <w:bCs/>
          <w:szCs w:val="21"/>
        </w:rPr>
      </w:pPr>
    </w:p>
    <w:p w:rsidR="002A0C7C" w:rsidRPr="009F3FD0" w:rsidRDefault="002A0C7C" w:rsidP="00305149">
      <w:pPr>
        <w:spacing w:line="360" w:lineRule="auto"/>
        <w:rPr>
          <w:rFonts w:ascii="宋体"/>
          <w:bCs/>
          <w:szCs w:val="21"/>
        </w:rPr>
      </w:pPr>
    </w:p>
    <w:p w:rsidR="009B378C" w:rsidRDefault="009B378C" w:rsidP="002A0C7C">
      <w:pPr>
        <w:pStyle w:val="af9"/>
        <w:spacing w:beforeLines="50" w:before="156" w:afterLines="50" w:after="156" w:line="360" w:lineRule="auto"/>
        <w:ind w:leftChars="50" w:left="105" w:rightChars="50" w:right="105"/>
      </w:pPr>
      <w:r w:rsidRPr="007F30AA">
        <w:rPr>
          <w:rFonts w:hint="eastAsia"/>
        </w:rPr>
        <w:lastRenderedPageBreak/>
        <w:t>公司</w:t>
      </w:r>
      <w:r w:rsidRPr="007F30AA">
        <w:t>201</w:t>
      </w:r>
      <w:r w:rsidR="00B126E3">
        <w:rPr>
          <w:rFonts w:hint="eastAsia"/>
        </w:rPr>
        <w:t>5</w:t>
      </w:r>
      <w:r w:rsidRPr="007F30AA">
        <w:rPr>
          <w:rFonts w:hint="eastAsia"/>
        </w:rPr>
        <w:t>年度财务决算报告</w:t>
      </w:r>
    </w:p>
    <w:p w:rsidR="009B378C" w:rsidRPr="007F30AA" w:rsidRDefault="009B378C" w:rsidP="002A0C7C">
      <w:pPr>
        <w:spacing w:beforeLines="50" w:before="156" w:afterLines="50" w:after="156" w:line="360" w:lineRule="auto"/>
        <w:ind w:leftChars="50" w:left="105" w:rightChars="50" w:right="105"/>
        <w:jc w:val="center"/>
        <w:rPr>
          <w:rFonts w:ascii="黑体" w:eastAsia="黑体"/>
          <w:bCs/>
          <w:sz w:val="36"/>
          <w:szCs w:val="36"/>
        </w:rPr>
      </w:pPr>
    </w:p>
    <w:p w:rsidR="009B378C" w:rsidRPr="005C7332" w:rsidRDefault="009B378C" w:rsidP="002A0C7C">
      <w:pPr>
        <w:autoSpaceDE w:val="0"/>
        <w:autoSpaceDN w:val="0"/>
        <w:adjustRightInd w:val="0"/>
        <w:spacing w:beforeLines="50" w:before="156" w:afterLines="50" w:after="156" w:line="360" w:lineRule="auto"/>
        <w:ind w:leftChars="50" w:left="105" w:rightChars="50" w:right="105"/>
        <w:jc w:val="left"/>
        <w:rPr>
          <w:rFonts w:ascii="宋体" w:cs="宋体-WinCharSetFFFF-H"/>
          <w:kern w:val="0"/>
          <w:szCs w:val="21"/>
        </w:rPr>
      </w:pPr>
      <w:r w:rsidRPr="005C7332">
        <w:rPr>
          <w:rFonts w:ascii="宋体" w:hAnsi="宋体" w:cs="宋体-WinCharSetFFFF-H" w:hint="eastAsia"/>
          <w:kern w:val="0"/>
          <w:szCs w:val="21"/>
        </w:rPr>
        <w:t>各位股东：</w:t>
      </w:r>
    </w:p>
    <w:p w:rsidR="009B378C" w:rsidRPr="002A0C7C" w:rsidRDefault="00DF6D75" w:rsidP="002A0C7C">
      <w:pPr>
        <w:spacing w:beforeLines="50" w:before="156" w:afterLines="50" w:after="156" w:line="360" w:lineRule="auto"/>
        <w:ind w:leftChars="50" w:left="105" w:rightChars="50" w:right="105" w:firstLineChars="200" w:firstLine="420"/>
        <w:rPr>
          <w:rFonts w:ascii="宋体" w:hAnsi="宋体" w:cs="宋体-WinCharSetFFFF-H"/>
          <w:kern w:val="0"/>
          <w:szCs w:val="21"/>
        </w:rPr>
      </w:pPr>
      <w:r w:rsidRPr="00DF6D75">
        <w:rPr>
          <w:rFonts w:ascii="宋体" w:hAnsi="宋体" w:cs="宋体-WinCharSetFFFF-H" w:hint="eastAsia"/>
          <w:kern w:val="0"/>
          <w:szCs w:val="21"/>
        </w:rPr>
        <w:t>公司201</w:t>
      </w:r>
      <w:r w:rsidR="00B126E3">
        <w:rPr>
          <w:rFonts w:ascii="宋体" w:hAnsi="宋体" w:cs="宋体-WinCharSetFFFF-H" w:hint="eastAsia"/>
          <w:kern w:val="0"/>
          <w:szCs w:val="21"/>
        </w:rPr>
        <w:t>5</w:t>
      </w:r>
      <w:r w:rsidRPr="00DF6D75">
        <w:rPr>
          <w:rFonts w:ascii="宋体" w:hAnsi="宋体" w:cs="宋体-WinCharSetFFFF-H" w:hint="eastAsia"/>
          <w:kern w:val="0"/>
          <w:szCs w:val="21"/>
        </w:rPr>
        <w:t>年度会计决算已经完成，经立信会计师事务所（特殊普通合伙）审计，出具了信会师报字</w:t>
      </w:r>
      <w:r w:rsidR="008A1C8E" w:rsidRPr="008A1C8E">
        <w:rPr>
          <w:rFonts w:ascii="宋体" w:hAnsi="宋体" w:cs="宋体-WinCharSetFFFF-H" w:hint="eastAsia"/>
          <w:kern w:val="0"/>
          <w:szCs w:val="21"/>
        </w:rPr>
        <w:t>[201</w:t>
      </w:r>
      <w:r w:rsidR="00B126E3">
        <w:rPr>
          <w:rFonts w:ascii="宋体" w:hAnsi="宋体" w:cs="宋体-WinCharSetFFFF-H" w:hint="eastAsia"/>
          <w:kern w:val="0"/>
          <w:szCs w:val="21"/>
        </w:rPr>
        <w:t>6</w:t>
      </w:r>
      <w:r w:rsidR="008A1C8E" w:rsidRPr="008A1C8E">
        <w:rPr>
          <w:rFonts w:ascii="宋体" w:hAnsi="宋体" w:cs="宋体-WinCharSetFFFF-H" w:hint="eastAsia"/>
          <w:kern w:val="0"/>
          <w:szCs w:val="21"/>
        </w:rPr>
        <w:t>]第</w:t>
      </w:r>
      <w:r w:rsidR="008A1C8E" w:rsidRPr="008A1C8E">
        <w:rPr>
          <w:rFonts w:ascii="宋体" w:hAnsi="宋体" w:cs="宋体-WinCharSetFFFF-H"/>
          <w:kern w:val="0"/>
          <w:szCs w:val="21"/>
        </w:rPr>
        <w:t>71</w:t>
      </w:r>
      <w:r w:rsidR="00B126E3">
        <w:rPr>
          <w:rFonts w:ascii="宋体" w:hAnsi="宋体" w:cs="宋体-WinCharSetFFFF-H" w:hint="eastAsia"/>
          <w:kern w:val="0"/>
          <w:szCs w:val="21"/>
        </w:rPr>
        <w:t>1211</w:t>
      </w:r>
      <w:r w:rsidRPr="00DF6D75">
        <w:rPr>
          <w:rFonts w:ascii="宋体" w:hAnsi="宋体" w:cs="宋体-WinCharSetFFFF-H" w:hint="eastAsia"/>
          <w:kern w:val="0"/>
          <w:szCs w:val="21"/>
        </w:rPr>
        <w:t>审计报告。</w:t>
      </w:r>
    </w:p>
    <w:p w:rsidR="009B378C" w:rsidRPr="002A0C7C" w:rsidRDefault="009B378C" w:rsidP="002A0C7C">
      <w:pPr>
        <w:autoSpaceDE w:val="0"/>
        <w:autoSpaceDN w:val="0"/>
        <w:adjustRightInd w:val="0"/>
        <w:spacing w:beforeLines="50" w:before="156" w:afterLines="50" w:after="156" w:line="360" w:lineRule="auto"/>
        <w:ind w:leftChars="50" w:left="105" w:rightChars="50" w:right="105" w:firstLineChars="200" w:firstLine="420"/>
        <w:rPr>
          <w:rFonts w:ascii="宋体" w:cs="宋体-WinCharSetFFFF-H"/>
          <w:kern w:val="0"/>
          <w:szCs w:val="21"/>
        </w:rPr>
      </w:pPr>
      <w:r w:rsidRPr="005C7332">
        <w:rPr>
          <w:rFonts w:ascii="宋体" w:hAnsi="宋体" w:cs="宋体-WinCharSetFFFF-H" w:hint="eastAsia"/>
          <w:kern w:val="0"/>
          <w:szCs w:val="21"/>
        </w:rPr>
        <w:t>现将公司</w:t>
      </w:r>
      <w:r w:rsidRPr="005C7332">
        <w:rPr>
          <w:rFonts w:ascii="宋体" w:hAnsi="宋体" w:cs="宋体-WinCharSetFFFF-H"/>
          <w:kern w:val="0"/>
          <w:szCs w:val="21"/>
        </w:rPr>
        <w:t>201</w:t>
      </w:r>
      <w:r w:rsidR="00B126E3">
        <w:rPr>
          <w:rFonts w:ascii="宋体" w:hAnsi="宋体" w:cs="宋体-WinCharSetFFFF-H" w:hint="eastAsia"/>
          <w:kern w:val="0"/>
          <w:szCs w:val="21"/>
        </w:rPr>
        <w:t>5</w:t>
      </w:r>
      <w:r w:rsidRPr="005C7332">
        <w:rPr>
          <w:rFonts w:ascii="宋体" w:hAnsi="宋体" w:cs="宋体-WinCharSetFFFF-H" w:hint="eastAsia"/>
          <w:kern w:val="0"/>
          <w:szCs w:val="21"/>
        </w:rPr>
        <w:t>年度审计报告提请股东大会予以审议。</w:t>
      </w:r>
    </w:p>
    <w:p w:rsidR="009B378C" w:rsidRDefault="009B378C" w:rsidP="002A0C7C">
      <w:pPr>
        <w:spacing w:beforeLines="50" w:before="156" w:afterLines="50" w:after="156" w:line="360" w:lineRule="auto"/>
        <w:ind w:leftChars="50" w:left="105" w:rightChars="50" w:right="105" w:firstLine="570"/>
        <w:jc w:val="right"/>
        <w:rPr>
          <w:rFonts w:ascii="宋体"/>
          <w:sz w:val="24"/>
        </w:rPr>
      </w:pPr>
    </w:p>
    <w:p w:rsidR="009B378C" w:rsidRPr="005C7332" w:rsidRDefault="009B378C" w:rsidP="002A0C7C">
      <w:pPr>
        <w:spacing w:beforeLines="50" w:before="156" w:afterLines="50" w:after="156" w:line="360" w:lineRule="auto"/>
        <w:ind w:leftChars="50" w:left="105" w:rightChars="50" w:right="105" w:firstLineChars="2600" w:firstLine="5460"/>
        <w:rPr>
          <w:rFonts w:ascii="宋体"/>
          <w:bCs/>
          <w:szCs w:val="21"/>
        </w:rPr>
      </w:pPr>
      <w:r w:rsidRPr="005C7332">
        <w:rPr>
          <w:rFonts w:ascii="宋体" w:hAnsi="宋体" w:hint="eastAsia"/>
          <w:bCs/>
          <w:szCs w:val="21"/>
        </w:rPr>
        <w:t>大唐电信科技股份有限公司</w:t>
      </w:r>
    </w:p>
    <w:p w:rsidR="009B378C" w:rsidRPr="005C7332" w:rsidRDefault="009B378C" w:rsidP="002A0C7C">
      <w:pPr>
        <w:spacing w:beforeLines="50" w:before="156" w:afterLines="50" w:after="156" w:line="360" w:lineRule="auto"/>
        <w:ind w:leftChars="50" w:left="105" w:rightChars="50" w:right="105"/>
        <w:rPr>
          <w:rFonts w:ascii="宋体"/>
          <w:bCs/>
          <w:szCs w:val="21"/>
        </w:rPr>
      </w:pPr>
      <w:r w:rsidRPr="005C7332">
        <w:rPr>
          <w:rFonts w:ascii="宋体" w:hAnsi="宋体"/>
          <w:bCs/>
          <w:szCs w:val="21"/>
        </w:rPr>
        <w:t xml:space="preserve">                                                    </w:t>
      </w:r>
      <w:r>
        <w:rPr>
          <w:rFonts w:ascii="宋体" w:hAnsi="宋体"/>
          <w:bCs/>
          <w:szCs w:val="21"/>
        </w:rPr>
        <w:t xml:space="preserve">          </w:t>
      </w:r>
      <w:r w:rsidRPr="005C7332">
        <w:rPr>
          <w:rFonts w:ascii="宋体" w:hAnsi="宋体"/>
          <w:bCs/>
          <w:szCs w:val="21"/>
        </w:rPr>
        <w:t>201</w:t>
      </w:r>
      <w:r w:rsidR="00B126E3">
        <w:rPr>
          <w:rFonts w:ascii="宋体" w:hAnsi="宋体" w:hint="eastAsia"/>
          <w:bCs/>
          <w:szCs w:val="21"/>
        </w:rPr>
        <w:t>6</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sidR="00B126E3">
        <w:rPr>
          <w:rFonts w:ascii="宋体" w:hAnsi="宋体" w:hint="eastAsia"/>
          <w:bCs/>
          <w:szCs w:val="21"/>
        </w:rPr>
        <w:t>13</w:t>
      </w:r>
      <w:r w:rsidRPr="005C7332">
        <w:rPr>
          <w:rFonts w:ascii="宋体" w:hAnsi="宋体" w:hint="eastAsia"/>
          <w:bCs/>
          <w:szCs w:val="21"/>
        </w:rPr>
        <w:t>日</w:t>
      </w:r>
    </w:p>
    <w:p w:rsidR="009B378C" w:rsidRPr="005C7332" w:rsidRDefault="009B378C" w:rsidP="009B378C">
      <w:pPr>
        <w:autoSpaceDE w:val="0"/>
        <w:autoSpaceDN w:val="0"/>
        <w:adjustRightInd w:val="0"/>
        <w:spacing w:line="480" w:lineRule="auto"/>
        <w:ind w:firstLineChars="150" w:firstLine="315"/>
        <w:rPr>
          <w:rFonts w:ascii="宋体" w:cs="宋体-WinCharSetFFFF-H"/>
          <w:kern w:val="0"/>
          <w:szCs w:val="21"/>
        </w:rPr>
      </w:pPr>
    </w:p>
    <w:p w:rsidR="00305149" w:rsidRPr="005C7332" w:rsidRDefault="00305149" w:rsidP="009B378C">
      <w:pPr>
        <w:autoSpaceDE w:val="0"/>
        <w:autoSpaceDN w:val="0"/>
        <w:adjustRightInd w:val="0"/>
        <w:spacing w:line="360" w:lineRule="auto"/>
        <w:ind w:firstLineChars="200" w:firstLine="420"/>
        <w:jc w:val="left"/>
        <w:rPr>
          <w:rFonts w:ascii="宋体" w:cs="宋体-WinCharSetFFFF-H"/>
          <w:kern w:val="0"/>
          <w:szCs w:val="21"/>
        </w:rPr>
      </w:pPr>
    </w:p>
    <w:p w:rsidR="008A1C8E" w:rsidRPr="002C4A43" w:rsidRDefault="009B378C" w:rsidP="008A1C8E">
      <w:pPr>
        <w:pStyle w:val="a3"/>
        <w:spacing w:line="360" w:lineRule="auto"/>
        <w:ind w:leftChars="0" w:left="0"/>
        <w:jc w:val="both"/>
        <w:rPr>
          <w:rFonts w:asciiTheme="minorEastAsia" w:eastAsiaTheme="minorEastAsia" w:hAnsiTheme="minorEastAsia"/>
          <w:szCs w:val="21"/>
        </w:rPr>
      </w:pPr>
      <w:r w:rsidRPr="00861CE9">
        <w:rPr>
          <w:rFonts w:hint="eastAsia"/>
          <w:szCs w:val="21"/>
        </w:rPr>
        <w:t>附审计报告正文：</w:t>
      </w:r>
    </w:p>
    <w:p w:rsidR="001E29F0" w:rsidRPr="002C4A43" w:rsidRDefault="001E29F0" w:rsidP="001E29F0">
      <w:pPr>
        <w:keepLines/>
        <w:adjustRightInd w:val="0"/>
        <w:snapToGrid w:val="0"/>
        <w:spacing w:line="400" w:lineRule="atLeast"/>
        <w:jc w:val="center"/>
        <w:outlineLvl w:val="0"/>
        <w:rPr>
          <w:rFonts w:asciiTheme="minorEastAsia" w:eastAsiaTheme="minorEastAsia" w:hAnsiTheme="minorEastAsia"/>
          <w:b/>
          <w:szCs w:val="21"/>
        </w:rPr>
      </w:pPr>
      <w:r w:rsidRPr="002C4A43">
        <w:rPr>
          <w:rFonts w:asciiTheme="minorEastAsia" w:eastAsiaTheme="minorEastAsia" w:hAnsiTheme="minorEastAsia"/>
          <w:b/>
          <w:szCs w:val="21"/>
        </w:rPr>
        <w:t>审计报告</w:t>
      </w:r>
    </w:p>
    <w:p w:rsidR="001E29F0" w:rsidRPr="002C4A43" w:rsidRDefault="001E29F0" w:rsidP="001E29F0">
      <w:pPr>
        <w:keepLines/>
        <w:adjustRightInd w:val="0"/>
        <w:snapToGrid w:val="0"/>
        <w:spacing w:line="400" w:lineRule="atLeast"/>
        <w:jc w:val="center"/>
        <w:outlineLvl w:val="0"/>
        <w:rPr>
          <w:rFonts w:asciiTheme="minorEastAsia" w:eastAsiaTheme="minorEastAsia" w:hAnsiTheme="minorEastAsia"/>
          <w:b/>
          <w:szCs w:val="21"/>
        </w:rPr>
      </w:pPr>
    </w:p>
    <w:p w:rsidR="001E29F0" w:rsidRPr="002C4A43" w:rsidRDefault="001E29F0" w:rsidP="001E29F0">
      <w:pPr>
        <w:keepLines/>
        <w:adjustRightInd w:val="0"/>
        <w:snapToGrid w:val="0"/>
        <w:spacing w:line="400" w:lineRule="atLeast"/>
        <w:jc w:val="right"/>
        <w:outlineLvl w:val="0"/>
        <w:rPr>
          <w:rFonts w:asciiTheme="minorEastAsia" w:eastAsiaTheme="minorEastAsia" w:hAnsiTheme="minorEastAsia"/>
          <w:szCs w:val="21"/>
        </w:rPr>
      </w:pPr>
      <w:r w:rsidRPr="002C4A43">
        <w:rPr>
          <w:rFonts w:asciiTheme="minorEastAsia" w:eastAsiaTheme="minorEastAsia" w:hAnsiTheme="minorEastAsia"/>
          <w:szCs w:val="21"/>
        </w:rPr>
        <w:t>信会师报字[2016]第711211号</w:t>
      </w:r>
    </w:p>
    <w:p w:rsidR="001E29F0" w:rsidRPr="002C4A43" w:rsidRDefault="001E29F0" w:rsidP="001E29F0">
      <w:pPr>
        <w:keepLines/>
        <w:adjustRightInd w:val="0"/>
        <w:snapToGrid w:val="0"/>
        <w:spacing w:line="400" w:lineRule="atLeast"/>
        <w:rPr>
          <w:rFonts w:asciiTheme="minorEastAsia" w:eastAsiaTheme="minorEastAsia" w:hAnsiTheme="minorEastAsia"/>
          <w:szCs w:val="21"/>
        </w:rPr>
      </w:pPr>
    </w:p>
    <w:p w:rsidR="001E29F0" w:rsidRPr="002C4A43" w:rsidRDefault="001E29F0" w:rsidP="001E29F0">
      <w:pPr>
        <w:pStyle w:val="aa"/>
        <w:snapToGrid w:val="0"/>
        <w:spacing w:line="400" w:lineRule="atLeast"/>
        <w:rPr>
          <w:rFonts w:asciiTheme="minorEastAsia" w:eastAsiaTheme="minorEastAsia" w:hAnsiTheme="minorEastAsia"/>
          <w:b/>
        </w:rPr>
      </w:pPr>
      <w:r w:rsidRPr="002C4A43">
        <w:rPr>
          <w:rFonts w:asciiTheme="minorEastAsia" w:eastAsiaTheme="minorEastAsia" w:hAnsiTheme="minorEastAsia"/>
          <w:b/>
        </w:rPr>
        <w:t>大唐电信科技股份有限公司全体股东：</w:t>
      </w:r>
    </w:p>
    <w:p w:rsidR="001E29F0" w:rsidRPr="002C4A43" w:rsidRDefault="001E29F0" w:rsidP="001E29F0">
      <w:pPr>
        <w:keepLines/>
        <w:adjustRightInd w:val="0"/>
        <w:snapToGrid w:val="0"/>
        <w:spacing w:line="400" w:lineRule="atLeast"/>
        <w:ind w:firstLine="480"/>
        <w:rPr>
          <w:rFonts w:asciiTheme="minorEastAsia" w:eastAsiaTheme="minorEastAsia" w:hAnsiTheme="minorEastAsia"/>
          <w:b/>
          <w:bCs/>
          <w:szCs w:val="21"/>
        </w:rPr>
      </w:pPr>
    </w:p>
    <w:p w:rsidR="001E29F0" w:rsidRPr="002C4A43" w:rsidRDefault="001E29F0" w:rsidP="002C4A43">
      <w:pPr>
        <w:pStyle w:val="af"/>
        <w:ind w:leftChars="0" w:left="0" w:firstLineChars="200" w:firstLine="420"/>
        <w:rPr>
          <w:rFonts w:asciiTheme="minorEastAsia" w:eastAsiaTheme="minorEastAsia" w:hAnsiTheme="minorEastAsia"/>
        </w:rPr>
      </w:pPr>
      <w:r w:rsidRPr="002C4A43">
        <w:rPr>
          <w:rFonts w:asciiTheme="minorEastAsia" w:eastAsiaTheme="minorEastAsia" w:hAnsiTheme="minorEastAsia"/>
        </w:rPr>
        <w:t>我们审计了后附的大唐电信科技股份有限公司（以下简称“贵公司”）财务报表，包括2015年12月31日的合并及公司资产负债表，2015年度的合并及公司利润表、合并及公司现金流量表、合并及公司所有者权益变动表以及财务报表附注。</w:t>
      </w:r>
    </w:p>
    <w:p w:rsidR="001E29F0" w:rsidRPr="002C4A43" w:rsidRDefault="001E29F0" w:rsidP="002C4A43">
      <w:pPr>
        <w:adjustRightInd w:val="0"/>
        <w:snapToGrid w:val="0"/>
        <w:spacing w:line="400" w:lineRule="atLeast"/>
        <w:ind w:firstLineChars="200" w:firstLine="422"/>
        <w:rPr>
          <w:rFonts w:asciiTheme="minorEastAsia" w:eastAsiaTheme="minorEastAsia" w:hAnsiTheme="minorEastAsia"/>
          <w:b/>
          <w:bCs/>
          <w:szCs w:val="21"/>
        </w:rPr>
      </w:pPr>
    </w:p>
    <w:p w:rsidR="001E29F0" w:rsidRPr="002C4A43" w:rsidRDefault="001E29F0" w:rsidP="002C4A43">
      <w:pPr>
        <w:pStyle w:val="af6"/>
        <w:ind w:left="0" w:firstLineChars="200" w:firstLine="422"/>
        <w:rPr>
          <w:rFonts w:asciiTheme="minorEastAsia" w:eastAsiaTheme="minorEastAsia" w:hAnsiTheme="minorEastAsia"/>
          <w:szCs w:val="21"/>
        </w:rPr>
      </w:pPr>
      <w:r w:rsidRPr="002C4A43">
        <w:rPr>
          <w:rFonts w:asciiTheme="minorEastAsia" w:eastAsiaTheme="minorEastAsia" w:hAnsiTheme="minorEastAsia"/>
          <w:szCs w:val="21"/>
        </w:rPr>
        <w:t>一、管理层对财务报表的责任</w:t>
      </w:r>
    </w:p>
    <w:p w:rsidR="001E29F0" w:rsidRPr="002C4A43" w:rsidRDefault="001E29F0" w:rsidP="002C4A43">
      <w:pPr>
        <w:pStyle w:val="af"/>
        <w:ind w:leftChars="0" w:left="0" w:firstLineChars="200" w:firstLine="420"/>
        <w:rPr>
          <w:rFonts w:asciiTheme="minorEastAsia" w:eastAsiaTheme="minorEastAsia" w:hAnsiTheme="minorEastAsia"/>
        </w:rPr>
      </w:pPr>
      <w:r w:rsidRPr="002C4A43">
        <w:rPr>
          <w:rFonts w:asciiTheme="minorEastAsia" w:eastAsiaTheme="minorEastAsia" w:hAnsiTheme="minorEastAsia"/>
        </w:rPr>
        <w:t>编制和公允列报财务报表是贵公司管理层的责任。这种责任包括：（1）按照企业会计准则的规定编制财务报表，并使其实现公允反映；（2）设计、执行和维护必要的内部控制，以</w:t>
      </w:r>
      <w:r w:rsidRPr="002C4A43">
        <w:rPr>
          <w:rFonts w:asciiTheme="minorEastAsia" w:eastAsiaTheme="minorEastAsia" w:hAnsiTheme="minorEastAsia"/>
        </w:rPr>
        <w:lastRenderedPageBreak/>
        <w:t>使财务报表不存在由于舞弊或错误导致的重大错报。</w:t>
      </w:r>
    </w:p>
    <w:p w:rsidR="001E29F0" w:rsidRPr="002C4A43" w:rsidRDefault="001E29F0" w:rsidP="002C4A43">
      <w:pPr>
        <w:adjustRightInd w:val="0"/>
        <w:snapToGrid w:val="0"/>
        <w:spacing w:line="400" w:lineRule="atLeast"/>
        <w:ind w:firstLineChars="200" w:firstLine="422"/>
        <w:rPr>
          <w:rFonts w:asciiTheme="minorEastAsia" w:eastAsiaTheme="minorEastAsia" w:hAnsiTheme="minorEastAsia"/>
          <w:b/>
          <w:bCs/>
          <w:szCs w:val="21"/>
        </w:rPr>
      </w:pPr>
    </w:p>
    <w:p w:rsidR="001E29F0" w:rsidRPr="002C4A43" w:rsidRDefault="001E29F0" w:rsidP="002C4A43">
      <w:pPr>
        <w:pStyle w:val="af6"/>
        <w:ind w:left="0" w:firstLineChars="200" w:firstLine="422"/>
        <w:rPr>
          <w:rFonts w:asciiTheme="minorEastAsia" w:eastAsiaTheme="minorEastAsia" w:hAnsiTheme="minorEastAsia"/>
          <w:szCs w:val="21"/>
        </w:rPr>
      </w:pPr>
      <w:r w:rsidRPr="002C4A43">
        <w:rPr>
          <w:rFonts w:asciiTheme="minorEastAsia" w:eastAsiaTheme="minorEastAsia" w:hAnsiTheme="minorEastAsia"/>
          <w:szCs w:val="21"/>
        </w:rPr>
        <w:t>二、注册会计师的责任</w:t>
      </w:r>
    </w:p>
    <w:p w:rsidR="001E29F0" w:rsidRPr="002C4A43" w:rsidRDefault="001E29F0" w:rsidP="002C4A43">
      <w:pPr>
        <w:pStyle w:val="af"/>
        <w:ind w:leftChars="0" w:left="0" w:firstLineChars="200" w:firstLine="420"/>
        <w:rPr>
          <w:rFonts w:asciiTheme="minorEastAsia" w:eastAsiaTheme="minorEastAsia" w:hAnsiTheme="minorEastAsia"/>
        </w:rPr>
      </w:pPr>
      <w:r w:rsidRPr="002C4A43">
        <w:rPr>
          <w:rFonts w:asciiTheme="minorEastAsia" w:eastAsiaTheme="minorEastAsia" w:hAnsiTheme="minorEastAsia"/>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B126E3" w:rsidRPr="002C4A43" w:rsidRDefault="001E29F0" w:rsidP="001E29F0">
      <w:pPr>
        <w:pStyle w:val="a3"/>
        <w:spacing w:line="360" w:lineRule="auto"/>
        <w:ind w:leftChars="0" w:left="0"/>
        <w:jc w:val="both"/>
        <w:rPr>
          <w:rFonts w:asciiTheme="minorEastAsia" w:eastAsiaTheme="minorEastAsia" w:hAnsiTheme="minorEastAsia"/>
          <w:szCs w:val="21"/>
        </w:rPr>
      </w:pPr>
      <w:r w:rsidRPr="002C4A43">
        <w:rPr>
          <w:rFonts w:asciiTheme="minorEastAsia" w:eastAsiaTheme="minorEastAsia" w:hAnsiTheme="minorEastAsia"/>
          <w:szCs w:val="21"/>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审计工作还包括评价管理层选用会计政策的恰当性和</w:t>
      </w:r>
      <w:proofErr w:type="gramStart"/>
      <w:r w:rsidRPr="002C4A43">
        <w:rPr>
          <w:rFonts w:asciiTheme="minorEastAsia" w:eastAsiaTheme="minorEastAsia" w:hAnsiTheme="minorEastAsia"/>
          <w:szCs w:val="21"/>
        </w:rPr>
        <w:t>作出</w:t>
      </w:r>
      <w:proofErr w:type="gramEnd"/>
      <w:r w:rsidRPr="002C4A43">
        <w:rPr>
          <w:rFonts w:asciiTheme="minorEastAsia" w:eastAsiaTheme="minorEastAsia" w:hAnsiTheme="minorEastAsia"/>
          <w:szCs w:val="21"/>
        </w:rPr>
        <w:t>会计估计的合理性，以及评价财务报表的总</w:t>
      </w:r>
      <w:proofErr w:type="gramStart"/>
      <w:r w:rsidRPr="002C4A43">
        <w:rPr>
          <w:rFonts w:asciiTheme="minorEastAsia" w:eastAsiaTheme="minorEastAsia" w:hAnsiTheme="minorEastAsia"/>
          <w:szCs w:val="21"/>
        </w:rPr>
        <w:t>体列</w:t>
      </w:r>
      <w:proofErr w:type="gramEnd"/>
      <w:r w:rsidRPr="002C4A43">
        <w:rPr>
          <w:rFonts w:asciiTheme="minorEastAsia" w:eastAsiaTheme="minorEastAsia" w:hAnsiTheme="minorEastAsia"/>
          <w:szCs w:val="21"/>
        </w:rPr>
        <w:t>报。</w:t>
      </w:r>
    </w:p>
    <w:p w:rsidR="001E29F0" w:rsidRPr="002C4A43" w:rsidRDefault="001E29F0" w:rsidP="002C4A43">
      <w:pPr>
        <w:pStyle w:val="af"/>
        <w:ind w:leftChars="0" w:left="0" w:firstLineChars="200" w:firstLine="420"/>
        <w:rPr>
          <w:rFonts w:asciiTheme="minorEastAsia" w:eastAsiaTheme="minorEastAsia" w:hAnsiTheme="minorEastAsia"/>
        </w:rPr>
      </w:pPr>
      <w:r w:rsidRPr="002C4A43">
        <w:rPr>
          <w:rFonts w:asciiTheme="minorEastAsia" w:eastAsiaTheme="minorEastAsia" w:hAnsiTheme="minorEastAsia"/>
        </w:rPr>
        <w:t>我们相信，我们获取的审计证据是充分、适当的，为发表审计意见提供了基础。</w:t>
      </w:r>
    </w:p>
    <w:p w:rsidR="001E29F0" w:rsidRPr="002C4A43" w:rsidRDefault="001E29F0" w:rsidP="002C4A43">
      <w:pPr>
        <w:pStyle w:val="af6"/>
        <w:ind w:left="0" w:firstLineChars="200" w:firstLine="422"/>
        <w:rPr>
          <w:rFonts w:asciiTheme="minorEastAsia" w:eastAsiaTheme="minorEastAsia" w:hAnsiTheme="minorEastAsia"/>
          <w:szCs w:val="21"/>
        </w:rPr>
      </w:pPr>
      <w:r w:rsidRPr="002C4A43">
        <w:rPr>
          <w:rFonts w:asciiTheme="minorEastAsia" w:eastAsiaTheme="minorEastAsia" w:hAnsiTheme="minorEastAsia"/>
          <w:szCs w:val="21"/>
        </w:rPr>
        <w:t>三、审计意见</w:t>
      </w:r>
    </w:p>
    <w:p w:rsidR="001E29F0" w:rsidRPr="002C4A43" w:rsidRDefault="001E29F0" w:rsidP="002C4A43">
      <w:pPr>
        <w:pStyle w:val="af"/>
        <w:ind w:leftChars="0" w:left="0" w:firstLineChars="200" w:firstLine="420"/>
        <w:rPr>
          <w:rFonts w:asciiTheme="minorEastAsia" w:eastAsiaTheme="minorEastAsia" w:hAnsiTheme="minorEastAsia"/>
        </w:rPr>
      </w:pPr>
      <w:r w:rsidRPr="002C4A43">
        <w:rPr>
          <w:rFonts w:asciiTheme="minorEastAsia" w:eastAsiaTheme="minorEastAsia" w:hAnsiTheme="minorEastAsia"/>
        </w:rPr>
        <w:t>我们认为，贵公司财务报表在所有重大方面按照企业会计准则的规定编制，公允反映了贵公司</w:t>
      </w:r>
      <w:r w:rsidRPr="002C4A43">
        <w:rPr>
          <w:rFonts w:asciiTheme="minorEastAsia" w:eastAsiaTheme="minorEastAsia" w:hAnsiTheme="minorEastAsia"/>
        </w:rPr>
        <w:fldChar w:fldCharType="begin" w:fldLock="1"/>
      </w:r>
      <w:r w:rsidRPr="002C4A43">
        <w:rPr>
          <w:rFonts w:asciiTheme="minorEastAsia" w:eastAsiaTheme="minorEastAsia" w:hAnsiTheme="minorEastAsia"/>
        </w:rPr>
        <w:instrText xml:space="preserve"> DOCVARIABLE "取项目信息_项目资产负债表日_" \* MERGEFORMAT </w:instrText>
      </w:r>
      <w:r w:rsidRPr="002C4A43">
        <w:rPr>
          <w:rFonts w:asciiTheme="minorEastAsia" w:eastAsiaTheme="minorEastAsia" w:hAnsiTheme="minorEastAsia"/>
        </w:rPr>
        <w:fldChar w:fldCharType="separate"/>
      </w:r>
      <w:r w:rsidRPr="002C4A43">
        <w:rPr>
          <w:rFonts w:asciiTheme="minorEastAsia" w:eastAsiaTheme="minorEastAsia" w:hAnsiTheme="minorEastAsia"/>
        </w:rPr>
        <w:t>2015年12月31日</w:t>
      </w:r>
      <w:r w:rsidRPr="002C4A43">
        <w:rPr>
          <w:rFonts w:asciiTheme="minorEastAsia" w:eastAsiaTheme="minorEastAsia" w:hAnsiTheme="minorEastAsia"/>
        </w:rPr>
        <w:fldChar w:fldCharType="end"/>
      </w:r>
      <w:r w:rsidRPr="002C4A43">
        <w:rPr>
          <w:rFonts w:asciiTheme="minorEastAsia" w:eastAsiaTheme="minorEastAsia" w:hAnsiTheme="minorEastAsia"/>
        </w:rPr>
        <w:t>的合并及公司财务状况以及2015年度的合并及公司经营成果和现金流量。</w:t>
      </w:r>
    </w:p>
    <w:p w:rsidR="001E29F0" w:rsidRPr="002C4A43" w:rsidRDefault="001E29F0" w:rsidP="002C4A43">
      <w:pPr>
        <w:pStyle w:val="af"/>
        <w:ind w:leftChars="0" w:left="0" w:firstLineChars="200" w:firstLine="420"/>
        <w:rPr>
          <w:rFonts w:asciiTheme="minorEastAsia" w:eastAsiaTheme="minorEastAsia" w:hAnsiTheme="minorEastAsia"/>
        </w:rPr>
      </w:pPr>
    </w:p>
    <w:p w:rsidR="001E29F0" w:rsidRPr="002C4A43" w:rsidRDefault="001E29F0" w:rsidP="002C4A43">
      <w:pPr>
        <w:pStyle w:val="af"/>
        <w:ind w:leftChars="0" w:left="0" w:firstLineChars="200" w:firstLine="420"/>
        <w:rPr>
          <w:rFonts w:asciiTheme="minorEastAsia" w:eastAsiaTheme="minorEastAsia" w:hAnsiTheme="minorEastAsia"/>
        </w:rPr>
      </w:pPr>
    </w:p>
    <w:p w:rsidR="001E29F0" w:rsidRPr="002C4A43" w:rsidRDefault="001E29F0" w:rsidP="002C4A43">
      <w:pPr>
        <w:pStyle w:val="af"/>
        <w:ind w:leftChars="0" w:left="0" w:firstLineChars="200" w:firstLine="420"/>
        <w:rPr>
          <w:rFonts w:asciiTheme="minorEastAsia" w:eastAsiaTheme="minorEastAsia" w:hAnsiTheme="minorEastAsia"/>
        </w:rPr>
      </w:pPr>
    </w:p>
    <w:p w:rsidR="001E29F0" w:rsidRPr="002C4A43" w:rsidRDefault="001E29F0" w:rsidP="002C4A43">
      <w:pPr>
        <w:pStyle w:val="af"/>
        <w:ind w:leftChars="0" w:left="0" w:firstLineChars="200" w:firstLine="420"/>
        <w:rPr>
          <w:rFonts w:asciiTheme="minorEastAsia" w:eastAsiaTheme="minorEastAsia" w:hAnsiTheme="minorEastAsia"/>
        </w:rPr>
      </w:pPr>
    </w:p>
    <w:p w:rsidR="001E29F0" w:rsidRPr="002C4A43" w:rsidRDefault="001E29F0" w:rsidP="002C4A43">
      <w:pPr>
        <w:pStyle w:val="af"/>
        <w:ind w:leftChars="0" w:left="0" w:firstLineChars="200" w:firstLine="420"/>
        <w:rPr>
          <w:rFonts w:asciiTheme="minorEastAsia" w:eastAsiaTheme="minorEastAsia" w:hAnsiTheme="minorEastAsia"/>
        </w:rPr>
      </w:pPr>
    </w:p>
    <w:p w:rsidR="001E29F0" w:rsidRPr="002C4A43" w:rsidRDefault="001E29F0" w:rsidP="002C4A43">
      <w:pPr>
        <w:pStyle w:val="af"/>
        <w:ind w:leftChars="0" w:left="0" w:firstLineChars="200" w:firstLine="420"/>
        <w:rPr>
          <w:rFonts w:asciiTheme="minorEastAsia" w:eastAsiaTheme="minorEastAsia" w:hAnsiTheme="minorEastAsia"/>
        </w:rPr>
      </w:pPr>
    </w:p>
    <w:p w:rsidR="001E29F0" w:rsidRPr="002C4A43" w:rsidRDefault="001E29F0" w:rsidP="001E29F0">
      <w:pPr>
        <w:tabs>
          <w:tab w:val="left" w:pos="4858"/>
        </w:tabs>
        <w:adjustRightInd w:val="0"/>
        <w:snapToGrid w:val="0"/>
        <w:spacing w:line="400" w:lineRule="atLeast"/>
        <w:jc w:val="left"/>
        <w:rPr>
          <w:rFonts w:asciiTheme="minorEastAsia" w:eastAsiaTheme="minorEastAsia" w:hAnsiTheme="minorEastAsia"/>
          <w:b/>
          <w:szCs w:val="21"/>
        </w:rPr>
      </w:pPr>
      <w:r w:rsidRPr="002C4A43">
        <w:rPr>
          <w:rFonts w:asciiTheme="minorEastAsia" w:eastAsiaTheme="minorEastAsia" w:hAnsiTheme="minorEastAsia"/>
          <w:b/>
          <w:szCs w:val="21"/>
        </w:rPr>
        <w:t>立信会计师事务所（特殊普通合伙）</w:t>
      </w:r>
      <w:r w:rsidRPr="002C4A43">
        <w:rPr>
          <w:rFonts w:asciiTheme="minorEastAsia" w:eastAsiaTheme="minorEastAsia" w:hAnsiTheme="minorEastAsia"/>
          <w:b/>
          <w:szCs w:val="21"/>
        </w:rPr>
        <w:tab/>
        <w:t>中国注册会计师：</w:t>
      </w:r>
      <w:r w:rsidR="008F2D07">
        <w:rPr>
          <w:rFonts w:asciiTheme="minorEastAsia" w:eastAsiaTheme="minorEastAsia" w:hAnsiTheme="minorEastAsia" w:hint="eastAsia"/>
          <w:b/>
          <w:szCs w:val="21"/>
        </w:rPr>
        <w:t>蔡晓丽</w:t>
      </w:r>
    </w:p>
    <w:p w:rsidR="001E29F0" w:rsidRPr="002C4A43" w:rsidRDefault="001E29F0" w:rsidP="001E29F0">
      <w:pPr>
        <w:tabs>
          <w:tab w:val="left" w:pos="4858"/>
        </w:tabs>
        <w:adjustRightInd w:val="0"/>
        <w:snapToGrid w:val="0"/>
        <w:spacing w:line="400" w:lineRule="atLeast"/>
        <w:jc w:val="left"/>
        <w:rPr>
          <w:rFonts w:asciiTheme="minorEastAsia" w:eastAsiaTheme="minorEastAsia" w:hAnsiTheme="minorEastAsia"/>
          <w:b/>
          <w:szCs w:val="21"/>
        </w:rPr>
      </w:pPr>
    </w:p>
    <w:p w:rsidR="001E29F0" w:rsidRPr="002C4A43" w:rsidRDefault="001E29F0" w:rsidP="001E29F0">
      <w:pPr>
        <w:tabs>
          <w:tab w:val="left" w:pos="4858"/>
        </w:tabs>
        <w:adjustRightInd w:val="0"/>
        <w:snapToGrid w:val="0"/>
        <w:spacing w:line="400" w:lineRule="atLeast"/>
        <w:jc w:val="left"/>
        <w:rPr>
          <w:rFonts w:asciiTheme="minorEastAsia" w:eastAsiaTheme="minorEastAsia" w:hAnsiTheme="minorEastAsia"/>
          <w:b/>
          <w:szCs w:val="21"/>
        </w:rPr>
      </w:pPr>
    </w:p>
    <w:p w:rsidR="001E29F0" w:rsidRPr="002C4A43" w:rsidRDefault="001E29F0" w:rsidP="001E29F0">
      <w:pPr>
        <w:tabs>
          <w:tab w:val="left" w:pos="4858"/>
        </w:tabs>
        <w:adjustRightInd w:val="0"/>
        <w:snapToGrid w:val="0"/>
        <w:spacing w:line="400" w:lineRule="atLeast"/>
        <w:jc w:val="left"/>
        <w:rPr>
          <w:rFonts w:asciiTheme="minorEastAsia" w:eastAsiaTheme="minorEastAsia" w:hAnsiTheme="minorEastAsia"/>
          <w:b/>
          <w:szCs w:val="21"/>
        </w:rPr>
      </w:pPr>
      <w:r w:rsidRPr="002C4A43">
        <w:rPr>
          <w:rFonts w:asciiTheme="minorEastAsia" w:eastAsiaTheme="minorEastAsia" w:hAnsiTheme="minorEastAsia"/>
          <w:b/>
          <w:szCs w:val="21"/>
        </w:rPr>
        <w:t xml:space="preserve">         中国·上海</w:t>
      </w:r>
      <w:r w:rsidRPr="002C4A43">
        <w:rPr>
          <w:rFonts w:asciiTheme="minorEastAsia" w:eastAsiaTheme="minorEastAsia" w:hAnsiTheme="minorEastAsia"/>
          <w:b/>
          <w:szCs w:val="21"/>
        </w:rPr>
        <w:tab/>
        <w:t>中国注册会计师：</w:t>
      </w:r>
      <w:r w:rsidR="008F2D07">
        <w:rPr>
          <w:rFonts w:asciiTheme="minorEastAsia" w:eastAsiaTheme="minorEastAsia" w:hAnsiTheme="minorEastAsia" w:hint="eastAsia"/>
          <w:b/>
          <w:szCs w:val="21"/>
        </w:rPr>
        <w:t>王首一</w:t>
      </w:r>
    </w:p>
    <w:p w:rsidR="001E29F0" w:rsidRPr="002C4A43" w:rsidRDefault="001E29F0" w:rsidP="001E29F0">
      <w:pPr>
        <w:tabs>
          <w:tab w:val="left" w:pos="4858"/>
        </w:tabs>
        <w:adjustRightInd w:val="0"/>
        <w:snapToGrid w:val="0"/>
        <w:spacing w:line="400" w:lineRule="atLeast"/>
        <w:jc w:val="left"/>
        <w:rPr>
          <w:rFonts w:asciiTheme="minorEastAsia" w:eastAsiaTheme="minorEastAsia" w:hAnsiTheme="minorEastAsia"/>
          <w:b/>
          <w:szCs w:val="21"/>
        </w:rPr>
      </w:pPr>
    </w:p>
    <w:p w:rsidR="001E29F0" w:rsidRPr="002C4A43" w:rsidRDefault="001E29F0" w:rsidP="001E29F0">
      <w:pPr>
        <w:tabs>
          <w:tab w:val="left" w:pos="4858"/>
        </w:tabs>
        <w:adjustRightInd w:val="0"/>
        <w:snapToGrid w:val="0"/>
        <w:spacing w:line="400" w:lineRule="atLeast"/>
        <w:jc w:val="left"/>
        <w:rPr>
          <w:rFonts w:asciiTheme="minorEastAsia" w:eastAsiaTheme="minorEastAsia" w:hAnsiTheme="minorEastAsia"/>
          <w:b/>
          <w:szCs w:val="21"/>
        </w:rPr>
      </w:pPr>
    </w:p>
    <w:p w:rsidR="001E29F0" w:rsidRPr="002C4A43" w:rsidRDefault="001E29F0" w:rsidP="001E29F0">
      <w:pPr>
        <w:pStyle w:val="a3"/>
        <w:spacing w:line="360" w:lineRule="auto"/>
        <w:ind w:leftChars="0" w:left="0"/>
        <w:jc w:val="both"/>
        <w:rPr>
          <w:rFonts w:asciiTheme="minorEastAsia" w:eastAsiaTheme="minorEastAsia" w:hAnsiTheme="minorEastAsia"/>
          <w:szCs w:val="21"/>
        </w:rPr>
      </w:pPr>
      <w:r w:rsidRPr="002C4A43">
        <w:rPr>
          <w:rFonts w:asciiTheme="minorEastAsia" w:eastAsiaTheme="minorEastAsia" w:hAnsiTheme="minorEastAsia"/>
          <w:b/>
          <w:szCs w:val="21"/>
        </w:rPr>
        <w:tab/>
      </w:r>
      <w:r w:rsidRPr="002C4A43">
        <w:rPr>
          <w:rFonts w:asciiTheme="minorEastAsia" w:eastAsiaTheme="minorEastAsia" w:hAnsiTheme="minorEastAsia" w:hint="eastAsia"/>
          <w:b/>
          <w:szCs w:val="21"/>
        </w:rPr>
        <w:t xml:space="preserve">                                </w:t>
      </w:r>
      <w:r w:rsidRPr="002C4A43">
        <w:rPr>
          <w:rFonts w:asciiTheme="minorEastAsia" w:eastAsiaTheme="minorEastAsia" w:hAnsiTheme="minorEastAsia"/>
          <w:b/>
          <w:szCs w:val="21"/>
        </w:rPr>
        <w:t>二〇一六年四月二十一</w:t>
      </w:r>
      <w:r w:rsidRPr="002C4A43">
        <w:rPr>
          <w:rFonts w:asciiTheme="minorEastAsia" w:eastAsiaTheme="minorEastAsia" w:hAnsiTheme="minorEastAsia" w:hint="eastAsia"/>
          <w:b/>
          <w:szCs w:val="21"/>
        </w:rPr>
        <w:t>日</w:t>
      </w:r>
    </w:p>
    <w:p w:rsidR="008A1C8E" w:rsidRPr="002C4A43" w:rsidRDefault="008A1C8E" w:rsidP="00305149">
      <w:pPr>
        <w:tabs>
          <w:tab w:val="left" w:pos="1260"/>
          <w:tab w:val="left" w:pos="5040"/>
        </w:tabs>
        <w:snapToGrid w:val="0"/>
        <w:spacing w:line="1600" w:lineRule="exact"/>
        <w:rPr>
          <w:rFonts w:asciiTheme="minorEastAsia" w:eastAsiaTheme="minorEastAsia" w:hAnsiTheme="minorEastAsia"/>
          <w:b/>
          <w:szCs w:val="21"/>
        </w:rPr>
        <w:sectPr w:rsidR="008A1C8E" w:rsidRPr="002C4A43" w:rsidSect="001842E3">
          <w:footerReference w:type="default" r:id="rId10"/>
          <w:pgSz w:w="11906" w:h="16838"/>
          <w:pgMar w:top="2155" w:right="1797" w:bottom="1440" w:left="1797" w:header="851" w:footer="992" w:gutter="0"/>
          <w:pgNumType w:start="1"/>
          <w:cols w:space="425"/>
          <w:docGrid w:type="lines" w:linePitch="312"/>
        </w:sectPr>
      </w:pPr>
    </w:p>
    <w:p w:rsidR="009B378C" w:rsidRDefault="009B378C" w:rsidP="001410D3">
      <w:pPr>
        <w:pStyle w:val="af9"/>
        <w:ind w:firstLineChars="600" w:firstLine="1928"/>
        <w:jc w:val="both"/>
      </w:pPr>
      <w:r>
        <w:rPr>
          <w:rFonts w:hint="eastAsia"/>
        </w:rPr>
        <w:lastRenderedPageBreak/>
        <w:t>关于公司</w:t>
      </w:r>
      <w:r>
        <w:t>201</w:t>
      </w:r>
      <w:r w:rsidR="002C4A43">
        <w:rPr>
          <w:rFonts w:hint="eastAsia"/>
        </w:rPr>
        <w:t>5</w:t>
      </w:r>
      <w:r>
        <w:rPr>
          <w:rFonts w:hint="eastAsia"/>
        </w:rPr>
        <w:t>年度利润分配的议案</w:t>
      </w:r>
    </w:p>
    <w:p w:rsidR="00A64786" w:rsidRPr="00A64786" w:rsidRDefault="00A64786" w:rsidP="00A64786"/>
    <w:p w:rsidR="009B378C" w:rsidRPr="005C7332" w:rsidRDefault="009B378C" w:rsidP="002A0C7C">
      <w:pPr>
        <w:spacing w:beforeLines="50" w:before="156" w:afterLines="50" w:after="156" w:line="360" w:lineRule="auto"/>
        <w:ind w:leftChars="50" w:left="105" w:rightChars="50" w:right="105"/>
        <w:rPr>
          <w:rFonts w:ascii="宋体" w:hAnsi="宋体"/>
          <w:bCs/>
          <w:szCs w:val="21"/>
        </w:rPr>
      </w:pPr>
      <w:r w:rsidRPr="005C7332">
        <w:rPr>
          <w:rFonts w:ascii="宋体" w:hAnsi="宋体" w:hint="eastAsia"/>
          <w:bCs/>
          <w:szCs w:val="21"/>
        </w:rPr>
        <w:t>各位股东</w:t>
      </w:r>
      <w:r w:rsidRPr="005C7332">
        <w:rPr>
          <w:rFonts w:ascii="宋体" w:hAnsi="宋体"/>
          <w:bCs/>
          <w:szCs w:val="21"/>
        </w:rPr>
        <w:t>:</w:t>
      </w:r>
    </w:p>
    <w:p w:rsidR="002C4A43" w:rsidRPr="002C4A43" w:rsidRDefault="002C4A43" w:rsidP="002A0C7C">
      <w:pPr>
        <w:spacing w:beforeLines="50" w:before="156" w:afterLines="50" w:after="156" w:line="360" w:lineRule="auto"/>
        <w:ind w:leftChars="50" w:left="105" w:rightChars="50" w:right="105" w:firstLineChars="200" w:firstLine="420"/>
        <w:rPr>
          <w:rFonts w:ascii="宋体" w:hAnsi="宋体"/>
          <w:bCs/>
          <w:szCs w:val="21"/>
        </w:rPr>
      </w:pPr>
      <w:r w:rsidRPr="002C4A43">
        <w:rPr>
          <w:rFonts w:ascii="宋体" w:hAnsi="宋体" w:hint="eastAsia"/>
          <w:bCs/>
          <w:szCs w:val="21"/>
        </w:rPr>
        <w:t>经立信会计师事务所（特殊普通合伙）审计，公司2015年度实现净利润</w:t>
      </w:r>
      <w:r w:rsidRPr="002C4A43">
        <w:rPr>
          <w:rFonts w:ascii="宋体" w:hAnsi="宋体"/>
          <w:bCs/>
          <w:szCs w:val="21"/>
        </w:rPr>
        <w:t>44,978,605.21</w:t>
      </w:r>
      <w:r w:rsidRPr="002C4A43">
        <w:rPr>
          <w:rFonts w:ascii="宋体" w:hAnsi="宋体" w:hint="eastAsia"/>
          <w:bCs/>
          <w:szCs w:val="21"/>
        </w:rPr>
        <w:t>元，归属母公司所有者的净利润</w:t>
      </w:r>
      <w:r w:rsidRPr="002C4A43">
        <w:rPr>
          <w:rFonts w:ascii="宋体" w:hAnsi="宋体"/>
          <w:bCs/>
          <w:szCs w:val="21"/>
        </w:rPr>
        <w:t>28,443,877.59</w:t>
      </w:r>
      <w:r w:rsidRPr="002C4A43">
        <w:rPr>
          <w:rFonts w:ascii="宋体" w:hAnsi="宋体" w:hint="eastAsia"/>
          <w:bCs/>
          <w:szCs w:val="21"/>
        </w:rPr>
        <w:t>元。截至2014年末公司累计未分配利润为</w:t>
      </w:r>
      <w:r w:rsidRPr="002C4A43">
        <w:rPr>
          <w:rFonts w:ascii="宋体" w:hAnsi="宋体"/>
          <w:bCs/>
          <w:szCs w:val="21"/>
        </w:rPr>
        <w:t>-595,796,939.85</w:t>
      </w:r>
      <w:r w:rsidRPr="002C4A43">
        <w:rPr>
          <w:rFonts w:ascii="宋体" w:hAnsi="宋体" w:hint="eastAsia"/>
          <w:bCs/>
          <w:szCs w:val="21"/>
        </w:rPr>
        <w:t>元，公司2015年实现的净利润用于弥补2014年末累计亏损。弥补2014年末累计亏损后，2015年未分配利润仍为</w:t>
      </w:r>
      <w:r w:rsidRPr="002C4A43">
        <w:rPr>
          <w:rFonts w:ascii="宋体" w:hAnsi="宋体"/>
          <w:bCs/>
          <w:szCs w:val="21"/>
        </w:rPr>
        <w:t>-561,604,574.96</w:t>
      </w:r>
      <w:r w:rsidRPr="002C4A43">
        <w:rPr>
          <w:rFonts w:ascii="宋体" w:hAnsi="宋体" w:hint="eastAsia"/>
          <w:bCs/>
          <w:szCs w:val="21"/>
        </w:rPr>
        <w:t>元，需结转下年度弥补。</w:t>
      </w:r>
    </w:p>
    <w:p w:rsidR="009B378C" w:rsidRPr="002C4A43" w:rsidRDefault="002C4A43" w:rsidP="002A0C7C">
      <w:pPr>
        <w:spacing w:beforeLines="50" w:before="156" w:afterLines="50" w:after="156" w:line="360" w:lineRule="auto"/>
        <w:ind w:leftChars="50" w:left="105" w:rightChars="50" w:right="105" w:firstLineChars="200" w:firstLine="420"/>
        <w:rPr>
          <w:rFonts w:ascii="宋体" w:hAnsi="宋体"/>
          <w:bCs/>
          <w:szCs w:val="21"/>
        </w:rPr>
      </w:pPr>
      <w:r w:rsidRPr="002C4A43">
        <w:rPr>
          <w:rFonts w:ascii="宋体" w:hAnsi="宋体" w:hint="eastAsia"/>
          <w:bCs/>
          <w:szCs w:val="21"/>
        </w:rPr>
        <w:t>鉴于公司2015年度虽然实现盈利，但弥补亏损后2015年未分配利润为负数，公司2015年度利润分配方案为：不进行利润分配，也不进行资本公积金转增股本。</w:t>
      </w:r>
    </w:p>
    <w:p w:rsidR="009B378C" w:rsidRPr="009B378C" w:rsidRDefault="009B378C" w:rsidP="002A0C7C">
      <w:pPr>
        <w:spacing w:beforeLines="50" w:before="156" w:afterLines="50" w:after="156" w:line="360" w:lineRule="auto"/>
        <w:ind w:leftChars="50" w:left="105" w:rightChars="50" w:right="105" w:firstLineChars="200" w:firstLine="420"/>
        <w:rPr>
          <w:rFonts w:ascii="宋体" w:hAnsi="宋体"/>
          <w:bCs/>
          <w:szCs w:val="21"/>
        </w:rPr>
      </w:pPr>
      <w:r w:rsidRPr="005C7332">
        <w:rPr>
          <w:rFonts w:ascii="宋体" w:hAnsi="宋体" w:hint="eastAsia"/>
          <w:bCs/>
          <w:szCs w:val="21"/>
        </w:rPr>
        <w:t>以上议案提请股东大会予以审议。</w:t>
      </w:r>
    </w:p>
    <w:p w:rsidR="009B378C" w:rsidRPr="009B378C" w:rsidRDefault="009B378C" w:rsidP="002A0C7C">
      <w:pPr>
        <w:spacing w:beforeLines="50" w:before="156" w:afterLines="50" w:after="156" w:line="360" w:lineRule="auto"/>
        <w:ind w:leftChars="50" w:left="105" w:rightChars="50" w:right="105" w:firstLineChars="200" w:firstLine="420"/>
        <w:rPr>
          <w:rFonts w:ascii="宋体" w:hAnsi="宋体"/>
          <w:bCs/>
          <w:szCs w:val="21"/>
        </w:rPr>
      </w:pPr>
    </w:p>
    <w:p w:rsidR="009B378C" w:rsidRPr="009B378C" w:rsidRDefault="009B378C" w:rsidP="002A0C7C">
      <w:pPr>
        <w:spacing w:beforeLines="50" w:before="156" w:afterLines="50" w:after="156" w:line="360" w:lineRule="auto"/>
        <w:ind w:leftChars="50" w:left="105" w:rightChars="50" w:right="105" w:firstLineChars="200" w:firstLine="420"/>
        <w:rPr>
          <w:rFonts w:ascii="宋体" w:hAnsi="宋体"/>
          <w:bCs/>
          <w:szCs w:val="21"/>
        </w:rPr>
      </w:pPr>
    </w:p>
    <w:p w:rsidR="009B378C" w:rsidRPr="009B378C" w:rsidRDefault="009B378C" w:rsidP="002A0C7C">
      <w:pPr>
        <w:spacing w:beforeLines="50" w:before="156" w:afterLines="50" w:after="156" w:line="360" w:lineRule="auto"/>
        <w:ind w:leftChars="50" w:left="105" w:rightChars="50" w:right="105" w:firstLineChars="200" w:firstLine="420"/>
        <w:rPr>
          <w:rFonts w:ascii="宋体" w:hAnsi="宋体"/>
          <w:bCs/>
          <w:szCs w:val="21"/>
        </w:rPr>
      </w:pPr>
    </w:p>
    <w:p w:rsidR="009B378C" w:rsidRPr="009B378C" w:rsidRDefault="009B378C" w:rsidP="002A0C7C">
      <w:pPr>
        <w:spacing w:beforeLines="50" w:before="156" w:afterLines="50" w:after="156" w:line="360" w:lineRule="auto"/>
        <w:ind w:leftChars="50" w:left="105" w:rightChars="50" w:right="105" w:firstLineChars="2600" w:firstLine="5460"/>
        <w:rPr>
          <w:rFonts w:ascii="宋体" w:hAnsi="宋体"/>
          <w:bCs/>
          <w:szCs w:val="21"/>
        </w:rPr>
      </w:pPr>
      <w:r w:rsidRPr="005C7332">
        <w:rPr>
          <w:rFonts w:ascii="宋体" w:hAnsi="宋体" w:hint="eastAsia"/>
          <w:bCs/>
          <w:szCs w:val="21"/>
        </w:rPr>
        <w:t>大唐电信科技股份有限公司</w:t>
      </w:r>
    </w:p>
    <w:p w:rsidR="009B378C" w:rsidRPr="009B378C" w:rsidRDefault="009B378C" w:rsidP="002A0C7C">
      <w:pPr>
        <w:spacing w:beforeLines="50" w:before="156" w:afterLines="50" w:after="156" w:line="360" w:lineRule="auto"/>
        <w:ind w:leftChars="50" w:left="105" w:rightChars="50" w:right="105" w:firstLineChars="200" w:firstLine="420"/>
        <w:rPr>
          <w:rFonts w:ascii="宋体" w:hAnsi="宋体"/>
          <w:bCs/>
          <w:szCs w:val="21"/>
        </w:rPr>
      </w:pPr>
      <w:r w:rsidRPr="005C7332">
        <w:rPr>
          <w:rFonts w:ascii="宋体" w:hAnsi="宋体"/>
          <w:bCs/>
          <w:szCs w:val="21"/>
        </w:rPr>
        <w:t xml:space="preserve">                                                    </w:t>
      </w:r>
      <w:r w:rsidR="002A0C7C">
        <w:rPr>
          <w:rFonts w:ascii="宋体" w:hAnsi="宋体"/>
          <w:bCs/>
          <w:szCs w:val="21"/>
        </w:rPr>
        <w:t xml:space="preserve">     </w:t>
      </w:r>
      <w:r w:rsidRPr="005C7332">
        <w:rPr>
          <w:rFonts w:ascii="宋体" w:hAnsi="宋体"/>
          <w:bCs/>
          <w:szCs w:val="21"/>
        </w:rPr>
        <w:t>201</w:t>
      </w:r>
      <w:r w:rsidR="002C4A43">
        <w:rPr>
          <w:rFonts w:ascii="宋体" w:hAnsi="宋体" w:hint="eastAsia"/>
          <w:bCs/>
          <w:szCs w:val="21"/>
        </w:rPr>
        <w:t>6</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sidR="002C4A43">
        <w:rPr>
          <w:rFonts w:ascii="宋体" w:hAnsi="宋体" w:hint="eastAsia"/>
          <w:bCs/>
          <w:szCs w:val="21"/>
        </w:rPr>
        <w:t>13</w:t>
      </w:r>
      <w:r w:rsidRPr="005C7332">
        <w:rPr>
          <w:rFonts w:ascii="宋体" w:hAnsi="宋体" w:hint="eastAsia"/>
          <w:bCs/>
          <w:szCs w:val="21"/>
        </w:rPr>
        <w:t>日</w:t>
      </w:r>
    </w:p>
    <w:p w:rsidR="009B378C" w:rsidRPr="00036728" w:rsidRDefault="009B378C" w:rsidP="009B378C">
      <w:pPr>
        <w:spacing w:line="288" w:lineRule="auto"/>
        <w:jc w:val="left"/>
        <w:outlineLvl w:val="1"/>
        <w:rPr>
          <w:szCs w:val="21"/>
        </w:rPr>
      </w:pPr>
    </w:p>
    <w:p w:rsidR="009B378C" w:rsidRDefault="009B378C" w:rsidP="00247D74">
      <w:pPr>
        <w:spacing w:line="360" w:lineRule="auto"/>
        <w:jc w:val="center"/>
        <w:rPr>
          <w:rFonts w:ascii="黑体" w:eastAsia="黑体"/>
          <w:bCs/>
          <w:sz w:val="32"/>
          <w:szCs w:val="36"/>
        </w:rPr>
      </w:pPr>
    </w:p>
    <w:p w:rsidR="00855668" w:rsidRDefault="00855668" w:rsidP="00247D74">
      <w:pPr>
        <w:spacing w:line="360" w:lineRule="auto"/>
        <w:jc w:val="center"/>
        <w:rPr>
          <w:rFonts w:ascii="黑体" w:eastAsia="黑体"/>
          <w:bCs/>
          <w:sz w:val="32"/>
          <w:szCs w:val="36"/>
        </w:rPr>
      </w:pPr>
    </w:p>
    <w:p w:rsidR="00855668" w:rsidRDefault="00855668" w:rsidP="00247D74">
      <w:pPr>
        <w:spacing w:line="360" w:lineRule="auto"/>
        <w:jc w:val="center"/>
        <w:rPr>
          <w:rFonts w:ascii="黑体" w:eastAsia="黑体"/>
          <w:bCs/>
          <w:sz w:val="32"/>
          <w:szCs w:val="36"/>
        </w:rPr>
      </w:pPr>
    </w:p>
    <w:p w:rsidR="00855668" w:rsidRDefault="00855668" w:rsidP="00247D74">
      <w:pPr>
        <w:spacing w:line="360" w:lineRule="auto"/>
        <w:jc w:val="center"/>
        <w:rPr>
          <w:rFonts w:ascii="黑体" w:eastAsia="黑体"/>
          <w:bCs/>
          <w:sz w:val="32"/>
          <w:szCs w:val="36"/>
        </w:rPr>
      </w:pPr>
    </w:p>
    <w:p w:rsidR="00855668" w:rsidRDefault="00855668" w:rsidP="00247D74">
      <w:pPr>
        <w:spacing w:line="360" w:lineRule="auto"/>
        <w:jc w:val="center"/>
        <w:rPr>
          <w:rFonts w:ascii="黑体" w:eastAsia="黑体"/>
          <w:bCs/>
          <w:sz w:val="32"/>
          <w:szCs w:val="36"/>
        </w:rPr>
      </w:pPr>
    </w:p>
    <w:p w:rsidR="00855668" w:rsidRDefault="00855668" w:rsidP="00247D74">
      <w:pPr>
        <w:spacing w:line="360" w:lineRule="auto"/>
        <w:jc w:val="center"/>
        <w:rPr>
          <w:rFonts w:ascii="黑体" w:eastAsia="黑体"/>
          <w:bCs/>
          <w:sz w:val="32"/>
          <w:szCs w:val="36"/>
        </w:rPr>
      </w:pPr>
    </w:p>
    <w:p w:rsidR="001410D3" w:rsidRDefault="001410D3" w:rsidP="00305149">
      <w:pPr>
        <w:spacing w:line="360" w:lineRule="auto"/>
        <w:rPr>
          <w:rFonts w:ascii="黑体" w:eastAsia="黑体"/>
          <w:bCs/>
          <w:sz w:val="32"/>
          <w:szCs w:val="36"/>
        </w:rPr>
      </w:pPr>
    </w:p>
    <w:p w:rsidR="00855668" w:rsidRDefault="00855668" w:rsidP="00855668">
      <w:pPr>
        <w:pStyle w:val="af9"/>
      </w:pPr>
      <w:r w:rsidRPr="00855668">
        <w:rPr>
          <w:rFonts w:hint="eastAsia"/>
        </w:rPr>
        <w:lastRenderedPageBreak/>
        <w:t>关于</w:t>
      </w:r>
      <w:r w:rsidRPr="00855668">
        <w:rPr>
          <w:rFonts w:hint="eastAsia"/>
        </w:rPr>
        <w:t>201</w:t>
      </w:r>
      <w:r w:rsidR="002C4A43">
        <w:rPr>
          <w:rFonts w:hint="eastAsia"/>
        </w:rPr>
        <w:t>6</w:t>
      </w:r>
      <w:r w:rsidRPr="00855668">
        <w:rPr>
          <w:rFonts w:hint="eastAsia"/>
        </w:rPr>
        <w:t>年为控股子公司提供担保的议案</w:t>
      </w:r>
    </w:p>
    <w:p w:rsidR="00A64786" w:rsidRPr="00A64786" w:rsidRDefault="00A64786" w:rsidP="00A64786"/>
    <w:p w:rsidR="008F16D5" w:rsidRPr="005C7332" w:rsidRDefault="008F16D5" w:rsidP="000C04B7">
      <w:pPr>
        <w:spacing w:beforeLines="50" w:before="156" w:afterLines="50" w:after="156" w:line="360" w:lineRule="auto"/>
        <w:ind w:leftChars="50" w:left="105" w:rightChars="50" w:right="105"/>
        <w:rPr>
          <w:rFonts w:ascii="宋体" w:hAnsi="宋体"/>
          <w:bCs/>
          <w:szCs w:val="21"/>
        </w:rPr>
      </w:pPr>
      <w:r w:rsidRPr="005C7332">
        <w:rPr>
          <w:rFonts w:ascii="宋体" w:hAnsi="宋体" w:hint="eastAsia"/>
          <w:bCs/>
          <w:szCs w:val="21"/>
        </w:rPr>
        <w:t>各位股东</w:t>
      </w:r>
      <w:r w:rsidRPr="005C7332">
        <w:rPr>
          <w:rFonts w:ascii="宋体" w:hAnsi="宋体"/>
          <w:bCs/>
          <w:szCs w:val="21"/>
        </w:rPr>
        <w:t>:</w:t>
      </w:r>
    </w:p>
    <w:p w:rsidR="00855668" w:rsidRPr="008F16D5" w:rsidRDefault="008F16D5" w:rsidP="000C04B7">
      <w:pPr>
        <w:spacing w:beforeLines="50" w:before="156" w:afterLines="50" w:after="156" w:line="360" w:lineRule="auto"/>
        <w:ind w:leftChars="50" w:left="105" w:rightChars="50" w:right="105" w:firstLineChars="200" w:firstLine="420"/>
        <w:rPr>
          <w:rFonts w:ascii="宋体"/>
          <w:szCs w:val="21"/>
        </w:rPr>
      </w:pPr>
      <w:r w:rsidRPr="00861CE9">
        <w:rPr>
          <w:rFonts w:ascii="宋体" w:hAnsi="宋体" w:hint="eastAsia"/>
          <w:szCs w:val="21"/>
        </w:rPr>
        <w:t>现将公司</w:t>
      </w:r>
      <w:r w:rsidRPr="00861CE9">
        <w:rPr>
          <w:rFonts w:ascii="宋体" w:hAnsi="宋体"/>
          <w:szCs w:val="21"/>
        </w:rPr>
        <w:t>201</w:t>
      </w:r>
      <w:r w:rsidR="002C4A43">
        <w:rPr>
          <w:rFonts w:ascii="宋体" w:hAnsi="宋体" w:hint="eastAsia"/>
          <w:szCs w:val="21"/>
        </w:rPr>
        <w:t>6</w:t>
      </w:r>
      <w:r w:rsidRPr="00861CE9">
        <w:rPr>
          <w:rFonts w:ascii="宋体" w:hAnsi="宋体" w:hint="eastAsia"/>
          <w:szCs w:val="21"/>
        </w:rPr>
        <w:t>年拟为控股子公司提供担保的议案提交本次股东大会审议，该事项已经公司第</w:t>
      </w:r>
      <w:r w:rsidR="008A1C8E">
        <w:rPr>
          <w:rFonts w:ascii="宋体" w:hAnsi="宋体" w:hint="eastAsia"/>
          <w:szCs w:val="21"/>
        </w:rPr>
        <w:t>六届第</w:t>
      </w:r>
      <w:r w:rsidR="002C4A43">
        <w:rPr>
          <w:rFonts w:ascii="宋体" w:hAnsi="宋体" w:hint="eastAsia"/>
          <w:szCs w:val="21"/>
        </w:rPr>
        <w:t>三十九</w:t>
      </w:r>
      <w:r w:rsidRPr="00861CE9">
        <w:rPr>
          <w:rFonts w:ascii="宋体" w:hAnsi="宋体" w:hint="eastAsia"/>
          <w:szCs w:val="21"/>
        </w:rPr>
        <w:t>次董事会审议通过。具体内容如下：</w:t>
      </w:r>
    </w:p>
    <w:p w:rsidR="008A1C8E" w:rsidRPr="003E30C9" w:rsidRDefault="008A1C8E" w:rsidP="008A1C8E">
      <w:pPr>
        <w:widowControl/>
        <w:adjustRightInd w:val="0"/>
        <w:snapToGrid w:val="0"/>
        <w:spacing w:line="360" w:lineRule="auto"/>
        <w:ind w:firstLine="600"/>
        <w:rPr>
          <w:rFonts w:asciiTheme="minorEastAsia" w:eastAsiaTheme="minorEastAsia" w:hAnsiTheme="minorEastAsia"/>
          <w:b/>
          <w:szCs w:val="21"/>
        </w:rPr>
      </w:pPr>
      <w:r w:rsidRPr="003E30C9">
        <w:rPr>
          <w:rFonts w:asciiTheme="minorEastAsia" w:eastAsiaTheme="minorEastAsia" w:hAnsiTheme="minorEastAsia" w:hint="eastAsia"/>
          <w:b/>
          <w:szCs w:val="21"/>
        </w:rPr>
        <w:t>一、担保情况概述</w:t>
      </w:r>
    </w:p>
    <w:p w:rsidR="008A1C8E" w:rsidRPr="008A1C8E" w:rsidRDefault="008A1C8E" w:rsidP="008A1C8E">
      <w:pPr>
        <w:widowControl/>
        <w:snapToGrid w:val="0"/>
        <w:spacing w:line="360" w:lineRule="auto"/>
        <w:ind w:left="600"/>
        <w:rPr>
          <w:rFonts w:asciiTheme="minorEastAsia" w:eastAsiaTheme="minorEastAsia" w:hAnsiTheme="minorEastAsia"/>
          <w:color w:val="000000"/>
          <w:kern w:val="0"/>
          <w:szCs w:val="21"/>
        </w:rPr>
      </w:pPr>
      <w:r w:rsidRPr="008A1C8E">
        <w:rPr>
          <w:rFonts w:asciiTheme="minorEastAsia" w:eastAsiaTheme="minorEastAsia" w:hAnsiTheme="minorEastAsia" w:hint="eastAsia"/>
          <w:color w:val="000000"/>
          <w:kern w:val="0"/>
          <w:szCs w:val="21"/>
        </w:rPr>
        <w:t>（一）担保基本情况</w:t>
      </w:r>
    </w:p>
    <w:p w:rsidR="002C4A43" w:rsidRPr="002C4A43" w:rsidRDefault="002C4A43" w:rsidP="002C4A43">
      <w:pPr>
        <w:widowControl/>
        <w:adjustRightInd w:val="0"/>
        <w:snapToGrid w:val="0"/>
        <w:spacing w:line="360" w:lineRule="auto"/>
        <w:ind w:firstLine="600"/>
        <w:rPr>
          <w:rFonts w:ascii="宋体" w:hAnsi="宋体"/>
          <w:szCs w:val="21"/>
        </w:rPr>
      </w:pPr>
      <w:r w:rsidRPr="002C4A43">
        <w:rPr>
          <w:rFonts w:ascii="宋体" w:hAnsi="宋体"/>
          <w:szCs w:val="21"/>
        </w:rPr>
        <w:t>201</w:t>
      </w:r>
      <w:r w:rsidRPr="002C4A43">
        <w:rPr>
          <w:rFonts w:ascii="宋体" w:hAnsi="宋体" w:hint="eastAsia"/>
          <w:szCs w:val="21"/>
        </w:rPr>
        <w:t>6年4月21日，公司</w:t>
      </w:r>
      <w:r w:rsidRPr="002C4A43">
        <w:rPr>
          <w:rFonts w:ascii="宋体" w:hAnsi="宋体"/>
          <w:szCs w:val="21"/>
        </w:rPr>
        <w:t>第</w:t>
      </w:r>
      <w:r w:rsidRPr="002C4A43">
        <w:rPr>
          <w:rFonts w:ascii="宋体" w:hAnsi="宋体" w:hint="eastAsia"/>
          <w:szCs w:val="21"/>
        </w:rPr>
        <w:t>六</w:t>
      </w:r>
      <w:r w:rsidRPr="002C4A43">
        <w:rPr>
          <w:rFonts w:ascii="宋体" w:hAnsi="宋体"/>
          <w:szCs w:val="21"/>
        </w:rPr>
        <w:t>届</w:t>
      </w:r>
      <w:r w:rsidRPr="002C4A43">
        <w:rPr>
          <w:rFonts w:ascii="宋体" w:hAnsi="宋体" w:hint="eastAsia"/>
          <w:szCs w:val="21"/>
        </w:rPr>
        <w:t>第三十九次</w:t>
      </w:r>
      <w:r w:rsidRPr="002C4A43">
        <w:rPr>
          <w:rFonts w:ascii="宋体" w:hAnsi="宋体"/>
          <w:szCs w:val="21"/>
        </w:rPr>
        <w:t>董事会</w:t>
      </w:r>
      <w:r w:rsidRPr="002C4A43">
        <w:rPr>
          <w:rFonts w:ascii="宋体" w:hAnsi="宋体" w:hint="eastAsia"/>
          <w:szCs w:val="21"/>
        </w:rPr>
        <w:t>审议通过《关于2016年为控股子公司提供担保的议案》，具体内容如下：</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同意联</w:t>
      </w:r>
      <w:proofErr w:type="gramStart"/>
      <w:r w:rsidRPr="002C4A43">
        <w:rPr>
          <w:rFonts w:ascii="宋体" w:hAnsi="宋体" w:hint="eastAsia"/>
          <w:color w:val="000000"/>
          <w:szCs w:val="21"/>
        </w:rPr>
        <w:t>芯科技</w:t>
      </w:r>
      <w:proofErr w:type="gramEnd"/>
      <w:r w:rsidRPr="002C4A43">
        <w:rPr>
          <w:rFonts w:ascii="宋体" w:hAnsi="宋体" w:hint="eastAsia"/>
          <w:color w:val="000000"/>
          <w:szCs w:val="21"/>
        </w:rPr>
        <w:t>有限公司</w:t>
      </w:r>
      <w:proofErr w:type="gramStart"/>
      <w:r w:rsidRPr="002C4A43">
        <w:rPr>
          <w:rFonts w:ascii="宋体" w:hAnsi="宋体" w:hint="eastAsia"/>
          <w:color w:val="000000"/>
          <w:szCs w:val="21"/>
        </w:rPr>
        <w:t>为联芯科技</w:t>
      </w:r>
      <w:proofErr w:type="gramEnd"/>
      <w:r w:rsidRPr="002C4A43">
        <w:rPr>
          <w:rFonts w:ascii="宋体" w:hAnsi="宋体" w:hint="eastAsia"/>
          <w:color w:val="000000"/>
          <w:szCs w:val="21"/>
        </w:rPr>
        <w:t>（香港）有限公司在中国银行（香港）有限公司申请的4,000万美元内保外贷业务提供担保。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同意联</w:t>
      </w:r>
      <w:proofErr w:type="gramStart"/>
      <w:r w:rsidRPr="002C4A43">
        <w:rPr>
          <w:rFonts w:ascii="宋体" w:hAnsi="宋体" w:hint="eastAsia"/>
          <w:color w:val="000000"/>
          <w:szCs w:val="21"/>
        </w:rPr>
        <w:t>芯科技</w:t>
      </w:r>
      <w:proofErr w:type="gramEnd"/>
      <w:r w:rsidRPr="002C4A43">
        <w:rPr>
          <w:rFonts w:ascii="宋体" w:hAnsi="宋体" w:hint="eastAsia"/>
          <w:color w:val="000000"/>
          <w:szCs w:val="21"/>
        </w:rPr>
        <w:t>有限公司</w:t>
      </w:r>
      <w:proofErr w:type="gramStart"/>
      <w:r w:rsidRPr="002C4A43">
        <w:rPr>
          <w:rFonts w:ascii="宋体" w:hAnsi="宋体" w:hint="eastAsia"/>
          <w:color w:val="000000"/>
          <w:szCs w:val="21"/>
        </w:rPr>
        <w:t>为联芯科技</w:t>
      </w:r>
      <w:proofErr w:type="gramEnd"/>
      <w:r w:rsidRPr="002C4A43">
        <w:rPr>
          <w:rFonts w:ascii="宋体" w:hAnsi="宋体" w:hint="eastAsia"/>
          <w:color w:val="000000"/>
          <w:szCs w:val="21"/>
        </w:rPr>
        <w:t>（香港）有限公司</w:t>
      </w:r>
      <w:proofErr w:type="gramStart"/>
      <w:r w:rsidRPr="002C4A43">
        <w:rPr>
          <w:rFonts w:ascii="宋体" w:hAnsi="宋体" w:hint="eastAsia"/>
          <w:color w:val="000000"/>
          <w:szCs w:val="21"/>
        </w:rPr>
        <w:t>在星展银行</w:t>
      </w:r>
      <w:proofErr w:type="gramEnd"/>
      <w:r w:rsidRPr="002C4A43">
        <w:rPr>
          <w:rFonts w:ascii="宋体" w:hAnsi="宋体" w:hint="eastAsia"/>
          <w:color w:val="000000"/>
          <w:szCs w:val="21"/>
        </w:rPr>
        <w:t>（中国）有限公司北京分行申请的7,000万元内保外贷业务提供担保。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同意联</w:t>
      </w:r>
      <w:proofErr w:type="gramStart"/>
      <w:r w:rsidRPr="002C4A43">
        <w:rPr>
          <w:rFonts w:ascii="宋体" w:hAnsi="宋体" w:hint="eastAsia"/>
          <w:color w:val="000000"/>
          <w:szCs w:val="21"/>
        </w:rPr>
        <w:t>芯科技</w:t>
      </w:r>
      <w:proofErr w:type="gramEnd"/>
      <w:r w:rsidRPr="002C4A43">
        <w:rPr>
          <w:rFonts w:ascii="宋体" w:hAnsi="宋体" w:hint="eastAsia"/>
          <w:color w:val="000000"/>
          <w:szCs w:val="21"/>
        </w:rPr>
        <w:t>有限公司</w:t>
      </w:r>
      <w:proofErr w:type="gramStart"/>
      <w:r w:rsidRPr="002C4A43">
        <w:rPr>
          <w:rFonts w:ascii="宋体" w:hAnsi="宋体" w:hint="eastAsia"/>
          <w:color w:val="000000"/>
          <w:szCs w:val="21"/>
        </w:rPr>
        <w:t>为联芯科技</w:t>
      </w:r>
      <w:proofErr w:type="gramEnd"/>
      <w:r w:rsidRPr="002C4A43">
        <w:rPr>
          <w:rFonts w:ascii="宋体" w:hAnsi="宋体" w:hint="eastAsia"/>
          <w:color w:val="000000"/>
          <w:szCs w:val="21"/>
        </w:rPr>
        <w:t>（香港）有限公司在中国建设银行股份有限公司上海徐汇支行申请的17,000万元内保外贷业务提供担保。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同意联</w:t>
      </w:r>
      <w:proofErr w:type="gramStart"/>
      <w:r w:rsidRPr="002C4A43">
        <w:rPr>
          <w:rFonts w:ascii="宋体" w:hAnsi="宋体" w:hint="eastAsia"/>
          <w:color w:val="000000"/>
          <w:szCs w:val="21"/>
        </w:rPr>
        <w:t>芯科技</w:t>
      </w:r>
      <w:proofErr w:type="gramEnd"/>
      <w:r w:rsidRPr="002C4A43">
        <w:rPr>
          <w:rFonts w:ascii="宋体" w:hAnsi="宋体" w:hint="eastAsia"/>
          <w:color w:val="000000"/>
          <w:szCs w:val="21"/>
        </w:rPr>
        <w:t>有限公司</w:t>
      </w:r>
      <w:proofErr w:type="gramStart"/>
      <w:r w:rsidRPr="002C4A43">
        <w:rPr>
          <w:rFonts w:ascii="宋体" w:hAnsi="宋体" w:hint="eastAsia"/>
          <w:color w:val="000000"/>
          <w:szCs w:val="21"/>
        </w:rPr>
        <w:t>为联芯科技</w:t>
      </w:r>
      <w:proofErr w:type="gramEnd"/>
      <w:r w:rsidRPr="002C4A43">
        <w:rPr>
          <w:rFonts w:ascii="宋体" w:hAnsi="宋体" w:hint="eastAsia"/>
          <w:color w:val="000000"/>
          <w:szCs w:val="21"/>
        </w:rPr>
        <w:t>（香港）有限公司在兴业银行股份有限公司上海淮海支行申请的3,500万元内保外贷业务提供担保。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同意联</w:t>
      </w:r>
      <w:proofErr w:type="gramStart"/>
      <w:r w:rsidRPr="002C4A43">
        <w:rPr>
          <w:rFonts w:ascii="宋体" w:hAnsi="宋体" w:hint="eastAsia"/>
          <w:color w:val="000000"/>
          <w:szCs w:val="21"/>
        </w:rPr>
        <w:t>芯科技</w:t>
      </w:r>
      <w:proofErr w:type="gramEnd"/>
      <w:r w:rsidRPr="002C4A43">
        <w:rPr>
          <w:rFonts w:ascii="宋体" w:hAnsi="宋体" w:hint="eastAsia"/>
          <w:color w:val="000000"/>
          <w:szCs w:val="21"/>
        </w:rPr>
        <w:t>有限公司</w:t>
      </w:r>
      <w:proofErr w:type="gramStart"/>
      <w:r w:rsidRPr="002C4A43">
        <w:rPr>
          <w:rFonts w:ascii="宋体" w:hAnsi="宋体" w:hint="eastAsia"/>
          <w:color w:val="000000"/>
          <w:szCs w:val="21"/>
        </w:rPr>
        <w:t>为联芯科技</w:t>
      </w:r>
      <w:proofErr w:type="gramEnd"/>
      <w:r w:rsidRPr="002C4A43">
        <w:rPr>
          <w:rFonts w:ascii="宋体" w:hAnsi="宋体" w:hint="eastAsia"/>
          <w:color w:val="000000"/>
          <w:szCs w:val="21"/>
        </w:rPr>
        <w:t>（香港）有限公司在永丰银行（中国）有限公司申请的1,000万美元内保外贷业务提供担保。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同意公司为大唐半导体设计有限公司在国家开发银行股份有限公司北京市分行申请的30,000万元综合授信提供担保。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同意公司为大唐终端技术有限公司在中国建设银行股份有限公司天津开发分行申请的10,000万元综合授信提供担保。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同意公司为大唐终端技术有限公司在上海浦东发展银行股份有限公司天津分行申请的15,000万元综合授信提供担保。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同意公司为大唐终端技术有限公司在渤海银行股份有限公司天津滨海新区分行申请的10,000万元综合授信提供担保。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同意公司为上海浦歌电子有限公司在交通银行股份有限公司上海松江九亭支行申请的10,000万元综合授信提供担保。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lastRenderedPageBreak/>
        <w:t>同意公司为上海浦歌电子有限公司在富邦华</w:t>
      </w:r>
      <w:proofErr w:type="gramStart"/>
      <w:r w:rsidRPr="002C4A43">
        <w:rPr>
          <w:rFonts w:ascii="宋体" w:hAnsi="宋体" w:hint="eastAsia"/>
          <w:color w:val="000000"/>
          <w:szCs w:val="21"/>
        </w:rPr>
        <w:t>一</w:t>
      </w:r>
      <w:proofErr w:type="gramEnd"/>
      <w:r w:rsidRPr="002C4A43">
        <w:rPr>
          <w:rFonts w:ascii="宋体" w:hAnsi="宋体" w:hint="eastAsia"/>
          <w:color w:val="000000"/>
          <w:szCs w:val="21"/>
        </w:rPr>
        <w:t>银行有限公司上海徐汇支行申请的2,000万美元综合授信提供担保。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同意公司为上海浦歌电子有限公司在招商银行股份有限公司上海分行申请的10,000万元综合授信提供担保。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同意公司为大</w:t>
      </w:r>
      <w:proofErr w:type="gramStart"/>
      <w:r w:rsidRPr="002C4A43">
        <w:rPr>
          <w:rFonts w:ascii="宋体" w:hAnsi="宋体" w:hint="eastAsia"/>
          <w:color w:val="000000"/>
          <w:szCs w:val="21"/>
        </w:rPr>
        <w:t>唐软件</w:t>
      </w:r>
      <w:proofErr w:type="gramEnd"/>
      <w:r w:rsidRPr="002C4A43">
        <w:rPr>
          <w:rFonts w:ascii="宋体" w:hAnsi="宋体" w:hint="eastAsia"/>
          <w:color w:val="000000"/>
          <w:szCs w:val="21"/>
        </w:rPr>
        <w:t>技术股份有限公司在中国建设银行股份有限公司北京北环支行申请的10,000万元综合授信提供担保。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同意公司为大</w:t>
      </w:r>
      <w:proofErr w:type="gramStart"/>
      <w:r w:rsidRPr="002C4A43">
        <w:rPr>
          <w:rFonts w:ascii="宋体" w:hAnsi="宋体" w:hint="eastAsia"/>
          <w:color w:val="000000"/>
          <w:szCs w:val="21"/>
        </w:rPr>
        <w:t>唐软件</w:t>
      </w:r>
      <w:proofErr w:type="gramEnd"/>
      <w:r w:rsidRPr="002C4A43">
        <w:rPr>
          <w:rFonts w:ascii="宋体" w:hAnsi="宋体" w:hint="eastAsia"/>
          <w:color w:val="000000"/>
          <w:szCs w:val="21"/>
        </w:rPr>
        <w:t>技术股份有限公司在华夏银行股份有限公司北京石景山支行申请的15,000万元综合授信提供担保。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同意公司为大</w:t>
      </w:r>
      <w:proofErr w:type="gramStart"/>
      <w:r w:rsidRPr="002C4A43">
        <w:rPr>
          <w:rFonts w:ascii="宋体" w:hAnsi="宋体" w:hint="eastAsia"/>
          <w:color w:val="000000"/>
          <w:szCs w:val="21"/>
        </w:rPr>
        <w:t>唐软件</w:t>
      </w:r>
      <w:proofErr w:type="gramEnd"/>
      <w:r w:rsidRPr="002C4A43">
        <w:rPr>
          <w:rFonts w:ascii="宋体" w:hAnsi="宋体" w:hint="eastAsia"/>
          <w:color w:val="000000"/>
          <w:szCs w:val="21"/>
        </w:rPr>
        <w:t>技术股份有限公司在广发银行股份有限公司北京新外支行申请的10,000万元综合授信提供担保。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同意公司为大</w:t>
      </w:r>
      <w:proofErr w:type="gramStart"/>
      <w:r w:rsidRPr="002C4A43">
        <w:rPr>
          <w:rFonts w:ascii="宋体" w:hAnsi="宋体" w:hint="eastAsia"/>
          <w:color w:val="000000"/>
          <w:szCs w:val="21"/>
        </w:rPr>
        <w:t>唐软件</w:t>
      </w:r>
      <w:proofErr w:type="gramEnd"/>
      <w:r w:rsidRPr="002C4A43">
        <w:rPr>
          <w:rFonts w:ascii="宋体" w:hAnsi="宋体" w:hint="eastAsia"/>
          <w:color w:val="000000"/>
          <w:szCs w:val="21"/>
        </w:rPr>
        <w:t>技术股份有限公司在中国工商银行股份有限公司北京新街口支行申请的10,000万元综合授信提供担保。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同意公司为大</w:t>
      </w:r>
      <w:proofErr w:type="gramStart"/>
      <w:r w:rsidRPr="002C4A43">
        <w:rPr>
          <w:rFonts w:ascii="宋体" w:hAnsi="宋体" w:hint="eastAsia"/>
          <w:color w:val="000000"/>
          <w:szCs w:val="21"/>
        </w:rPr>
        <w:t>唐软件</w:t>
      </w:r>
      <w:proofErr w:type="gramEnd"/>
      <w:r w:rsidRPr="002C4A43">
        <w:rPr>
          <w:rFonts w:ascii="宋体" w:hAnsi="宋体" w:hint="eastAsia"/>
          <w:color w:val="000000"/>
          <w:szCs w:val="21"/>
        </w:rPr>
        <w:t>技术股份有限公司在宁波银行股份有限公司北京分行申请的15,000万元综合授信提供担保。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同意公司为大</w:t>
      </w:r>
      <w:proofErr w:type="gramStart"/>
      <w:r w:rsidRPr="002C4A43">
        <w:rPr>
          <w:rFonts w:ascii="宋体" w:hAnsi="宋体" w:hint="eastAsia"/>
          <w:color w:val="000000"/>
          <w:szCs w:val="21"/>
        </w:rPr>
        <w:t>唐软件</w:t>
      </w:r>
      <w:proofErr w:type="gramEnd"/>
      <w:r w:rsidRPr="002C4A43">
        <w:rPr>
          <w:rFonts w:ascii="宋体" w:hAnsi="宋体" w:hint="eastAsia"/>
          <w:color w:val="000000"/>
          <w:szCs w:val="21"/>
        </w:rPr>
        <w:t>技术股份有限公司在平安银行股份有限公司北京知春路支行申请的20,000万元综合授信提供担保。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同意公司为大</w:t>
      </w:r>
      <w:proofErr w:type="gramStart"/>
      <w:r w:rsidRPr="002C4A43">
        <w:rPr>
          <w:rFonts w:ascii="宋体" w:hAnsi="宋体" w:hint="eastAsia"/>
          <w:color w:val="000000"/>
          <w:szCs w:val="21"/>
        </w:rPr>
        <w:t>唐软件</w:t>
      </w:r>
      <w:proofErr w:type="gramEnd"/>
      <w:r w:rsidRPr="002C4A43">
        <w:rPr>
          <w:rFonts w:ascii="宋体" w:hAnsi="宋体" w:hint="eastAsia"/>
          <w:color w:val="000000"/>
          <w:szCs w:val="21"/>
        </w:rPr>
        <w:t>技术股份有限公司在上海浦东发展银行股份有限公司北京分行申请的15,000万元综合授信提供担保。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同意公司为大</w:t>
      </w:r>
      <w:proofErr w:type="gramStart"/>
      <w:r w:rsidRPr="002C4A43">
        <w:rPr>
          <w:rFonts w:ascii="宋体" w:hAnsi="宋体" w:hint="eastAsia"/>
          <w:color w:val="000000"/>
          <w:szCs w:val="21"/>
        </w:rPr>
        <w:t>唐软件</w:t>
      </w:r>
      <w:proofErr w:type="gramEnd"/>
      <w:r w:rsidRPr="002C4A43">
        <w:rPr>
          <w:rFonts w:ascii="宋体" w:hAnsi="宋体" w:hint="eastAsia"/>
          <w:color w:val="000000"/>
          <w:szCs w:val="21"/>
        </w:rPr>
        <w:t>技术股份有限公司在渤海银行股份有限公司北京分行申请的8,000万元综合授信提供担保。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同意公司为大</w:t>
      </w:r>
      <w:proofErr w:type="gramStart"/>
      <w:r w:rsidRPr="002C4A43">
        <w:rPr>
          <w:rFonts w:ascii="宋体" w:hAnsi="宋体" w:hint="eastAsia"/>
          <w:color w:val="000000"/>
          <w:szCs w:val="21"/>
        </w:rPr>
        <w:t>唐软件</w:t>
      </w:r>
      <w:proofErr w:type="gramEnd"/>
      <w:r w:rsidRPr="002C4A43">
        <w:rPr>
          <w:rFonts w:ascii="宋体" w:hAnsi="宋体" w:hint="eastAsia"/>
          <w:color w:val="000000"/>
          <w:szCs w:val="21"/>
        </w:rPr>
        <w:t>技术股份有限公司在北京农村商业银行股份有限公司总行营业部申请的10,000万元综合授信提供担保。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同意公司为大</w:t>
      </w:r>
      <w:proofErr w:type="gramStart"/>
      <w:r w:rsidRPr="002C4A43">
        <w:rPr>
          <w:rFonts w:ascii="宋体" w:hAnsi="宋体" w:hint="eastAsia"/>
          <w:color w:val="000000"/>
          <w:szCs w:val="21"/>
        </w:rPr>
        <w:t>唐软件</w:t>
      </w:r>
      <w:proofErr w:type="gramEnd"/>
      <w:r w:rsidRPr="002C4A43">
        <w:rPr>
          <w:rFonts w:ascii="宋体" w:hAnsi="宋体" w:hint="eastAsia"/>
          <w:color w:val="000000"/>
          <w:szCs w:val="21"/>
        </w:rPr>
        <w:t>技术股份有限公司在中国邮政储蓄银行北京分行东城支行申请的7,000万元综合授信提供担保。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同意公司为北京大唐志</w:t>
      </w:r>
      <w:proofErr w:type="gramStart"/>
      <w:r w:rsidRPr="002C4A43">
        <w:rPr>
          <w:rFonts w:ascii="宋体" w:hAnsi="宋体" w:hint="eastAsia"/>
          <w:color w:val="000000"/>
          <w:szCs w:val="21"/>
        </w:rPr>
        <w:t>诚软件</w:t>
      </w:r>
      <w:proofErr w:type="gramEnd"/>
      <w:r w:rsidRPr="002C4A43">
        <w:rPr>
          <w:rFonts w:ascii="宋体" w:hAnsi="宋体" w:hint="eastAsia"/>
          <w:color w:val="000000"/>
          <w:szCs w:val="21"/>
        </w:rPr>
        <w:t>技术有限公司在华夏银行股份有限公司北京石景山支行申请的2,000万元综合授信提供担保。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同意公司为大唐电信（成都）信息技术有限公司在中国工商银行股份有限公司成都双流支行申请的3,000万元综合授信提供担保。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同意公司为江苏安防科技有限公司在中国建设银行股份有限公司江苏省大行宫支行申请的6,000万元综合授信提供担保。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lastRenderedPageBreak/>
        <w:t>同意公司为江苏安防科技有限公司在招商银行股份有限公司南京分行申请的7,000万元综合授信提供担保。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同意公司为江苏安防科技有限公司在中国银行股份有限公司南京下关支行申请的4,000万元综合授信提供担保。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同意公司为江苏安防科技有限公司在南京银行股份有限公司城西支行申请的3,000万元综合授信提供担保。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同意公司为江苏安防科技有限公司在交通银行股份有限公司江苏省分行申请的3,000万元综合授信提供担保。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同意公司为江苏安防科技有限公司在中国民生银行股份有限公司南京分行申请的3,000万元综合授信提供担保。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同意公司为江苏安防科技有限公司在大唐电信集团财务有限公司申请的2,000万元综合授信提供担保。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同意公司为大唐电信（香港）有限公司在中国银行（香港）有限公司申请的2,000万美元综合授信提供担保。</w:t>
      </w:r>
    </w:p>
    <w:p w:rsidR="002C4A43" w:rsidRPr="002C4A43" w:rsidRDefault="002C4A43" w:rsidP="002C4A43">
      <w:pPr>
        <w:numPr>
          <w:ilvl w:val="0"/>
          <w:numId w:val="24"/>
        </w:numPr>
        <w:spacing w:line="360" w:lineRule="auto"/>
        <w:rPr>
          <w:rFonts w:ascii="宋体" w:hAnsi="宋体"/>
          <w:color w:val="000000"/>
          <w:szCs w:val="21"/>
        </w:rPr>
      </w:pPr>
      <w:r w:rsidRPr="002C4A43">
        <w:rPr>
          <w:rFonts w:ascii="宋体" w:hAnsi="宋体" w:hint="eastAsia"/>
          <w:color w:val="000000"/>
          <w:szCs w:val="21"/>
        </w:rPr>
        <w:t>同意公司为大唐电信（香港）有限公司在德意志银行股份有限公司香港分行申请的2,000万美元综合授信提供担保。</w:t>
      </w:r>
    </w:p>
    <w:p w:rsidR="008A1C8E" w:rsidRPr="003E30C9" w:rsidRDefault="002C4A43" w:rsidP="003E30C9">
      <w:pPr>
        <w:numPr>
          <w:ilvl w:val="0"/>
          <w:numId w:val="24"/>
        </w:numPr>
        <w:spacing w:line="360" w:lineRule="auto"/>
        <w:rPr>
          <w:rFonts w:ascii="宋体" w:hAnsi="宋体"/>
          <w:color w:val="000000"/>
          <w:szCs w:val="21"/>
        </w:rPr>
      </w:pPr>
      <w:r w:rsidRPr="003E30C9">
        <w:rPr>
          <w:rFonts w:ascii="宋体" w:hAnsi="宋体" w:hint="eastAsia"/>
          <w:color w:val="000000"/>
          <w:szCs w:val="21"/>
        </w:rPr>
        <w:t>同意大唐电信（香港）有限公司为大唐电信（香港）控股有限公司境外人民币债券提供</w:t>
      </w:r>
      <w:r w:rsidRPr="003E30C9">
        <w:rPr>
          <w:rFonts w:ascii="宋体" w:hAnsi="宋体"/>
          <w:color w:val="000000"/>
          <w:szCs w:val="21"/>
        </w:rPr>
        <w:t>100,000</w:t>
      </w:r>
      <w:r w:rsidRPr="003E30C9">
        <w:rPr>
          <w:rFonts w:ascii="宋体" w:hAnsi="宋体" w:hint="eastAsia"/>
          <w:color w:val="000000"/>
          <w:szCs w:val="21"/>
        </w:rPr>
        <w:t>万元的担保。</w:t>
      </w:r>
    </w:p>
    <w:p w:rsidR="008A1C8E" w:rsidRPr="003E30C9" w:rsidRDefault="008A1C8E" w:rsidP="003E30C9">
      <w:pPr>
        <w:widowControl/>
        <w:adjustRightInd w:val="0"/>
        <w:snapToGrid w:val="0"/>
        <w:spacing w:beforeLines="50" w:before="156" w:afterLines="50" w:after="156" w:line="360" w:lineRule="auto"/>
        <w:ind w:leftChars="50" w:left="105" w:rightChars="50" w:right="105" w:firstLineChars="199" w:firstLine="418"/>
        <w:rPr>
          <w:rFonts w:asciiTheme="minorEastAsia" w:hAnsiTheme="minorEastAsia"/>
          <w:szCs w:val="21"/>
        </w:rPr>
      </w:pPr>
      <w:r w:rsidRPr="003E30C9">
        <w:rPr>
          <w:rFonts w:asciiTheme="minorEastAsia" w:hAnsiTheme="minorEastAsia" w:hint="eastAsia"/>
          <w:szCs w:val="21"/>
        </w:rPr>
        <w:t>（二）上述担保事项提请公司股东大会审议。</w:t>
      </w:r>
    </w:p>
    <w:p w:rsidR="008A1C8E" w:rsidRPr="003E30C9" w:rsidRDefault="008A1C8E" w:rsidP="002C4A43">
      <w:pPr>
        <w:widowControl/>
        <w:adjustRightInd w:val="0"/>
        <w:snapToGrid w:val="0"/>
        <w:spacing w:beforeLines="50" w:before="156" w:afterLines="50" w:after="156" w:line="360" w:lineRule="auto"/>
        <w:ind w:leftChars="50" w:left="105" w:rightChars="50" w:right="105" w:firstLine="600"/>
        <w:rPr>
          <w:rFonts w:asciiTheme="minorEastAsia" w:eastAsiaTheme="minorEastAsia" w:hAnsiTheme="minorEastAsia"/>
          <w:b/>
          <w:szCs w:val="21"/>
        </w:rPr>
      </w:pPr>
      <w:r w:rsidRPr="003E30C9">
        <w:rPr>
          <w:rFonts w:asciiTheme="minorEastAsia" w:eastAsiaTheme="minorEastAsia" w:hAnsiTheme="minorEastAsia" w:hint="eastAsia"/>
          <w:b/>
          <w:szCs w:val="21"/>
        </w:rPr>
        <w:t>二、被担保人基本情况</w:t>
      </w:r>
    </w:p>
    <w:p w:rsidR="002C4A43" w:rsidRPr="002C4A43" w:rsidRDefault="002C4A43" w:rsidP="002C4A43">
      <w:pPr>
        <w:widowControl/>
        <w:adjustRightInd w:val="0"/>
        <w:snapToGrid w:val="0"/>
        <w:spacing w:beforeLines="50" w:before="156" w:afterLines="50" w:after="156" w:line="360" w:lineRule="auto"/>
        <w:ind w:leftChars="50" w:left="105" w:rightChars="50" w:right="105" w:firstLineChars="199" w:firstLine="418"/>
        <w:rPr>
          <w:rFonts w:asciiTheme="minorEastAsia" w:hAnsiTheme="minorEastAsia"/>
          <w:szCs w:val="21"/>
        </w:rPr>
      </w:pPr>
      <w:r w:rsidRPr="002C4A43">
        <w:rPr>
          <w:rFonts w:asciiTheme="minorEastAsia" w:hAnsiTheme="minorEastAsia" w:hint="eastAsia"/>
          <w:szCs w:val="21"/>
        </w:rPr>
        <w:t>1、</w:t>
      </w:r>
      <w:proofErr w:type="gramStart"/>
      <w:r w:rsidRPr="002C4A43">
        <w:rPr>
          <w:rFonts w:asciiTheme="minorEastAsia" w:hAnsiTheme="minorEastAsia" w:hint="eastAsia"/>
          <w:szCs w:val="21"/>
        </w:rPr>
        <w:t>联芯科技</w:t>
      </w:r>
      <w:proofErr w:type="gramEnd"/>
      <w:r w:rsidRPr="002C4A43">
        <w:rPr>
          <w:rFonts w:asciiTheme="minorEastAsia" w:hAnsiTheme="minorEastAsia" w:hint="eastAsia"/>
          <w:szCs w:val="21"/>
        </w:rPr>
        <w:t>（香港）有限公司</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宋体" w:hAnsi="宋体"/>
          <w:szCs w:val="21"/>
        </w:rPr>
      </w:pPr>
      <w:proofErr w:type="gramStart"/>
      <w:r w:rsidRPr="002C4A43">
        <w:rPr>
          <w:rFonts w:ascii="宋体" w:hAnsi="宋体" w:hint="eastAsia"/>
          <w:szCs w:val="21"/>
        </w:rPr>
        <w:t>联芯科技</w:t>
      </w:r>
      <w:proofErr w:type="gramEnd"/>
      <w:r w:rsidRPr="002C4A43">
        <w:rPr>
          <w:rFonts w:ascii="宋体" w:hAnsi="宋体" w:hint="eastAsia"/>
          <w:szCs w:val="21"/>
        </w:rPr>
        <w:t>（香港）有限公司为公司下属</w:t>
      </w:r>
      <w:proofErr w:type="gramStart"/>
      <w:r w:rsidRPr="002C4A43">
        <w:rPr>
          <w:rFonts w:ascii="宋体" w:hAnsi="宋体" w:hint="eastAsia"/>
          <w:szCs w:val="21"/>
        </w:rPr>
        <w:t>联芯科技</w:t>
      </w:r>
      <w:proofErr w:type="gramEnd"/>
      <w:r w:rsidRPr="002C4A43">
        <w:rPr>
          <w:rFonts w:ascii="宋体" w:hAnsi="宋体" w:hint="eastAsia"/>
          <w:szCs w:val="21"/>
        </w:rPr>
        <w:t>有限公司全资子公司，该公司注册地址：Room 1401,14/F,World Commerce Centre,Harbour City,No.7-11 Canton Rd.,Tsim Sha Tsui,Hong Kong，法定代表人：钱国良，经营范围：电子产品、芯片采购（含委托加工生产）、销售相关业务，注册资本：206.42万美元。</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2C4A43">
        <w:rPr>
          <w:rFonts w:ascii="宋体" w:hAnsi="宋体" w:hint="eastAsia"/>
          <w:szCs w:val="21"/>
        </w:rPr>
        <w:t>截至2015年12月31日，该公司资产总额27,601.70万元，净资产-20,004.74万元，全年营业收入104,211.97万元，资产负债率172.48</w:t>
      </w:r>
      <w:r w:rsidRPr="002C4A43">
        <w:rPr>
          <w:rFonts w:ascii="宋体" w:hAnsi="宋体"/>
          <w:szCs w:val="21"/>
        </w:rPr>
        <w:t>%</w:t>
      </w:r>
      <w:r w:rsidRPr="002C4A43">
        <w:rPr>
          <w:rFonts w:ascii="宋体" w:hAnsi="宋体" w:hint="eastAsia"/>
          <w:szCs w:val="21"/>
        </w:rPr>
        <w:t xml:space="preserve">。 </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Theme="minorEastAsia" w:hAnsiTheme="minorEastAsia" w:cs="宋体"/>
          <w:bCs/>
          <w:kern w:val="0"/>
          <w:szCs w:val="21"/>
        </w:rPr>
      </w:pPr>
      <w:r w:rsidRPr="002C4A43">
        <w:rPr>
          <w:rFonts w:asciiTheme="minorEastAsia" w:hAnsiTheme="minorEastAsia" w:cs="宋体" w:hint="eastAsia"/>
          <w:bCs/>
          <w:kern w:val="0"/>
          <w:szCs w:val="21"/>
        </w:rPr>
        <w:t>2、大唐半导体设计有限公司</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2C4A43">
        <w:rPr>
          <w:rFonts w:ascii="宋体" w:hAnsi="宋体" w:hint="eastAsia"/>
          <w:szCs w:val="21"/>
        </w:rPr>
        <w:t>大唐半导体设计有限公司为公司全资子公司，该公司注册地址：北京市海淀区永嘉北</w:t>
      </w:r>
      <w:r w:rsidRPr="002C4A43">
        <w:rPr>
          <w:rFonts w:ascii="宋体" w:hAnsi="宋体" w:hint="eastAsia"/>
          <w:szCs w:val="21"/>
        </w:rPr>
        <w:lastRenderedPageBreak/>
        <w:t>路6号，法人代表：王鹏飞。主营业务涵盖如下领域：工程勘察设计；物业管理；集成电路设计；计算机系统集成；集成电路专业领域内</w:t>
      </w:r>
      <w:proofErr w:type="gramStart"/>
      <w:r w:rsidRPr="002C4A43">
        <w:rPr>
          <w:rFonts w:ascii="宋体" w:hAnsi="宋体" w:hint="eastAsia"/>
          <w:szCs w:val="21"/>
        </w:rPr>
        <w:t>的四技服务</w:t>
      </w:r>
      <w:proofErr w:type="gramEnd"/>
      <w:r w:rsidRPr="002C4A43">
        <w:rPr>
          <w:rFonts w:ascii="宋体" w:hAnsi="宋体" w:hint="eastAsia"/>
          <w:szCs w:val="21"/>
        </w:rPr>
        <w:t>；销售电子产品、计算机软硬件及其辅助设备、通讯设备、仪器仪表；货物、技术及代理进出口业务等，注册资本：77,799.00万元。</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2C4A43">
        <w:rPr>
          <w:rFonts w:ascii="宋体" w:hAnsi="宋体" w:hint="eastAsia"/>
          <w:szCs w:val="21"/>
        </w:rPr>
        <w:t>截至2015年12月31日，该公司资产总额231,289.47万元，净资产160,043.63万元，全年营业收入43,407.81万元，资产负债率30.80%。</w:t>
      </w:r>
    </w:p>
    <w:p w:rsidR="002C4A43" w:rsidRPr="002C4A43" w:rsidRDefault="002C4A43" w:rsidP="002C4A43">
      <w:pPr>
        <w:spacing w:beforeLines="50" w:before="156" w:afterLines="50" w:after="156" w:line="360" w:lineRule="auto"/>
        <w:ind w:leftChars="50" w:left="105" w:rightChars="50" w:right="105" w:firstLineChars="200" w:firstLine="420"/>
        <w:rPr>
          <w:rFonts w:asciiTheme="minorEastAsia" w:hAnsiTheme="minorEastAsia"/>
          <w:szCs w:val="21"/>
        </w:rPr>
      </w:pPr>
      <w:r w:rsidRPr="002C4A43">
        <w:rPr>
          <w:rFonts w:asciiTheme="minorEastAsia" w:eastAsiaTheme="minorEastAsia" w:hAnsiTheme="minorEastAsia" w:hint="eastAsia"/>
          <w:szCs w:val="21"/>
        </w:rPr>
        <w:t>3、</w:t>
      </w:r>
      <w:r w:rsidRPr="002C4A43">
        <w:rPr>
          <w:rFonts w:asciiTheme="minorEastAsia" w:hAnsiTheme="minorEastAsia" w:hint="eastAsia"/>
          <w:szCs w:val="21"/>
        </w:rPr>
        <w:t>大唐终端技术有限公司</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2C4A43">
        <w:rPr>
          <w:rFonts w:asciiTheme="minorEastAsia" w:hAnsiTheme="minorEastAsia" w:hint="eastAsia"/>
          <w:szCs w:val="21"/>
        </w:rPr>
        <w:t>大唐终端技术有限公司</w:t>
      </w:r>
      <w:r w:rsidRPr="002C4A43">
        <w:rPr>
          <w:rFonts w:ascii="宋体" w:hAnsi="宋体" w:hint="eastAsia"/>
          <w:szCs w:val="21"/>
        </w:rPr>
        <w:t>为公司全资子公司。该公司</w:t>
      </w:r>
      <w:r w:rsidRPr="002C4A43">
        <w:rPr>
          <w:rFonts w:asciiTheme="minorEastAsia" w:hAnsiTheme="minorEastAsia" w:hint="eastAsia"/>
          <w:szCs w:val="21"/>
        </w:rPr>
        <w:t>注册地址：天津空港经济区西三道158号金融中心4号楼1单元602-3，法人代表人：王鹏飞，经营范围：通信及电子设备及相关产品、移动电话机、仪表仪器、文化办公设备、电子计算机软硬件及外部设备等，注册资本：66,301.77万元。</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2C4A43">
        <w:rPr>
          <w:rFonts w:ascii="宋体" w:hAnsi="宋体" w:hint="eastAsia"/>
          <w:szCs w:val="21"/>
        </w:rPr>
        <w:t>截止2015年12月31日，该公司资产总额63,334.08万元，净资产49,957.59万元，全年营业收入74,412.87万元，资产负债率为21.12%。</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Theme="minorEastAsia" w:hAnsiTheme="minorEastAsia"/>
          <w:szCs w:val="21"/>
        </w:rPr>
      </w:pPr>
      <w:r w:rsidRPr="002C4A43">
        <w:rPr>
          <w:rFonts w:asciiTheme="minorEastAsia" w:hAnsiTheme="minorEastAsia" w:hint="eastAsia"/>
          <w:szCs w:val="21"/>
        </w:rPr>
        <w:t>4、上海浦歌电子有限公司</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2C4A43">
        <w:rPr>
          <w:rFonts w:asciiTheme="minorEastAsia" w:hAnsiTheme="minorEastAsia" w:hint="eastAsia"/>
          <w:szCs w:val="21"/>
        </w:rPr>
        <w:t>上海浦歌电子有限公司为公司100%控股上海优思通信科技有限公司的全资</w:t>
      </w:r>
      <w:r w:rsidRPr="002C4A43">
        <w:rPr>
          <w:rFonts w:ascii="宋体" w:hAnsi="宋体" w:hint="eastAsia"/>
          <w:szCs w:val="21"/>
        </w:rPr>
        <w:t>子公司。该公司注册地址：注册地点为田州路99号11号楼5楼，法定代表人：顾新惠，经营范围：电子产品、半导体元器件、液晶屏及液晶模块、通信产品、计算机专业领域内的技术开发、技术服务、技术咨询、从事货物进出口与技术进出口业务，注册资本：500.00万元。</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2C4A43">
        <w:rPr>
          <w:rFonts w:ascii="宋体" w:hAnsi="宋体" w:hint="eastAsia"/>
          <w:szCs w:val="21"/>
        </w:rPr>
        <w:t>截止2015年12月31日，该公司资产总额93,328.37万元，净资产4,062.78万元，全年营业收入129,400.54万元，资产负债率95.65%。</w:t>
      </w:r>
    </w:p>
    <w:p w:rsidR="002C4A43" w:rsidRPr="002C4A43" w:rsidRDefault="002C4A43" w:rsidP="002C4A43">
      <w:pPr>
        <w:widowControl/>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2C4A43">
        <w:rPr>
          <w:rFonts w:asciiTheme="minorEastAsia" w:eastAsiaTheme="minorEastAsia" w:hAnsiTheme="minorEastAsia" w:hint="eastAsia"/>
          <w:szCs w:val="21"/>
        </w:rPr>
        <w:t>5、大</w:t>
      </w:r>
      <w:proofErr w:type="gramStart"/>
      <w:r w:rsidRPr="002C4A43">
        <w:rPr>
          <w:rFonts w:asciiTheme="minorEastAsia" w:eastAsiaTheme="minorEastAsia" w:hAnsiTheme="minorEastAsia" w:hint="eastAsia"/>
          <w:szCs w:val="21"/>
        </w:rPr>
        <w:t>唐软件</w:t>
      </w:r>
      <w:proofErr w:type="gramEnd"/>
      <w:r w:rsidRPr="002C4A43">
        <w:rPr>
          <w:rFonts w:asciiTheme="minorEastAsia" w:eastAsiaTheme="minorEastAsia" w:hAnsiTheme="minorEastAsia" w:hint="eastAsia"/>
          <w:szCs w:val="21"/>
        </w:rPr>
        <w:t>技术股份有限公司</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2C4A43">
        <w:rPr>
          <w:rFonts w:ascii="宋体" w:hAnsi="宋体" w:hint="eastAsia"/>
          <w:szCs w:val="21"/>
        </w:rPr>
        <w:t>大</w:t>
      </w:r>
      <w:proofErr w:type="gramStart"/>
      <w:r w:rsidRPr="002C4A43">
        <w:rPr>
          <w:rFonts w:ascii="宋体" w:hAnsi="宋体" w:hint="eastAsia"/>
          <w:szCs w:val="21"/>
        </w:rPr>
        <w:t>唐软件</w:t>
      </w:r>
      <w:proofErr w:type="gramEnd"/>
      <w:r w:rsidRPr="002C4A43">
        <w:rPr>
          <w:rFonts w:ascii="宋体" w:hAnsi="宋体" w:hint="eastAsia"/>
          <w:szCs w:val="21"/>
        </w:rPr>
        <w:t>技术股份有限公司为公司持股92.16%的控股子公司，该公司注册地址：北京市海淀区学院路40号，法定代表人：王鹏飞，经营范围：</w:t>
      </w:r>
      <w:r w:rsidRPr="002C4A43">
        <w:rPr>
          <w:rFonts w:ascii="宋体" w:hAnsi="宋体"/>
          <w:szCs w:val="21"/>
        </w:rPr>
        <w:t>开发计算机软件、技术开发、转让、咨询、培训等</w:t>
      </w:r>
      <w:r w:rsidRPr="002C4A43">
        <w:rPr>
          <w:rFonts w:ascii="宋体" w:hAnsi="宋体" w:hint="eastAsia"/>
          <w:szCs w:val="21"/>
        </w:rPr>
        <w:t>，注册资本：</w:t>
      </w:r>
      <w:r w:rsidRPr="002C4A43">
        <w:rPr>
          <w:rFonts w:ascii="宋体" w:hAnsi="宋体"/>
          <w:szCs w:val="21"/>
        </w:rPr>
        <w:t>10</w:t>
      </w:r>
      <w:r w:rsidRPr="002C4A43">
        <w:rPr>
          <w:rFonts w:ascii="宋体" w:hAnsi="宋体" w:hint="eastAsia"/>
          <w:szCs w:val="21"/>
        </w:rPr>
        <w:t>,</w:t>
      </w:r>
      <w:r w:rsidRPr="002C4A43">
        <w:rPr>
          <w:rFonts w:ascii="宋体" w:hAnsi="宋体"/>
          <w:szCs w:val="21"/>
        </w:rPr>
        <w:t>972</w:t>
      </w:r>
      <w:r w:rsidRPr="002C4A43">
        <w:rPr>
          <w:rFonts w:ascii="宋体" w:hAnsi="宋体" w:hint="eastAsia"/>
          <w:szCs w:val="21"/>
        </w:rPr>
        <w:t>.01万元。</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2C4A43">
        <w:rPr>
          <w:rFonts w:ascii="宋体" w:hAnsi="宋体" w:hint="eastAsia"/>
          <w:szCs w:val="21"/>
        </w:rPr>
        <w:t>截至2015年12月31日，该公司资产总额206,563.14万元，净资产36,698.56万元，全年营业收入134,286.63万元，资产负债率为82.23%。</w:t>
      </w:r>
    </w:p>
    <w:p w:rsidR="002C4A43" w:rsidRPr="002C4A43" w:rsidRDefault="002C4A43" w:rsidP="002C4A43">
      <w:pPr>
        <w:spacing w:beforeLines="50" w:before="156" w:afterLines="50" w:after="156" w:line="360" w:lineRule="auto"/>
        <w:ind w:leftChars="50" w:left="105" w:rightChars="50" w:right="105" w:firstLineChars="250" w:firstLine="525"/>
        <w:rPr>
          <w:rFonts w:asciiTheme="minorEastAsia" w:eastAsiaTheme="minorEastAsia" w:hAnsiTheme="minorEastAsia"/>
          <w:szCs w:val="21"/>
        </w:rPr>
      </w:pPr>
      <w:r w:rsidRPr="002C4A43">
        <w:rPr>
          <w:rFonts w:asciiTheme="minorEastAsia" w:hAnsiTheme="minorEastAsia" w:cs="宋体" w:hint="eastAsia"/>
          <w:bCs/>
          <w:kern w:val="0"/>
          <w:szCs w:val="21"/>
        </w:rPr>
        <w:t>6、</w:t>
      </w:r>
      <w:r w:rsidRPr="002C4A43">
        <w:rPr>
          <w:rFonts w:asciiTheme="minorEastAsia" w:eastAsiaTheme="minorEastAsia" w:hAnsiTheme="minorEastAsia" w:hint="eastAsia"/>
          <w:szCs w:val="21"/>
        </w:rPr>
        <w:t>北京大唐志</w:t>
      </w:r>
      <w:proofErr w:type="gramStart"/>
      <w:r w:rsidRPr="002C4A43">
        <w:rPr>
          <w:rFonts w:asciiTheme="minorEastAsia" w:eastAsiaTheme="minorEastAsia" w:hAnsiTheme="minorEastAsia" w:hint="eastAsia"/>
          <w:szCs w:val="21"/>
        </w:rPr>
        <w:t>诚软件</w:t>
      </w:r>
      <w:proofErr w:type="gramEnd"/>
      <w:r w:rsidRPr="002C4A43">
        <w:rPr>
          <w:rFonts w:asciiTheme="minorEastAsia" w:eastAsiaTheme="minorEastAsia" w:hAnsiTheme="minorEastAsia" w:hint="eastAsia"/>
          <w:szCs w:val="21"/>
        </w:rPr>
        <w:t>技术有限公司</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2C4A43">
        <w:rPr>
          <w:rFonts w:ascii="宋体" w:hAnsi="宋体" w:hint="eastAsia"/>
          <w:szCs w:val="21"/>
        </w:rPr>
        <w:t>公司子公司大</w:t>
      </w:r>
      <w:proofErr w:type="gramStart"/>
      <w:r w:rsidRPr="002C4A43">
        <w:rPr>
          <w:rFonts w:ascii="宋体" w:hAnsi="宋体" w:hint="eastAsia"/>
          <w:szCs w:val="21"/>
        </w:rPr>
        <w:t>唐软件</w:t>
      </w:r>
      <w:proofErr w:type="gramEnd"/>
      <w:r w:rsidRPr="002C4A43">
        <w:rPr>
          <w:rFonts w:ascii="宋体" w:hAnsi="宋体" w:hint="eastAsia"/>
          <w:szCs w:val="21"/>
        </w:rPr>
        <w:t>技术股份有限公司持有</w:t>
      </w:r>
      <w:r w:rsidRPr="002C4A43">
        <w:rPr>
          <w:rFonts w:asciiTheme="minorEastAsia" w:eastAsiaTheme="minorEastAsia" w:hAnsiTheme="minorEastAsia" w:hint="eastAsia"/>
          <w:szCs w:val="21"/>
        </w:rPr>
        <w:t>北京大唐志</w:t>
      </w:r>
      <w:proofErr w:type="gramStart"/>
      <w:r w:rsidRPr="002C4A43">
        <w:rPr>
          <w:rFonts w:asciiTheme="minorEastAsia" w:eastAsiaTheme="minorEastAsia" w:hAnsiTheme="minorEastAsia" w:hint="eastAsia"/>
          <w:szCs w:val="21"/>
        </w:rPr>
        <w:t>诚软件</w:t>
      </w:r>
      <w:proofErr w:type="gramEnd"/>
      <w:r w:rsidRPr="002C4A43">
        <w:rPr>
          <w:rFonts w:asciiTheme="minorEastAsia" w:eastAsiaTheme="minorEastAsia" w:hAnsiTheme="minorEastAsia" w:hint="eastAsia"/>
          <w:szCs w:val="21"/>
        </w:rPr>
        <w:t>技术有限公司</w:t>
      </w:r>
      <w:r w:rsidRPr="002C4A43">
        <w:rPr>
          <w:rFonts w:ascii="宋体" w:hAnsi="宋体" w:hint="eastAsia"/>
          <w:szCs w:val="21"/>
        </w:rPr>
        <w:t>99</w:t>
      </w:r>
      <w:r w:rsidRPr="002C4A43">
        <w:rPr>
          <w:rFonts w:ascii="宋体" w:hAnsi="宋体"/>
          <w:szCs w:val="21"/>
        </w:rPr>
        <w:t>%</w:t>
      </w:r>
      <w:r w:rsidRPr="002C4A43">
        <w:rPr>
          <w:rFonts w:ascii="宋体" w:hAnsi="宋体" w:hint="eastAsia"/>
          <w:szCs w:val="21"/>
        </w:rPr>
        <w:t>股份，该公司注册地址：北京市海淀区永嘉北路</w:t>
      </w:r>
      <w:r w:rsidRPr="002C4A43">
        <w:rPr>
          <w:rFonts w:ascii="宋体" w:hAnsi="宋体"/>
          <w:szCs w:val="21"/>
        </w:rPr>
        <w:t>6</w:t>
      </w:r>
      <w:r w:rsidRPr="002C4A43">
        <w:rPr>
          <w:rFonts w:ascii="宋体" w:hAnsi="宋体" w:hint="eastAsia"/>
          <w:szCs w:val="21"/>
        </w:rPr>
        <w:t>号</w:t>
      </w:r>
      <w:r w:rsidRPr="002C4A43">
        <w:rPr>
          <w:rFonts w:ascii="宋体" w:hAnsi="宋体"/>
          <w:szCs w:val="21"/>
        </w:rPr>
        <w:t>5</w:t>
      </w:r>
      <w:r w:rsidRPr="002C4A43">
        <w:rPr>
          <w:rFonts w:ascii="宋体" w:hAnsi="宋体" w:hint="eastAsia"/>
          <w:szCs w:val="21"/>
        </w:rPr>
        <w:t>号楼</w:t>
      </w:r>
      <w:r w:rsidRPr="002C4A43">
        <w:rPr>
          <w:rFonts w:ascii="宋体" w:hAnsi="宋体"/>
          <w:szCs w:val="21"/>
        </w:rPr>
        <w:t>216</w:t>
      </w:r>
      <w:r w:rsidRPr="002C4A43">
        <w:rPr>
          <w:rFonts w:ascii="宋体" w:hAnsi="宋体" w:hint="eastAsia"/>
          <w:szCs w:val="21"/>
        </w:rPr>
        <w:t>，法定代表人：冯义，经营</w:t>
      </w:r>
      <w:r w:rsidRPr="002C4A43">
        <w:rPr>
          <w:rFonts w:ascii="宋体" w:hAnsi="宋体" w:hint="eastAsia"/>
          <w:szCs w:val="21"/>
        </w:rPr>
        <w:lastRenderedPageBreak/>
        <w:t>范围：法律法规允许范围内的自产产品及技术的出口业务、机械设备、零配件、原辅材料及技术的进出口业务，注册资本：1,100.00万元。</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2C4A43">
        <w:rPr>
          <w:rFonts w:ascii="宋体" w:hAnsi="宋体" w:hint="eastAsia"/>
          <w:szCs w:val="21"/>
        </w:rPr>
        <w:t>截至2015年12月31日，该公司资产总额13,026.94万元，净资产-949.05万元，全年营业收入11,229.81万元，资产负债率为107.29%。</w:t>
      </w:r>
    </w:p>
    <w:p w:rsidR="002C4A43" w:rsidRPr="002C4A43" w:rsidRDefault="002C4A43" w:rsidP="002C4A43">
      <w:pPr>
        <w:adjustRightIn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2C4A43">
        <w:rPr>
          <w:rFonts w:asciiTheme="minorEastAsia" w:eastAsiaTheme="minorEastAsia" w:hAnsiTheme="minorEastAsia" w:cs="宋体" w:hint="eastAsia"/>
          <w:bCs/>
          <w:kern w:val="0"/>
          <w:szCs w:val="21"/>
        </w:rPr>
        <w:t>7、大唐电信（成都）信息技术有限公司</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2C4A43">
        <w:rPr>
          <w:rFonts w:ascii="宋体" w:hAnsi="宋体" w:hint="eastAsia"/>
          <w:szCs w:val="21"/>
        </w:rPr>
        <w:t>公司持有大唐电信（成都）信息技术有限公司80%股份。该公司注册地址： 成都市双流县西南航空港经济开发区物联网产业园区内，法定代表人：冯义,经营范围：电子设备、通信设备、应用系统集成、光电缆、射频识别签及读写设备、传感设备﹑探测设备、定位设备及系统销售；微电子器件研究、开发、生产、销售、技术转让及技术咨询服务；通信系统、信息系统工程的设计、施工及系统集成（以上不含国家专项审批）；建筑工程设计、安装及施工；智能化管理软件开发、销售；商品信息咨询服务；以及其他无需许可或者审批的合法项目（以上项目不含前置许可项目，后置许可项目凭许可证及批准文件经营）,注册资本：10,000.00万元。</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2C4A43">
        <w:rPr>
          <w:rFonts w:ascii="宋体" w:hAnsi="宋体" w:hint="eastAsia"/>
          <w:szCs w:val="21"/>
        </w:rPr>
        <w:t>截至2015年12月31日，该公司资产总额14,833.58万元，净资产6,022.56万元，全年营业收入1,308.87万元，资产负债率为59.40%。</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Theme="minorEastAsia" w:hAnsiTheme="minorEastAsia"/>
          <w:szCs w:val="21"/>
        </w:rPr>
      </w:pPr>
      <w:r w:rsidRPr="002C4A43">
        <w:rPr>
          <w:rFonts w:asciiTheme="minorEastAsia" w:hAnsiTheme="minorEastAsia" w:hint="eastAsia"/>
          <w:szCs w:val="21"/>
        </w:rPr>
        <w:t>8、江苏安防科技有限公司</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2C4A43">
        <w:rPr>
          <w:rFonts w:ascii="宋体" w:hAnsi="宋体" w:hint="eastAsia"/>
          <w:szCs w:val="21"/>
        </w:rPr>
        <w:t>江苏安防科技有限公司为公司持股41</w:t>
      </w:r>
      <w:r w:rsidRPr="002C4A43">
        <w:rPr>
          <w:rFonts w:ascii="宋体" w:hAnsi="宋体"/>
          <w:szCs w:val="21"/>
        </w:rPr>
        <w:t>%</w:t>
      </w:r>
      <w:r w:rsidRPr="002C4A43">
        <w:rPr>
          <w:rFonts w:ascii="宋体" w:hAnsi="宋体" w:hint="eastAsia"/>
          <w:szCs w:val="21"/>
        </w:rPr>
        <w:t>的控股子公司，该公司注册地址：南京市浦口区经济开发区万寿路15号，法定代表人：金善朝，经营范围：高速公路信息化、城市智能交通，注册资本：</w:t>
      </w:r>
      <w:r w:rsidRPr="002C4A43">
        <w:rPr>
          <w:rFonts w:ascii="宋体" w:hAnsi="宋体"/>
          <w:szCs w:val="21"/>
        </w:rPr>
        <w:t>1</w:t>
      </w:r>
      <w:r w:rsidRPr="002C4A43">
        <w:rPr>
          <w:rFonts w:ascii="宋体" w:hAnsi="宋体" w:hint="eastAsia"/>
          <w:szCs w:val="21"/>
        </w:rPr>
        <w:t xml:space="preserve">0,000万元。    </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2C4A43">
        <w:rPr>
          <w:rFonts w:ascii="宋体" w:hAnsi="宋体" w:hint="eastAsia"/>
          <w:szCs w:val="21"/>
        </w:rPr>
        <w:t>截至2015年12月31日，该公司资产总额75,647.90万元，净资产23,299.76万元，全年营业收入48,516.19万元，资产负债率为69.20%。</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Theme="minorEastAsia" w:hAnsiTheme="minorEastAsia"/>
          <w:szCs w:val="21"/>
        </w:rPr>
      </w:pPr>
      <w:r w:rsidRPr="002C4A43">
        <w:rPr>
          <w:rFonts w:asciiTheme="minorEastAsia" w:hAnsiTheme="minorEastAsia" w:hint="eastAsia"/>
          <w:szCs w:val="21"/>
        </w:rPr>
        <w:t>9、大唐电信（香港）有限公司</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2C4A43">
        <w:rPr>
          <w:rFonts w:ascii="宋体" w:hAnsi="宋体" w:hint="eastAsia"/>
          <w:szCs w:val="21"/>
        </w:rPr>
        <w:t>大唐电信（香港）有限公司为公司全资子公司。该公司注册地址：香港北角蚬壳街9-23号秀明中心10字楼，业务限于以下范围：电子及通信设备，电子计算机软硬件及外部设备的系统集成、技术开发、技术转让、技术咨询、技术服务及研制、销售；信息服务，香港大</w:t>
      </w:r>
      <w:proofErr w:type="gramStart"/>
      <w:r w:rsidRPr="002C4A43">
        <w:rPr>
          <w:rFonts w:ascii="宋体" w:hAnsi="宋体" w:hint="eastAsia"/>
          <w:szCs w:val="21"/>
        </w:rPr>
        <w:t>唐主要</w:t>
      </w:r>
      <w:proofErr w:type="gramEnd"/>
      <w:r w:rsidRPr="002C4A43">
        <w:rPr>
          <w:rFonts w:ascii="宋体" w:hAnsi="宋体" w:hint="eastAsia"/>
          <w:szCs w:val="21"/>
        </w:rPr>
        <w:t>从事电子商务系统平台的研发，生产及销售，注册资本：10.00万港币。</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2C4A43">
        <w:rPr>
          <w:rFonts w:ascii="宋体" w:hAnsi="宋体" w:hint="eastAsia"/>
          <w:szCs w:val="21"/>
        </w:rPr>
        <w:t>截止2015年12月31日，该公司资产总额</w:t>
      </w:r>
      <w:r w:rsidRPr="002C4A43">
        <w:rPr>
          <w:rFonts w:ascii="宋体" w:hAnsi="宋体"/>
          <w:szCs w:val="21"/>
        </w:rPr>
        <w:t>119</w:t>
      </w:r>
      <w:r w:rsidRPr="002C4A43">
        <w:rPr>
          <w:rFonts w:ascii="宋体" w:hAnsi="宋体" w:hint="eastAsia"/>
          <w:szCs w:val="21"/>
        </w:rPr>
        <w:t>,</w:t>
      </w:r>
      <w:r w:rsidRPr="002C4A43">
        <w:rPr>
          <w:rFonts w:ascii="宋体" w:hAnsi="宋体"/>
          <w:szCs w:val="21"/>
        </w:rPr>
        <w:t>1</w:t>
      </w:r>
      <w:r w:rsidRPr="002C4A43">
        <w:rPr>
          <w:rFonts w:ascii="宋体" w:hAnsi="宋体" w:hint="eastAsia"/>
          <w:szCs w:val="21"/>
        </w:rPr>
        <w:t>93.94万元，净资产-744.28万元，全年营业收入129,380.25万元，资产负债率100.62%。</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2C4A43">
        <w:rPr>
          <w:rFonts w:ascii="宋体" w:hAnsi="宋体" w:hint="eastAsia"/>
          <w:szCs w:val="21"/>
        </w:rPr>
        <w:t>10、大唐电信（香港）控股有限公司</w:t>
      </w:r>
    </w:p>
    <w:p w:rsidR="002C4A43"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2C4A43">
        <w:rPr>
          <w:rFonts w:ascii="宋体" w:hAnsi="宋体" w:hint="eastAsia"/>
          <w:szCs w:val="21"/>
        </w:rPr>
        <w:lastRenderedPageBreak/>
        <w:t>大唐电信（香港）控股有限公司是由大唐电信（香港）有限公司在英属维尔京群岛成立的完全控股的子公司，香港大唐出资1美元。公司注册资本为1美元。公司注册地：英属维尔京群岛。</w:t>
      </w:r>
    </w:p>
    <w:p w:rsidR="008A1C8E" w:rsidRPr="002C4A43" w:rsidRDefault="002C4A43" w:rsidP="002C4A43">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2C4A43">
        <w:rPr>
          <w:rFonts w:ascii="宋体" w:hAnsi="宋体" w:hint="eastAsia"/>
          <w:szCs w:val="21"/>
        </w:rPr>
        <w:t>截止2015年12月31日，该公司资产总额2,830.14万元，净资产0万元，全年营业收入0万元，资产负债率100%。</w:t>
      </w:r>
    </w:p>
    <w:p w:rsidR="002C4A43" w:rsidRPr="003E30C9" w:rsidRDefault="003E30C9" w:rsidP="003E30C9">
      <w:pPr>
        <w:widowControl/>
        <w:adjustRightInd w:val="0"/>
        <w:snapToGrid w:val="0"/>
        <w:spacing w:beforeLines="50" w:before="156" w:afterLines="50" w:after="156" w:line="360" w:lineRule="auto"/>
        <w:ind w:leftChars="50" w:left="105" w:rightChars="50" w:right="105" w:firstLine="600"/>
        <w:rPr>
          <w:rFonts w:asciiTheme="minorEastAsia" w:hAnsiTheme="minorEastAsia"/>
          <w:b/>
          <w:szCs w:val="21"/>
        </w:rPr>
      </w:pPr>
      <w:r>
        <w:rPr>
          <w:rFonts w:asciiTheme="minorEastAsia" w:hAnsiTheme="minorEastAsia" w:hint="eastAsia"/>
          <w:b/>
          <w:szCs w:val="21"/>
        </w:rPr>
        <w:t>三、担保协议的主要内容</w:t>
      </w:r>
    </w:p>
    <w:p w:rsidR="008A1C8E" w:rsidRPr="002C4A43" w:rsidRDefault="002C4A43" w:rsidP="003E30C9">
      <w:pPr>
        <w:widowControl/>
        <w:adjustRightInd w:val="0"/>
        <w:snapToGrid w:val="0"/>
        <w:spacing w:beforeLines="50" w:before="156" w:afterLines="50" w:after="156" w:line="360" w:lineRule="auto"/>
        <w:ind w:leftChars="50" w:left="105" w:rightChars="50" w:right="105" w:firstLine="600"/>
        <w:rPr>
          <w:rFonts w:asciiTheme="minorEastAsia" w:hAnsiTheme="minorEastAsia"/>
          <w:szCs w:val="21"/>
        </w:rPr>
      </w:pPr>
      <w:r w:rsidRPr="002C4A43">
        <w:rPr>
          <w:rFonts w:asciiTheme="minorEastAsia" w:hAnsiTheme="minorEastAsia"/>
          <w:szCs w:val="21"/>
        </w:rPr>
        <w:t>担保方式为连带责任</w:t>
      </w:r>
      <w:r w:rsidRPr="002C4A43">
        <w:rPr>
          <w:rFonts w:asciiTheme="minorEastAsia" w:hAnsiTheme="minorEastAsia" w:hint="eastAsia"/>
          <w:szCs w:val="21"/>
        </w:rPr>
        <w:t>保证担保，</w:t>
      </w:r>
      <w:r w:rsidRPr="002C4A43">
        <w:rPr>
          <w:rFonts w:asciiTheme="minorEastAsia" w:hAnsiTheme="minorEastAsia"/>
          <w:szCs w:val="21"/>
        </w:rPr>
        <w:t>具体担保金额和期限以银行核准额度为准</w:t>
      </w:r>
      <w:r w:rsidRPr="002C4A43">
        <w:rPr>
          <w:rFonts w:asciiTheme="minorEastAsia" w:hAnsiTheme="minorEastAsia" w:hint="eastAsia"/>
          <w:szCs w:val="21"/>
        </w:rPr>
        <w:t>。</w:t>
      </w:r>
    </w:p>
    <w:p w:rsidR="008A1C8E" w:rsidRPr="003E30C9" w:rsidRDefault="008A1C8E" w:rsidP="003E30C9">
      <w:pPr>
        <w:widowControl/>
        <w:adjustRightInd w:val="0"/>
        <w:snapToGrid w:val="0"/>
        <w:spacing w:beforeLines="50" w:before="156" w:afterLines="50" w:after="156" w:line="360" w:lineRule="auto"/>
        <w:ind w:leftChars="50" w:left="105" w:rightChars="50" w:right="105" w:firstLine="600"/>
        <w:rPr>
          <w:rFonts w:asciiTheme="minorEastAsia" w:hAnsiTheme="minorEastAsia"/>
          <w:b/>
          <w:szCs w:val="21"/>
        </w:rPr>
      </w:pPr>
      <w:r w:rsidRPr="003E30C9">
        <w:rPr>
          <w:rFonts w:asciiTheme="minorEastAsia" w:hAnsiTheme="minorEastAsia" w:hint="eastAsia"/>
          <w:b/>
          <w:szCs w:val="21"/>
        </w:rPr>
        <w:t>四、董事会意见</w:t>
      </w:r>
    </w:p>
    <w:p w:rsidR="002C4A43" w:rsidRPr="002C4A43" w:rsidRDefault="002C4A43" w:rsidP="003E30C9">
      <w:pPr>
        <w:spacing w:beforeLines="50" w:before="156" w:afterLines="50" w:after="156" w:line="360" w:lineRule="auto"/>
        <w:ind w:leftChars="50" w:left="105" w:rightChars="50" w:right="105" w:firstLineChars="200" w:firstLine="420"/>
        <w:rPr>
          <w:rFonts w:ascii="宋体" w:hAnsi="宋体"/>
          <w:szCs w:val="21"/>
        </w:rPr>
      </w:pPr>
      <w:r w:rsidRPr="002C4A43">
        <w:rPr>
          <w:rFonts w:ascii="宋体" w:hAnsi="宋体"/>
          <w:szCs w:val="21"/>
        </w:rPr>
        <w:t>为满足</w:t>
      </w:r>
      <w:r w:rsidRPr="002C4A43">
        <w:rPr>
          <w:rFonts w:ascii="宋体" w:hAnsi="宋体" w:hint="eastAsia"/>
          <w:szCs w:val="21"/>
        </w:rPr>
        <w:t>公司</w:t>
      </w:r>
      <w:r w:rsidRPr="002C4A43">
        <w:rPr>
          <w:rFonts w:ascii="宋体" w:hAnsi="宋体"/>
          <w:szCs w:val="21"/>
        </w:rPr>
        <w:t>业务正常发展对流动资金的需求,</w:t>
      </w:r>
      <w:r w:rsidRPr="002C4A43">
        <w:rPr>
          <w:rFonts w:ascii="宋体" w:hAnsi="宋体" w:hint="eastAsia"/>
          <w:szCs w:val="21"/>
        </w:rPr>
        <w:t>公司第六届第三十九次董事会以同意7票，反对0票，弃权0</w:t>
      </w:r>
      <w:proofErr w:type="gramStart"/>
      <w:r w:rsidRPr="002C4A43">
        <w:rPr>
          <w:rFonts w:ascii="宋体" w:hAnsi="宋体" w:hint="eastAsia"/>
          <w:szCs w:val="21"/>
        </w:rPr>
        <w:t>票审议</w:t>
      </w:r>
      <w:proofErr w:type="gramEnd"/>
      <w:r w:rsidRPr="002C4A43">
        <w:rPr>
          <w:rFonts w:ascii="宋体" w:hAnsi="宋体" w:hint="eastAsia"/>
          <w:szCs w:val="21"/>
        </w:rPr>
        <w:t>通过了《关于2016年为控股子公司提供担保的议案》。本次公司拟</w:t>
      </w:r>
      <w:proofErr w:type="gramStart"/>
      <w:r w:rsidRPr="002C4A43">
        <w:rPr>
          <w:rFonts w:ascii="宋体" w:hAnsi="宋体" w:hint="eastAsia"/>
          <w:szCs w:val="21"/>
        </w:rPr>
        <w:t>为</w:t>
      </w:r>
      <w:r w:rsidRPr="002C4A43">
        <w:rPr>
          <w:rFonts w:asciiTheme="minorEastAsia" w:hAnsiTheme="minorEastAsia" w:cs="宋体" w:hint="eastAsia"/>
          <w:bCs/>
          <w:kern w:val="0"/>
          <w:szCs w:val="21"/>
        </w:rPr>
        <w:t>联芯科技</w:t>
      </w:r>
      <w:proofErr w:type="gramEnd"/>
      <w:r w:rsidRPr="002C4A43">
        <w:rPr>
          <w:rFonts w:asciiTheme="minorEastAsia" w:hAnsiTheme="minorEastAsia" w:cs="宋体" w:hint="eastAsia"/>
          <w:bCs/>
          <w:kern w:val="0"/>
          <w:szCs w:val="21"/>
        </w:rPr>
        <w:t>（香港）有限公司、大唐半导体设计有限公司、大唐终端技术有限公司、上海浦歌电子有限公司、大</w:t>
      </w:r>
      <w:proofErr w:type="gramStart"/>
      <w:r w:rsidRPr="002C4A43">
        <w:rPr>
          <w:rFonts w:asciiTheme="minorEastAsia" w:hAnsiTheme="minorEastAsia" w:cs="宋体" w:hint="eastAsia"/>
          <w:bCs/>
          <w:kern w:val="0"/>
          <w:szCs w:val="21"/>
        </w:rPr>
        <w:t>唐软件</w:t>
      </w:r>
      <w:proofErr w:type="gramEnd"/>
      <w:r w:rsidRPr="002C4A43">
        <w:rPr>
          <w:rFonts w:asciiTheme="minorEastAsia" w:hAnsiTheme="minorEastAsia" w:cs="宋体" w:hint="eastAsia"/>
          <w:bCs/>
          <w:kern w:val="0"/>
          <w:szCs w:val="21"/>
        </w:rPr>
        <w:t>技术股份有限公司、北京大唐志</w:t>
      </w:r>
      <w:proofErr w:type="gramStart"/>
      <w:r w:rsidRPr="002C4A43">
        <w:rPr>
          <w:rFonts w:asciiTheme="minorEastAsia" w:hAnsiTheme="minorEastAsia" w:cs="宋体" w:hint="eastAsia"/>
          <w:bCs/>
          <w:kern w:val="0"/>
          <w:szCs w:val="21"/>
        </w:rPr>
        <w:t>诚软件</w:t>
      </w:r>
      <w:proofErr w:type="gramEnd"/>
      <w:r w:rsidRPr="002C4A43">
        <w:rPr>
          <w:rFonts w:asciiTheme="minorEastAsia" w:hAnsiTheme="minorEastAsia" w:cs="宋体" w:hint="eastAsia"/>
          <w:bCs/>
          <w:kern w:val="0"/>
          <w:szCs w:val="21"/>
        </w:rPr>
        <w:t>技术有限公司、大唐电信（成都）信息技术有限公司、江苏安防科技有限公司、大唐电信（香港）有限公司、</w:t>
      </w:r>
      <w:r w:rsidRPr="002C4A43">
        <w:rPr>
          <w:rFonts w:ascii="宋体" w:hAnsi="宋体" w:hint="eastAsia"/>
          <w:color w:val="000000"/>
          <w:szCs w:val="21"/>
        </w:rPr>
        <w:t>大唐电信（香港）控股有限公司</w:t>
      </w:r>
      <w:r w:rsidRPr="002C4A43">
        <w:rPr>
          <w:rFonts w:ascii="宋体" w:hAnsi="宋体" w:hint="eastAsia"/>
          <w:szCs w:val="21"/>
        </w:rPr>
        <w:t>提供担保，公司拟为控股子公司提供实际</w:t>
      </w:r>
      <w:proofErr w:type="gramStart"/>
      <w:r w:rsidRPr="002C4A43">
        <w:rPr>
          <w:rFonts w:ascii="宋体" w:hAnsi="宋体" w:hint="eastAsia"/>
          <w:szCs w:val="21"/>
        </w:rPr>
        <w:t>担保总</w:t>
      </w:r>
      <w:proofErr w:type="gramEnd"/>
      <w:r w:rsidRPr="002C4A43">
        <w:rPr>
          <w:rFonts w:ascii="宋体" w:hAnsi="宋体" w:hint="eastAsia"/>
          <w:szCs w:val="21"/>
        </w:rPr>
        <w:t>金额不超过220,000.00万元。上述担保需要提交股东大会审议，</w:t>
      </w:r>
      <w:proofErr w:type="gramStart"/>
      <w:r w:rsidRPr="002C4A43">
        <w:rPr>
          <w:rFonts w:ascii="宋体" w:hAnsi="宋体" w:hint="eastAsia"/>
          <w:szCs w:val="21"/>
        </w:rPr>
        <w:t>符合证</w:t>
      </w:r>
      <w:proofErr w:type="gramEnd"/>
      <w:r w:rsidRPr="002C4A43">
        <w:rPr>
          <w:rFonts w:ascii="宋体" w:hAnsi="宋体" w:hint="eastAsia"/>
          <w:szCs w:val="21"/>
        </w:rPr>
        <w:t>监发</w:t>
      </w:r>
      <w:r w:rsidRPr="002C4A43">
        <w:rPr>
          <w:rFonts w:ascii="宋体" w:hAnsi="宋体"/>
          <w:szCs w:val="21"/>
        </w:rPr>
        <w:t>[2005]120</w:t>
      </w:r>
      <w:r w:rsidRPr="002C4A43">
        <w:rPr>
          <w:rFonts w:ascii="宋体" w:hAnsi="宋体" w:hint="eastAsia"/>
          <w:szCs w:val="21"/>
        </w:rPr>
        <w:t>号文《关于规范上市公司对外担保行为的通知》的规定。</w:t>
      </w:r>
      <w:r w:rsidRPr="002C4A43">
        <w:rPr>
          <w:rFonts w:ascii="宋体" w:hAnsi="宋体"/>
          <w:szCs w:val="21"/>
        </w:rPr>
        <w:t>公司董事会</w:t>
      </w:r>
      <w:proofErr w:type="gramStart"/>
      <w:r w:rsidRPr="002C4A43">
        <w:rPr>
          <w:rFonts w:ascii="宋体" w:hAnsi="宋体"/>
          <w:szCs w:val="21"/>
        </w:rPr>
        <w:t>认为</w:t>
      </w:r>
      <w:r w:rsidRPr="002C4A43">
        <w:rPr>
          <w:rFonts w:asciiTheme="minorEastAsia" w:hAnsiTheme="minorEastAsia" w:cs="宋体" w:hint="eastAsia"/>
          <w:bCs/>
          <w:kern w:val="0"/>
          <w:szCs w:val="21"/>
        </w:rPr>
        <w:t>联芯科技</w:t>
      </w:r>
      <w:proofErr w:type="gramEnd"/>
      <w:r w:rsidRPr="002C4A43">
        <w:rPr>
          <w:rFonts w:asciiTheme="minorEastAsia" w:hAnsiTheme="minorEastAsia" w:cs="宋体" w:hint="eastAsia"/>
          <w:bCs/>
          <w:kern w:val="0"/>
          <w:szCs w:val="21"/>
        </w:rPr>
        <w:t>（香港）有限公司、大唐半导体设计有限公司、大唐终端技术有限公司、上海浦歌电子有限公司、大</w:t>
      </w:r>
      <w:proofErr w:type="gramStart"/>
      <w:r w:rsidRPr="002C4A43">
        <w:rPr>
          <w:rFonts w:asciiTheme="minorEastAsia" w:hAnsiTheme="minorEastAsia" w:cs="宋体" w:hint="eastAsia"/>
          <w:bCs/>
          <w:kern w:val="0"/>
          <w:szCs w:val="21"/>
        </w:rPr>
        <w:t>唐软件</w:t>
      </w:r>
      <w:proofErr w:type="gramEnd"/>
      <w:r w:rsidRPr="002C4A43">
        <w:rPr>
          <w:rFonts w:asciiTheme="minorEastAsia" w:hAnsiTheme="minorEastAsia" w:cs="宋体" w:hint="eastAsia"/>
          <w:bCs/>
          <w:kern w:val="0"/>
          <w:szCs w:val="21"/>
        </w:rPr>
        <w:t>技术股份有限公司、北京大唐志</w:t>
      </w:r>
      <w:proofErr w:type="gramStart"/>
      <w:r w:rsidRPr="002C4A43">
        <w:rPr>
          <w:rFonts w:asciiTheme="minorEastAsia" w:hAnsiTheme="minorEastAsia" w:cs="宋体" w:hint="eastAsia"/>
          <w:bCs/>
          <w:kern w:val="0"/>
          <w:szCs w:val="21"/>
        </w:rPr>
        <w:t>诚软件</w:t>
      </w:r>
      <w:proofErr w:type="gramEnd"/>
      <w:r w:rsidRPr="002C4A43">
        <w:rPr>
          <w:rFonts w:asciiTheme="minorEastAsia" w:hAnsiTheme="minorEastAsia" w:cs="宋体" w:hint="eastAsia"/>
          <w:bCs/>
          <w:kern w:val="0"/>
          <w:szCs w:val="21"/>
        </w:rPr>
        <w:t>技术有限公司、大唐电信（成都）信息技术有限公司、江苏安防科技有限公司、大唐电信（香港）有限公司、</w:t>
      </w:r>
      <w:r w:rsidRPr="002C4A43">
        <w:rPr>
          <w:rFonts w:ascii="宋体" w:hAnsi="宋体" w:hint="eastAsia"/>
          <w:color w:val="000000"/>
          <w:szCs w:val="21"/>
        </w:rPr>
        <w:t>大唐电信（香港）控股有限公司</w:t>
      </w:r>
      <w:r w:rsidRPr="002C4A43">
        <w:rPr>
          <w:rFonts w:ascii="宋体" w:hAnsi="宋体"/>
          <w:szCs w:val="21"/>
        </w:rPr>
        <w:t>资信状况较好</w:t>
      </w:r>
      <w:r w:rsidRPr="002C4A43">
        <w:rPr>
          <w:rFonts w:ascii="宋体" w:hAnsi="宋体" w:hint="eastAsia"/>
          <w:szCs w:val="21"/>
        </w:rPr>
        <w:t>，</w:t>
      </w:r>
      <w:r w:rsidRPr="002C4A43">
        <w:rPr>
          <w:rFonts w:ascii="宋体" w:hAnsi="宋体"/>
          <w:szCs w:val="21"/>
        </w:rPr>
        <w:t>公司</w:t>
      </w:r>
      <w:r w:rsidRPr="002C4A43">
        <w:rPr>
          <w:rFonts w:ascii="宋体" w:hAnsi="宋体" w:hint="eastAsia"/>
          <w:szCs w:val="21"/>
        </w:rPr>
        <w:t>为其担保</w:t>
      </w:r>
      <w:r w:rsidRPr="002C4A43">
        <w:rPr>
          <w:rFonts w:ascii="宋体" w:hAnsi="宋体"/>
          <w:szCs w:val="21"/>
        </w:rPr>
        <w:t>不会损害公司的利益。</w:t>
      </w:r>
    </w:p>
    <w:p w:rsidR="002C4A43" w:rsidRPr="003E30C9" w:rsidRDefault="002C4A43" w:rsidP="003E30C9">
      <w:pPr>
        <w:widowControl/>
        <w:adjustRightInd w:val="0"/>
        <w:snapToGrid w:val="0"/>
        <w:spacing w:beforeLines="50" w:before="156" w:afterLines="50" w:after="156" w:line="360" w:lineRule="auto"/>
        <w:ind w:leftChars="50" w:left="105" w:rightChars="50" w:right="105" w:firstLineChars="200" w:firstLine="422"/>
        <w:rPr>
          <w:rFonts w:asciiTheme="minorEastAsia" w:hAnsiTheme="minorEastAsia"/>
          <w:b/>
          <w:szCs w:val="21"/>
        </w:rPr>
      </w:pPr>
      <w:r w:rsidRPr="003E30C9">
        <w:rPr>
          <w:rFonts w:asciiTheme="minorEastAsia" w:hAnsiTheme="minorEastAsia" w:hint="eastAsia"/>
          <w:b/>
          <w:szCs w:val="21"/>
        </w:rPr>
        <w:t>五、累计对外担保数量及逾期担保的数量</w:t>
      </w:r>
    </w:p>
    <w:p w:rsidR="002C4A43" w:rsidRPr="002C4A43" w:rsidRDefault="002C4A43" w:rsidP="003E30C9">
      <w:pPr>
        <w:widowControl/>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2C4A43">
        <w:rPr>
          <w:rFonts w:ascii="宋体" w:hAnsi="宋体" w:hint="eastAsia"/>
          <w:szCs w:val="21"/>
        </w:rPr>
        <w:t>截至2016年3月31日，公司对控股子公司提供的担保余额合计人民币197,788.00万元，占公司2015年末净资产比例为45.59%。</w:t>
      </w:r>
      <w:r w:rsidRPr="002C4A43">
        <w:rPr>
          <w:rFonts w:asciiTheme="minorEastAsia" w:eastAsiaTheme="minorEastAsia" w:hAnsiTheme="minorEastAsia" w:hint="eastAsia"/>
          <w:szCs w:val="21"/>
        </w:rPr>
        <w:t>逾期担保累计数量为0。</w:t>
      </w:r>
    </w:p>
    <w:p w:rsidR="00DF6D75" w:rsidRPr="00855668" w:rsidRDefault="00DF6D75" w:rsidP="003E30C9">
      <w:pPr>
        <w:spacing w:beforeLines="50" w:before="156" w:afterLines="50" w:after="156" w:line="360" w:lineRule="auto"/>
        <w:ind w:leftChars="50" w:left="105" w:rightChars="50" w:right="105" w:firstLineChars="200" w:firstLine="420"/>
        <w:rPr>
          <w:rFonts w:asciiTheme="minorEastAsia" w:eastAsiaTheme="minorEastAsia" w:hAnsiTheme="minorEastAsia"/>
          <w:bCs/>
          <w:szCs w:val="21"/>
        </w:rPr>
      </w:pPr>
      <w:r w:rsidRPr="00855668">
        <w:rPr>
          <w:rFonts w:asciiTheme="minorEastAsia" w:eastAsiaTheme="minorEastAsia" w:hAnsiTheme="minorEastAsia" w:hint="eastAsia"/>
          <w:bCs/>
          <w:szCs w:val="21"/>
        </w:rPr>
        <w:t>以上议案提请股东大会予以审议。</w:t>
      </w:r>
    </w:p>
    <w:p w:rsidR="00DF6D75" w:rsidRDefault="00DF6D75" w:rsidP="00544B7A">
      <w:pPr>
        <w:spacing w:line="360" w:lineRule="auto"/>
        <w:ind w:right="480"/>
        <w:rPr>
          <w:rFonts w:ascii="宋体"/>
          <w:sz w:val="24"/>
        </w:rPr>
      </w:pPr>
    </w:p>
    <w:p w:rsidR="00DF6D75" w:rsidRPr="005C7332" w:rsidRDefault="00DF6D75" w:rsidP="00DF6D75">
      <w:pPr>
        <w:spacing w:line="360" w:lineRule="auto"/>
        <w:ind w:firstLineChars="2750" w:firstLine="5775"/>
        <w:rPr>
          <w:rFonts w:ascii="宋体"/>
          <w:bCs/>
          <w:szCs w:val="21"/>
        </w:rPr>
      </w:pPr>
      <w:r w:rsidRPr="005C7332">
        <w:rPr>
          <w:rFonts w:ascii="宋体" w:hAnsi="宋体" w:hint="eastAsia"/>
          <w:bCs/>
          <w:szCs w:val="21"/>
        </w:rPr>
        <w:t>大唐电信科技股份有限公司</w:t>
      </w:r>
    </w:p>
    <w:p w:rsidR="00A64786" w:rsidRDefault="00DF6D75" w:rsidP="00DF6D75">
      <w:pPr>
        <w:spacing w:line="360" w:lineRule="auto"/>
        <w:rPr>
          <w:rFonts w:ascii="宋体" w:hAnsi="宋体"/>
          <w:bCs/>
          <w:szCs w:val="21"/>
        </w:rPr>
      </w:pPr>
      <w:r w:rsidRPr="005C7332">
        <w:rPr>
          <w:rFonts w:ascii="宋体" w:hAnsi="宋体"/>
          <w:bCs/>
          <w:szCs w:val="21"/>
        </w:rPr>
        <w:t xml:space="preserve">                                                    </w:t>
      </w:r>
      <w:r>
        <w:rPr>
          <w:rFonts w:ascii="宋体" w:hAnsi="宋体"/>
          <w:bCs/>
          <w:szCs w:val="21"/>
        </w:rPr>
        <w:t xml:space="preserve">          </w:t>
      </w:r>
      <w:r w:rsidRPr="005C7332">
        <w:rPr>
          <w:rFonts w:ascii="宋体" w:hAnsi="宋体"/>
          <w:bCs/>
          <w:szCs w:val="21"/>
        </w:rPr>
        <w:t xml:space="preserve">  201</w:t>
      </w:r>
      <w:r w:rsidR="002C4A43">
        <w:rPr>
          <w:rFonts w:ascii="宋体" w:hAnsi="宋体" w:hint="eastAsia"/>
          <w:bCs/>
          <w:szCs w:val="21"/>
        </w:rPr>
        <w:t>6</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sidR="002C4A43">
        <w:rPr>
          <w:rFonts w:ascii="宋体" w:hAnsi="宋体" w:hint="eastAsia"/>
          <w:bCs/>
          <w:szCs w:val="21"/>
        </w:rPr>
        <w:t>13</w:t>
      </w:r>
      <w:r w:rsidRPr="005C7332">
        <w:rPr>
          <w:rFonts w:ascii="宋体" w:hAnsi="宋体" w:hint="eastAsia"/>
          <w:bCs/>
          <w:szCs w:val="21"/>
        </w:rPr>
        <w:t>日</w:t>
      </w:r>
    </w:p>
    <w:p w:rsidR="00A64786" w:rsidRDefault="008A1C8E" w:rsidP="00E6589C">
      <w:pPr>
        <w:pStyle w:val="af9"/>
      </w:pPr>
      <w:r w:rsidRPr="00544B7A">
        <w:rPr>
          <w:rFonts w:hint="eastAsia"/>
        </w:rPr>
        <w:lastRenderedPageBreak/>
        <w:t>关于公司日常关联交易的议案</w:t>
      </w:r>
    </w:p>
    <w:p w:rsidR="00E6589C" w:rsidRPr="00E6589C" w:rsidRDefault="00E6589C" w:rsidP="00E6589C"/>
    <w:p w:rsidR="008A1C8E" w:rsidRPr="00861CE9" w:rsidRDefault="008A1C8E" w:rsidP="00B925F5">
      <w:pPr>
        <w:spacing w:beforeLines="50" w:before="156" w:afterLines="50" w:after="156" w:line="360" w:lineRule="auto"/>
        <w:ind w:leftChars="50" w:left="105" w:rightChars="50" w:right="105"/>
        <w:rPr>
          <w:rFonts w:ascii="宋体"/>
          <w:szCs w:val="21"/>
        </w:rPr>
      </w:pPr>
      <w:r w:rsidRPr="00861CE9">
        <w:rPr>
          <w:rFonts w:ascii="宋体" w:hAnsi="宋体" w:hint="eastAsia"/>
          <w:szCs w:val="21"/>
        </w:rPr>
        <w:t>各位股东：</w:t>
      </w:r>
    </w:p>
    <w:p w:rsidR="008A1C8E" w:rsidRPr="001410D3" w:rsidRDefault="008A1C8E" w:rsidP="00B925F5">
      <w:pPr>
        <w:spacing w:beforeLines="50" w:before="156" w:afterLines="50" w:after="156" w:line="360" w:lineRule="auto"/>
        <w:ind w:leftChars="50" w:left="105" w:rightChars="50" w:right="105" w:firstLineChars="200" w:firstLine="420"/>
        <w:rPr>
          <w:rFonts w:ascii="宋体" w:hAnsi="宋体"/>
          <w:szCs w:val="21"/>
        </w:rPr>
      </w:pPr>
      <w:r w:rsidRPr="00861CE9">
        <w:rPr>
          <w:rFonts w:ascii="宋体" w:hAnsi="宋体" w:hint="eastAsia"/>
          <w:szCs w:val="21"/>
        </w:rPr>
        <w:t>根据《上海证券交易所股票上市规则》的规定，现将公司日常关联交易提交本次股东大会审议，具体内容如下：</w:t>
      </w:r>
    </w:p>
    <w:p w:rsidR="003130DD" w:rsidRPr="003130DD" w:rsidRDefault="003130DD" w:rsidP="00B925F5">
      <w:pPr>
        <w:adjustRightInd w:val="0"/>
        <w:spacing w:beforeLines="50" w:before="156" w:afterLines="50" w:after="156" w:line="360" w:lineRule="auto"/>
        <w:ind w:leftChars="50" w:left="105" w:rightChars="50" w:right="105" w:firstLineChars="196" w:firstLine="413"/>
        <w:jc w:val="left"/>
        <w:rPr>
          <w:rFonts w:ascii="宋体" w:hAnsi="宋体"/>
          <w:b/>
          <w:bCs/>
          <w:szCs w:val="21"/>
        </w:rPr>
      </w:pPr>
      <w:r w:rsidRPr="003130DD">
        <w:rPr>
          <w:rFonts w:ascii="宋体" w:hAnsi="宋体" w:hint="eastAsia"/>
          <w:b/>
          <w:bCs/>
          <w:szCs w:val="21"/>
        </w:rPr>
        <w:t>一、日常关联交易基本情况</w:t>
      </w:r>
    </w:p>
    <w:p w:rsidR="003130DD" w:rsidRPr="003130DD" w:rsidRDefault="003130DD" w:rsidP="00B925F5">
      <w:pPr>
        <w:autoSpaceDE w:val="0"/>
        <w:autoSpaceDN w:val="0"/>
        <w:adjustRightInd w:val="0"/>
        <w:spacing w:beforeLines="50" w:before="156" w:afterLines="50" w:after="156" w:line="360" w:lineRule="auto"/>
        <w:ind w:leftChars="50" w:left="105" w:rightChars="50" w:right="105" w:firstLineChars="200" w:firstLine="422"/>
        <w:jc w:val="left"/>
        <w:rPr>
          <w:rFonts w:ascii="宋体" w:hAnsi="宋体"/>
          <w:b/>
          <w:szCs w:val="21"/>
        </w:rPr>
      </w:pPr>
      <w:r w:rsidRPr="003130DD">
        <w:rPr>
          <w:rFonts w:ascii="宋体" w:hAnsi="宋体" w:hint="eastAsia"/>
          <w:b/>
          <w:szCs w:val="21"/>
        </w:rPr>
        <w:t>（一）日常关联交易履行的审议程序</w:t>
      </w:r>
    </w:p>
    <w:p w:rsidR="002C4A43" w:rsidRPr="002C4A43" w:rsidRDefault="002C4A43" w:rsidP="002C4A43">
      <w:pPr>
        <w:autoSpaceDE w:val="0"/>
        <w:autoSpaceDN w:val="0"/>
        <w:adjustRightInd w:val="0"/>
        <w:spacing w:line="360" w:lineRule="auto"/>
        <w:ind w:firstLineChars="200" w:firstLine="420"/>
        <w:rPr>
          <w:rFonts w:ascii="宋体" w:hAnsi="宋体"/>
          <w:szCs w:val="21"/>
        </w:rPr>
      </w:pPr>
      <w:r w:rsidRPr="002C4A43">
        <w:rPr>
          <w:rFonts w:ascii="宋体" w:hAnsi="宋体" w:hint="eastAsia"/>
          <w:szCs w:val="21"/>
        </w:rPr>
        <w:t>2016年4月21日，公司第六届第三十九次董事会审议通过《关于公司日常关联交易的议案》，同意确认公司（含控股子公司）2015年度与控股股东电信科学技术研究院及其下属企业的日常关联交易；同意公司（含控股子公司）2016年度拟与控股股东电信科学技术研究院及其下属企业的日常关联交易。提请公司2015年年度股东大会审议。</w:t>
      </w:r>
    </w:p>
    <w:p w:rsidR="002C4A43" w:rsidRPr="002C4A43" w:rsidRDefault="002C4A43" w:rsidP="002C4A43">
      <w:pPr>
        <w:autoSpaceDE w:val="0"/>
        <w:autoSpaceDN w:val="0"/>
        <w:adjustRightInd w:val="0"/>
        <w:spacing w:line="360" w:lineRule="auto"/>
        <w:ind w:firstLineChars="200" w:firstLine="420"/>
        <w:rPr>
          <w:rFonts w:ascii="宋体" w:hAnsi="宋体"/>
          <w:szCs w:val="21"/>
        </w:rPr>
      </w:pPr>
      <w:r w:rsidRPr="002C4A43">
        <w:rPr>
          <w:rFonts w:ascii="宋体" w:hAnsi="宋体" w:hint="eastAsia"/>
          <w:szCs w:val="21"/>
        </w:rPr>
        <w:t>公司董事会在审议上述关联交易时，4名关联董事回避，有表决权3名非关联董事一致同意该关联交易事项。此项交易尚须获得股东大会的批准，关联股东将回避表决。</w:t>
      </w:r>
    </w:p>
    <w:p w:rsidR="003130DD" w:rsidRPr="002C4A43" w:rsidRDefault="002C4A43" w:rsidP="002C4A43">
      <w:pPr>
        <w:autoSpaceDE w:val="0"/>
        <w:autoSpaceDN w:val="0"/>
        <w:adjustRightInd w:val="0"/>
        <w:spacing w:line="360" w:lineRule="auto"/>
        <w:ind w:firstLineChars="200" w:firstLine="420"/>
        <w:rPr>
          <w:rFonts w:ascii="宋体" w:hAnsi="宋体"/>
          <w:bCs/>
          <w:szCs w:val="21"/>
        </w:rPr>
      </w:pPr>
      <w:r w:rsidRPr="002C4A43">
        <w:rPr>
          <w:rFonts w:ascii="宋体" w:hAnsi="宋体" w:hint="eastAsia"/>
          <w:szCs w:val="21"/>
        </w:rPr>
        <w:t>公司3名独立董事事前认可上述关联交易事项并发表了独立意见，认为上述关联交易属于本公司的正常业务范围，以市场公允价格作为交易原则，没有出现损害公司及股东利益的行为，是必要的和合法的。公司审计委员会</w:t>
      </w:r>
      <w:r w:rsidRPr="002C4A43">
        <w:rPr>
          <w:rFonts w:ascii="宋体" w:hAnsi="宋体" w:hint="eastAsia"/>
          <w:bCs/>
          <w:szCs w:val="21"/>
        </w:rPr>
        <w:t>对该关联交易事项进行了审核，并形成书面意见提交董事会。</w:t>
      </w:r>
    </w:p>
    <w:p w:rsidR="003130DD" w:rsidRPr="003130DD" w:rsidRDefault="003130DD" w:rsidP="00E12699">
      <w:pPr>
        <w:autoSpaceDE w:val="0"/>
        <w:autoSpaceDN w:val="0"/>
        <w:adjustRightInd w:val="0"/>
        <w:spacing w:beforeLines="50" w:before="156" w:afterLines="50" w:after="156" w:line="360" w:lineRule="auto"/>
        <w:ind w:leftChars="50" w:left="105" w:rightChars="50" w:right="105" w:firstLineChars="200" w:firstLine="422"/>
        <w:jc w:val="left"/>
        <w:rPr>
          <w:rFonts w:ascii="宋体" w:hAnsi="宋体"/>
          <w:b/>
          <w:szCs w:val="21"/>
        </w:rPr>
      </w:pPr>
      <w:r w:rsidRPr="003130DD">
        <w:rPr>
          <w:rFonts w:ascii="宋体" w:hAnsi="宋体" w:hint="eastAsia"/>
          <w:b/>
          <w:szCs w:val="21"/>
        </w:rPr>
        <w:t>（二）前次日常关联交易的预计和执行情况</w:t>
      </w:r>
    </w:p>
    <w:p w:rsidR="003130DD" w:rsidRPr="003130DD" w:rsidRDefault="003130DD" w:rsidP="003130DD">
      <w:pPr>
        <w:adjustRightInd w:val="0"/>
        <w:spacing w:line="360" w:lineRule="auto"/>
        <w:ind w:firstLineChars="200" w:firstLine="420"/>
        <w:jc w:val="right"/>
        <w:outlineLvl w:val="0"/>
        <w:rPr>
          <w:rFonts w:ascii="宋体" w:hAnsi="宋体"/>
          <w:szCs w:val="21"/>
        </w:rPr>
      </w:pPr>
      <w:r w:rsidRPr="003130DD">
        <w:rPr>
          <w:rFonts w:ascii="宋体" w:hAnsi="宋体" w:hint="eastAsia"/>
          <w:szCs w:val="21"/>
        </w:rPr>
        <w:t>单位：万元</w:t>
      </w:r>
    </w:p>
    <w:tbl>
      <w:tblPr>
        <w:tblW w:w="5186" w:type="pct"/>
        <w:jc w:val="center"/>
        <w:tblInd w:w="-318" w:type="dxa"/>
        <w:tblLayout w:type="fixed"/>
        <w:tblLook w:val="04A0" w:firstRow="1" w:lastRow="0" w:firstColumn="1" w:lastColumn="0" w:noHBand="0" w:noVBand="1"/>
      </w:tblPr>
      <w:tblGrid>
        <w:gridCol w:w="993"/>
        <w:gridCol w:w="3810"/>
        <w:gridCol w:w="1418"/>
        <w:gridCol w:w="1278"/>
        <w:gridCol w:w="1340"/>
      </w:tblGrid>
      <w:tr w:rsidR="001C1F4F" w:rsidRPr="002C4A43" w:rsidTr="001C1F4F">
        <w:trPr>
          <w:trHeight w:val="510"/>
          <w:jc w:val="center"/>
        </w:trPr>
        <w:tc>
          <w:tcPr>
            <w:tcW w:w="56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4A43" w:rsidRPr="002C4A43" w:rsidRDefault="002C4A43" w:rsidP="002C4A43">
            <w:pPr>
              <w:widowControl/>
              <w:jc w:val="center"/>
              <w:rPr>
                <w:rFonts w:ascii="宋体" w:hAnsi="宋体" w:cs="宋体"/>
                <w:color w:val="000000"/>
                <w:kern w:val="0"/>
                <w:szCs w:val="21"/>
              </w:rPr>
            </w:pPr>
            <w:r w:rsidRPr="002C4A43">
              <w:rPr>
                <w:rFonts w:ascii="宋体" w:hAnsi="宋体" w:cs="宋体" w:hint="eastAsia"/>
                <w:color w:val="000000"/>
                <w:kern w:val="0"/>
                <w:szCs w:val="21"/>
              </w:rPr>
              <w:t>关联交易类别</w:t>
            </w:r>
          </w:p>
        </w:tc>
        <w:tc>
          <w:tcPr>
            <w:tcW w:w="215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4A43" w:rsidRPr="002C4A43" w:rsidRDefault="002C4A43" w:rsidP="002C4A43">
            <w:pPr>
              <w:widowControl/>
              <w:jc w:val="center"/>
              <w:rPr>
                <w:rFonts w:ascii="宋体" w:hAnsi="宋体" w:cs="宋体"/>
                <w:color w:val="000000"/>
                <w:kern w:val="0"/>
                <w:szCs w:val="21"/>
              </w:rPr>
            </w:pPr>
            <w:r w:rsidRPr="002C4A43">
              <w:rPr>
                <w:rFonts w:ascii="宋体" w:hAnsi="宋体" w:cs="宋体" w:hint="eastAsia"/>
                <w:color w:val="000000"/>
                <w:kern w:val="0"/>
                <w:szCs w:val="21"/>
              </w:rPr>
              <w:t>关联人</w:t>
            </w:r>
          </w:p>
        </w:tc>
        <w:tc>
          <w:tcPr>
            <w:tcW w:w="802" w:type="pct"/>
            <w:tcBorders>
              <w:top w:val="single" w:sz="8" w:space="0" w:color="auto"/>
              <w:left w:val="nil"/>
              <w:bottom w:val="nil"/>
              <w:right w:val="single" w:sz="8" w:space="0" w:color="auto"/>
            </w:tcBorders>
            <w:shd w:val="clear" w:color="auto" w:fill="auto"/>
            <w:vAlign w:val="center"/>
            <w:hideMark/>
          </w:tcPr>
          <w:p w:rsidR="002C4A43" w:rsidRPr="002C4A43" w:rsidRDefault="002C4A43" w:rsidP="002C4A43">
            <w:pPr>
              <w:widowControl/>
              <w:jc w:val="center"/>
              <w:rPr>
                <w:rFonts w:ascii="宋体" w:hAnsi="宋体" w:cs="宋体"/>
                <w:color w:val="000000"/>
                <w:kern w:val="0"/>
                <w:szCs w:val="21"/>
              </w:rPr>
            </w:pPr>
            <w:r w:rsidRPr="002C4A43">
              <w:rPr>
                <w:rFonts w:ascii="宋体" w:hAnsi="宋体" w:cs="宋体" w:hint="eastAsia"/>
                <w:color w:val="000000"/>
                <w:kern w:val="0"/>
                <w:szCs w:val="21"/>
              </w:rPr>
              <w:t>上年（前次）预计金额</w:t>
            </w:r>
          </w:p>
        </w:tc>
        <w:tc>
          <w:tcPr>
            <w:tcW w:w="7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4A43" w:rsidRPr="002C4A43" w:rsidRDefault="002C4A43" w:rsidP="002C4A43">
            <w:pPr>
              <w:widowControl/>
              <w:jc w:val="center"/>
              <w:rPr>
                <w:rFonts w:ascii="宋体" w:hAnsi="宋体" w:cs="宋体"/>
                <w:color w:val="000000"/>
                <w:kern w:val="0"/>
                <w:szCs w:val="21"/>
              </w:rPr>
            </w:pPr>
            <w:r w:rsidRPr="002C4A43">
              <w:rPr>
                <w:rFonts w:ascii="宋体" w:hAnsi="宋体" w:cs="宋体" w:hint="eastAsia"/>
                <w:color w:val="000000"/>
                <w:kern w:val="0"/>
                <w:szCs w:val="21"/>
              </w:rPr>
              <w:t>上年（前次）实际发生金额（2015年）</w:t>
            </w:r>
          </w:p>
        </w:tc>
        <w:tc>
          <w:tcPr>
            <w:tcW w:w="75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4A43" w:rsidRPr="002C4A43" w:rsidRDefault="002C4A43" w:rsidP="002C4A43">
            <w:pPr>
              <w:widowControl/>
              <w:jc w:val="center"/>
              <w:rPr>
                <w:rFonts w:ascii="宋体" w:hAnsi="宋体" w:cs="宋体"/>
                <w:color w:val="000000"/>
                <w:kern w:val="0"/>
                <w:szCs w:val="21"/>
              </w:rPr>
            </w:pPr>
            <w:r w:rsidRPr="002C4A43">
              <w:rPr>
                <w:rFonts w:ascii="宋体" w:hAnsi="宋体" w:cs="宋体" w:hint="eastAsia"/>
                <w:color w:val="000000"/>
                <w:kern w:val="0"/>
                <w:szCs w:val="21"/>
              </w:rPr>
              <w:t>预计金额与实际发生金额差异较大的原因</w:t>
            </w:r>
          </w:p>
        </w:tc>
      </w:tr>
      <w:tr w:rsidR="001C1F4F" w:rsidRPr="002C4A43" w:rsidTr="001C1F4F">
        <w:trPr>
          <w:trHeight w:val="285"/>
          <w:jc w:val="center"/>
        </w:trPr>
        <w:tc>
          <w:tcPr>
            <w:tcW w:w="562" w:type="pct"/>
            <w:vMerge/>
            <w:tcBorders>
              <w:top w:val="single" w:sz="8" w:space="0" w:color="auto"/>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vMerge/>
            <w:tcBorders>
              <w:top w:val="single" w:sz="8" w:space="0" w:color="auto"/>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802"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1C1F4F">
            <w:pPr>
              <w:widowControl/>
              <w:rPr>
                <w:rFonts w:ascii="宋体" w:hAnsi="宋体" w:cs="宋体"/>
                <w:color w:val="000000"/>
                <w:kern w:val="0"/>
                <w:szCs w:val="21"/>
              </w:rPr>
            </w:pPr>
            <w:r w:rsidRPr="002C4A43">
              <w:rPr>
                <w:rFonts w:ascii="宋体" w:hAnsi="宋体" w:cs="宋体" w:hint="eastAsia"/>
                <w:color w:val="000000"/>
                <w:kern w:val="0"/>
                <w:szCs w:val="21"/>
              </w:rPr>
              <w:t>（2015年）</w:t>
            </w:r>
          </w:p>
        </w:tc>
        <w:tc>
          <w:tcPr>
            <w:tcW w:w="723" w:type="pct"/>
            <w:vMerge/>
            <w:tcBorders>
              <w:top w:val="single" w:sz="8" w:space="0" w:color="auto"/>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758" w:type="pct"/>
            <w:vMerge/>
            <w:tcBorders>
              <w:top w:val="single" w:sz="8" w:space="0" w:color="auto"/>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r>
      <w:tr w:rsidR="001C1F4F" w:rsidRPr="002C4A43" w:rsidTr="001C1F4F">
        <w:trPr>
          <w:trHeight w:val="315"/>
          <w:jc w:val="center"/>
        </w:trPr>
        <w:tc>
          <w:tcPr>
            <w:tcW w:w="562" w:type="pct"/>
            <w:vMerge w:val="restart"/>
            <w:tcBorders>
              <w:top w:val="nil"/>
              <w:left w:val="single" w:sz="8" w:space="0" w:color="auto"/>
              <w:bottom w:val="single" w:sz="8" w:space="0" w:color="000000"/>
              <w:right w:val="single" w:sz="8" w:space="0" w:color="auto"/>
            </w:tcBorders>
            <w:shd w:val="clear" w:color="auto" w:fill="auto"/>
            <w:vAlign w:val="center"/>
            <w:hideMark/>
          </w:tcPr>
          <w:p w:rsidR="002C4A43" w:rsidRPr="002C4A43" w:rsidRDefault="002C4A43" w:rsidP="002C4A43">
            <w:pPr>
              <w:widowControl/>
              <w:jc w:val="center"/>
              <w:rPr>
                <w:rFonts w:ascii="宋体" w:hAnsi="宋体" w:cs="宋体"/>
                <w:color w:val="000000"/>
                <w:kern w:val="0"/>
                <w:szCs w:val="21"/>
              </w:rPr>
            </w:pPr>
            <w:r w:rsidRPr="002C4A43">
              <w:rPr>
                <w:rFonts w:ascii="宋体" w:hAnsi="宋体" w:cs="宋体" w:hint="eastAsia"/>
                <w:color w:val="000000"/>
                <w:kern w:val="0"/>
                <w:szCs w:val="21"/>
              </w:rPr>
              <w:t>向关联人购买原材料</w:t>
            </w: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proofErr w:type="gramStart"/>
            <w:r w:rsidRPr="002C4A43">
              <w:rPr>
                <w:rFonts w:ascii="宋体" w:hAnsi="宋体" w:cs="宋体" w:hint="eastAsia"/>
                <w:color w:val="000000"/>
                <w:kern w:val="0"/>
                <w:sz w:val="22"/>
                <w:szCs w:val="22"/>
              </w:rPr>
              <w:t>大唐高鸿</w:t>
            </w:r>
            <w:proofErr w:type="gramEnd"/>
            <w:r w:rsidRPr="002C4A43">
              <w:rPr>
                <w:rFonts w:ascii="宋体" w:hAnsi="宋体" w:cs="宋体" w:hint="eastAsia"/>
                <w:color w:val="000000"/>
                <w:kern w:val="0"/>
                <w:sz w:val="22"/>
                <w:szCs w:val="22"/>
              </w:rPr>
              <w:t>数据网络技术股份有限公司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1,400.00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183.09</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大唐电信国际技术（香港）有限公司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45,000.00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27,363.71</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市场原因，采购减少</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proofErr w:type="gramStart"/>
            <w:r w:rsidRPr="002C4A43">
              <w:rPr>
                <w:rFonts w:ascii="宋体" w:hAnsi="宋体" w:cs="宋体" w:hint="eastAsia"/>
                <w:color w:val="000000"/>
                <w:kern w:val="0"/>
                <w:sz w:val="22"/>
                <w:szCs w:val="22"/>
              </w:rPr>
              <w:t>大唐联诚</w:t>
            </w:r>
            <w:proofErr w:type="gramEnd"/>
            <w:r w:rsidRPr="002C4A43">
              <w:rPr>
                <w:rFonts w:ascii="宋体" w:hAnsi="宋体" w:cs="宋体" w:hint="eastAsia"/>
                <w:color w:val="000000"/>
                <w:kern w:val="0"/>
                <w:sz w:val="22"/>
                <w:szCs w:val="22"/>
              </w:rPr>
              <w:t>信息系统技术有限公司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160.00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136.75</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大</w:t>
            </w:r>
            <w:proofErr w:type="gramStart"/>
            <w:r w:rsidRPr="002C4A43">
              <w:rPr>
                <w:rFonts w:ascii="宋体" w:hAnsi="宋体" w:cs="宋体" w:hint="eastAsia"/>
                <w:color w:val="000000"/>
                <w:kern w:val="0"/>
                <w:sz w:val="22"/>
                <w:szCs w:val="22"/>
              </w:rPr>
              <w:t>唐联仪科技</w:t>
            </w:r>
            <w:proofErr w:type="gramEnd"/>
            <w:r w:rsidRPr="002C4A43">
              <w:rPr>
                <w:rFonts w:ascii="宋体" w:hAnsi="宋体" w:cs="宋体" w:hint="eastAsia"/>
                <w:color w:val="000000"/>
                <w:kern w:val="0"/>
                <w:sz w:val="22"/>
                <w:szCs w:val="22"/>
              </w:rPr>
              <w:t>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550.00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236.25</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大唐融合通信股份有限公司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79.27</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大唐移动通信设备有限公司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2,400.00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124.84</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电信科学技术第十研究所</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2,000.00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电信科学技术第一研究所</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39.49</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电信科学技术研究院</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3,000.00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2,605.12</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电信科学技术仪表研究所</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62.31</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53.10</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上海大唐移动通信设备有限公司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800.00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上海迪爱斯通信设备有限公司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140.00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0.84</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兴唐通信科技有限公司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71.40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593.82</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proofErr w:type="gramStart"/>
            <w:r w:rsidRPr="002C4A43">
              <w:rPr>
                <w:rFonts w:ascii="宋体" w:hAnsi="宋体" w:cs="宋体" w:hint="eastAsia"/>
                <w:color w:val="000000"/>
                <w:kern w:val="0"/>
                <w:sz w:val="22"/>
                <w:szCs w:val="22"/>
              </w:rPr>
              <w:t>中芯国际</w:t>
            </w:r>
            <w:proofErr w:type="gramEnd"/>
            <w:r w:rsidRPr="002C4A43">
              <w:rPr>
                <w:rFonts w:ascii="宋体" w:hAnsi="宋体" w:cs="宋体" w:hint="eastAsia"/>
                <w:color w:val="000000"/>
                <w:kern w:val="0"/>
                <w:sz w:val="22"/>
                <w:szCs w:val="22"/>
              </w:rPr>
              <w:t>集成电路制造有限公司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14,182.08</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12,508.41</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上海原动力通信科技有限公司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95.00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000000" w:fill="7F7F7F"/>
            <w:vAlign w:val="center"/>
            <w:hideMark/>
          </w:tcPr>
          <w:p w:rsidR="002C4A43" w:rsidRPr="002C4A43" w:rsidRDefault="002C4A43" w:rsidP="002C4A43">
            <w:pPr>
              <w:widowControl/>
              <w:jc w:val="center"/>
              <w:rPr>
                <w:rFonts w:ascii="宋体" w:hAnsi="宋体" w:cs="宋体"/>
                <w:color w:val="000000"/>
                <w:kern w:val="0"/>
                <w:sz w:val="22"/>
                <w:szCs w:val="22"/>
              </w:rPr>
            </w:pPr>
            <w:r w:rsidRPr="002C4A43">
              <w:rPr>
                <w:rFonts w:ascii="宋体" w:hAnsi="宋体" w:cs="宋体" w:hint="eastAsia"/>
                <w:color w:val="000000"/>
                <w:kern w:val="0"/>
                <w:sz w:val="22"/>
                <w:szCs w:val="22"/>
              </w:rPr>
              <w:t>小计</w:t>
            </w:r>
          </w:p>
        </w:tc>
        <w:tc>
          <w:tcPr>
            <w:tcW w:w="802" w:type="pct"/>
            <w:tcBorders>
              <w:top w:val="nil"/>
              <w:left w:val="nil"/>
              <w:bottom w:val="single" w:sz="8" w:space="0" w:color="auto"/>
              <w:right w:val="single" w:sz="8" w:space="0" w:color="auto"/>
            </w:tcBorders>
            <w:shd w:val="clear" w:color="000000" w:fill="7F7F7F"/>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70,560.79</w:t>
            </w:r>
          </w:p>
        </w:tc>
        <w:tc>
          <w:tcPr>
            <w:tcW w:w="723" w:type="pct"/>
            <w:tcBorders>
              <w:top w:val="nil"/>
              <w:left w:val="nil"/>
              <w:bottom w:val="single" w:sz="8" w:space="0" w:color="auto"/>
              <w:right w:val="single" w:sz="8" w:space="0" w:color="auto"/>
            </w:tcBorders>
            <w:shd w:val="clear" w:color="000000" w:fill="7F7F7F"/>
            <w:vAlign w:val="center"/>
            <w:hideMark/>
          </w:tcPr>
          <w:p w:rsidR="002C4A43" w:rsidRPr="00E76E6A" w:rsidRDefault="002C4A43" w:rsidP="002C4A43">
            <w:pPr>
              <w:jc w:val="right"/>
              <w:rPr>
                <w:rFonts w:asciiTheme="minorEastAsia" w:eastAsiaTheme="minorEastAsia" w:hAnsiTheme="minorEastAsia"/>
                <w:color w:val="FF0000"/>
                <w:sz w:val="20"/>
                <w:szCs w:val="20"/>
              </w:rPr>
            </w:pPr>
            <w:r w:rsidRPr="00E76E6A">
              <w:rPr>
                <w:rFonts w:asciiTheme="minorEastAsia" w:eastAsiaTheme="minorEastAsia" w:hAnsiTheme="minorEastAsia"/>
                <w:sz w:val="20"/>
                <w:szCs w:val="20"/>
              </w:rPr>
              <w:t>43,924.69</w:t>
            </w:r>
          </w:p>
        </w:tc>
        <w:tc>
          <w:tcPr>
            <w:tcW w:w="758" w:type="pct"/>
            <w:tcBorders>
              <w:top w:val="nil"/>
              <w:left w:val="nil"/>
              <w:bottom w:val="single" w:sz="8" w:space="0" w:color="auto"/>
              <w:right w:val="single" w:sz="8" w:space="0" w:color="auto"/>
            </w:tcBorders>
            <w:shd w:val="clear" w:color="000000" w:fill="7F7F7F"/>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val="restart"/>
            <w:tcBorders>
              <w:top w:val="nil"/>
              <w:left w:val="single" w:sz="8" w:space="0" w:color="auto"/>
              <w:bottom w:val="single" w:sz="8" w:space="0" w:color="000000"/>
              <w:right w:val="single" w:sz="8" w:space="0" w:color="auto"/>
            </w:tcBorders>
            <w:shd w:val="clear" w:color="auto" w:fill="auto"/>
            <w:vAlign w:val="center"/>
            <w:hideMark/>
          </w:tcPr>
          <w:p w:rsidR="002C4A43" w:rsidRPr="002C4A43" w:rsidRDefault="002C4A43" w:rsidP="002C4A43">
            <w:pPr>
              <w:widowControl/>
              <w:jc w:val="center"/>
              <w:rPr>
                <w:rFonts w:ascii="宋体" w:hAnsi="宋体" w:cs="宋体"/>
                <w:color w:val="000000"/>
                <w:kern w:val="0"/>
                <w:szCs w:val="21"/>
              </w:rPr>
            </w:pPr>
            <w:r w:rsidRPr="002C4A43">
              <w:rPr>
                <w:rFonts w:ascii="宋体" w:hAnsi="宋体" w:cs="宋体" w:hint="eastAsia"/>
                <w:color w:val="000000"/>
                <w:kern w:val="0"/>
                <w:szCs w:val="21"/>
              </w:rPr>
              <w:t>向关联人销售产品、商品</w:t>
            </w: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北京</w:t>
            </w:r>
            <w:proofErr w:type="gramStart"/>
            <w:r w:rsidRPr="002C4A43">
              <w:rPr>
                <w:rFonts w:ascii="宋体" w:hAnsi="宋体" w:cs="宋体" w:hint="eastAsia"/>
                <w:color w:val="000000"/>
                <w:kern w:val="0"/>
                <w:sz w:val="22"/>
                <w:szCs w:val="22"/>
              </w:rPr>
              <w:t>大唐高鸿</w:t>
            </w:r>
            <w:proofErr w:type="gramEnd"/>
            <w:r w:rsidRPr="002C4A43">
              <w:rPr>
                <w:rFonts w:ascii="宋体" w:hAnsi="宋体" w:cs="宋体" w:hint="eastAsia"/>
                <w:color w:val="000000"/>
                <w:kern w:val="0"/>
                <w:sz w:val="22"/>
                <w:szCs w:val="22"/>
              </w:rPr>
              <w:t>数据网络技术有限公司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1,339.40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849.06</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大唐融合通信股份有限公司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125.00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大唐电信国际技术（香港）有限公司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45,000.00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25,030.19</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宋体" w:hAnsi="宋体" w:cs="宋体"/>
                <w:color w:val="000000"/>
                <w:kern w:val="0"/>
                <w:szCs w:val="21"/>
              </w:rPr>
            </w:pPr>
            <w:r w:rsidRPr="002C4A43">
              <w:rPr>
                <w:rFonts w:ascii="宋体" w:hAnsi="宋体" w:cs="宋体" w:hint="eastAsia"/>
                <w:color w:val="000000"/>
                <w:kern w:val="0"/>
                <w:szCs w:val="21"/>
              </w:rPr>
              <w:t>市场原因，销售减少</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大唐电信国际技术有限公司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65,100.00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59,532.41</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大唐电信科技产业控股有限公司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560.00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480.00</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proofErr w:type="gramStart"/>
            <w:r w:rsidRPr="002C4A43">
              <w:rPr>
                <w:rFonts w:ascii="宋体" w:hAnsi="宋体" w:cs="宋体" w:hint="eastAsia"/>
                <w:color w:val="000000"/>
                <w:kern w:val="0"/>
                <w:sz w:val="22"/>
                <w:szCs w:val="22"/>
              </w:rPr>
              <w:t>大唐高鸿</w:t>
            </w:r>
            <w:proofErr w:type="gramEnd"/>
            <w:r w:rsidRPr="002C4A43">
              <w:rPr>
                <w:rFonts w:ascii="宋体" w:hAnsi="宋体" w:cs="宋体" w:hint="eastAsia"/>
                <w:color w:val="000000"/>
                <w:kern w:val="0"/>
                <w:sz w:val="22"/>
                <w:szCs w:val="22"/>
              </w:rPr>
              <w:t>数据网络技术股份有限公司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proofErr w:type="gramStart"/>
            <w:r w:rsidRPr="002C4A43">
              <w:rPr>
                <w:rFonts w:ascii="宋体" w:hAnsi="宋体" w:cs="宋体" w:hint="eastAsia"/>
                <w:color w:val="000000"/>
                <w:kern w:val="0"/>
                <w:sz w:val="22"/>
                <w:szCs w:val="22"/>
              </w:rPr>
              <w:t>大唐联诚</w:t>
            </w:r>
            <w:proofErr w:type="gramEnd"/>
            <w:r w:rsidRPr="002C4A43">
              <w:rPr>
                <w:rFonts w:ascii="宋体" w:hAnsi="宋体" w:cs="宋体" w:hint="eastAsia"/>
                <w:color w:val="000000"/>
                <w:kern w:val="0"/>
                <w:sz w:val="22"/>
                <w:szCs w:val="22"/>
              </w:rPr>
              <w:t>信息系统技术有限公司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2,600.00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321.63</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大唐移动通信设备有限公司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8,845.00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206.66</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电信科学技术第十研究所</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2,300.00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363.48</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电信科学技术第五研究所</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150.00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电信科学技术第一研究所</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1,500.00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635.60</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电信科学技术研究院</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36.00</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上海大唐移动通信设备有限公司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55.00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0.37</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数据通信科学技术研究所</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279.90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256.58</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兴唐通信科技有限公司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14,320.10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10,677.75</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北京高阳捷</w:t>
            </w:r>
            <w:proofErr w:type="gramStart"/>
            <w:r w:rsidRPr="002C4A43">
              <w:rPr>
                <w:rFonts w:ascii="宋体" w:hAnsi="宋体" w:cs="宋体" w:hint="eastAsia"/>
                <w:color w:val="000000"/>
                <w:kern w:val="0"/>
                <w:sz w:val="22"/>
                <w:szCs w:val="22"/>
              </w:rPr>
              <w:t>迅</w:t>
            </w:r>
            <w:proofErr w:type="gramEnd"/>
            <w:r w:rsidRPr="002C4A43">
              <w:rPr>
                <w:rFonts w:ascii="宋体" w:hAnsi="宋体" w:cs="宋体" w:hint="eastAsia"/>
                <w:color w:val="000000"/>
                <w:kern w:val="0"/>
                <w:sz w:val="22"/>
                <w:szCs w:val="22"/>
              </w:rPr>
              <w:t>信息技术有限公司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5,000.00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000000" w:fill="808080"/>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小计</w:t>
            </w:r>
          </w:p>
        </w:tc>
        <w:tc>
          <w:tcPr>
            <w:tcW w:w="802" w:type="pct"/>
            <w:tcBorders>
              <w:top w:val="nil"/>
              <w:left w:val="nil"/>
              <w:bottom w:val="single" w:sz="8" w:space="0" w:color="auto"/>
              <w:right w:val="single" w:sz="8" w:space="0" w:color="auto"/>
            </w:tcBorders>
            <w:shd w:val="clear" w:color="000000" w:fill="808080"/>
            <w:vAlign w:val="center"/>
            <w:hideMark/>
          </w:tcPr>
          <w:p w:rsidR="002C4A43" w:rsidRPr="00E76E6A" w:rsidRDefault="002C4A43" w:rsidP="002C4A43">
            <w:pPr>
              <w:widowControl/>
              <w:jc w:val="right"/>
              <w:rPr>
                <w:rFonts w:asciiTheme="minorEastAsia" w:eastAsiaTheme="minorEastAsia" w:hAnsiTheme="minorEastAsia"/>
                <w:color w:val="000000"/>
                <w:kern w:val="0"/>
                <w:sz w:val="20"/>
                <w:szCs w:val="20"/>
              </w:rPr>
            </w:pPr>
            <w:r w:rsidRPr="00E76E6A">
              <w:rPr>
                <w:rFonts w:asciiTheme="minorEastAsia" w:eastAsiaTheme="minorEastAsia" w:hAnsiTheme="minorEastAsia"/>
                <w:color w:val="000000"/>
                <w:kern w:val="0"/>
                <w:sz w:val="20"/>
                <w:szCs w:val="20"/>
              </w:rPr>
              <w:t>147,504.40</w:t>
            </w:r>
          </w:p>
        </w:tc>
        <w:tc>
          <w:tcPr>
            <w:tcW w:w="723" w:type="pct"/>
            <w:tcBorders>
              <w:top w:val="nil"/>
              <w:left w:val="nil"/>
              <w:bottom w:val="single" w:sz="8" w:space="0" w:color="auto"/>
              <w:right w:val="single" w:sz="8" w:space="0" w:color="auto"/>
            </w:tcBorders>
            <w:shd w:val="clear" w:color="000000" w:fill="808080"/>
            <w:vAlign w:val="center"/>
            <w:hideMark/>
          </w:tcPr>
          <w:p w:rsidR="002C4A43" w:rsidRPr="00E76E6A" w:rsidRDefault="002C4A43" w:rsidP="002C4A43">
            <w:pPr>
              <w:widowControl/>
              <w:jc w:val="right"/>
              <w:rPr>
                <w:rFonts w:asciiTheme="minorEastAsia" w:eastAsiaTheme="minorEastAsia" w:hAnsiTheme="minorEastAsia"/>
                <w:color w:val="000000"/>
                <w:kern w:val="0"/>
                <w:sz w:val="20"/>
                <w:szCs w:val="20"/>
              </w:rPr>
            </w:pPr>
            <w:r w:rsidRPr="00E76E6A">
              <w:rPr>
                <w:rFonts w:asciiTheme="minorEastAsia" w:eastAsiaTheme="minorEastAsia" w:hAnsiTheme="minorEastAsia"/>
                <w:color w:val="000000"/>
                <w:kern w:val="0"/>
                <w:sz w:val="20"/>
                <w:szCs w:val="20"/>
              </w:rPr>
              <w:t>98,389.73</w:t>
            </w:r>
          </w:p>
        </w:tc>
        <w:tc>
          <w:tcPr>
            <w:tcW w:w="758" w:type="pct"/>
            <w:tcBorders>
              <w:top w:val="nil"/>
              <w:left w:val="nil"/>
              <w:bottom w:val="single" w:sz="8" w:space="0" w:color="auto"/>
              <w:right w:val="single" w:sz="8" w:space="0" w:color="auto"/>
            </w:tcBorders>
            <w:shd w:val="clear" w:color="000000" w:fill="808080"/>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val="restart"/>
            <w:tcBorders>
              <w:top w:val="nil"/>
              <w:left w:val="single" w:sz="8" w:space="0" w:color="auto"/>
              <w:bottom w:val="single" w:sz="8" w:space="0" w:color="000000"/>
              <w:right w:val="single" w:sz="8" w:space="0" w:color="auto"/>
            </w:tcBorders>
            <w:shd w:val="clear" w:color="auto" w:fill="auto"/>
            <w:vAlign w:val="center"/>
            <w:hideMark/>
          </w:tcPr>
          <w:p w:rsidR="002C4A43" w:rsidRPr="002C4A43" w:rsidRDefault="002C4A43" w:rsidP="002C4A43">
            <w:pPr>
              <w:widowControl/>
              <w:rPr>
                <w:rFonts w:ascii="宋体" w:hAnsi="宋体" w:cs="宋体"/>
                <w:color w:val="000000"/>
                <w:kern w:val="0"/>
                <w:sz w:val="22"/>
                <w:szCs w:val="22"/>
              </w:rPr>
            </w:pPr>
            <w:r w:rsidRPr="002C4A43">
              <w:rPr>
                <w:rFonts w:ascii="宋体" w:hAnsi="宋体" w:cs="宋体" w:hint="eastAsia"/>
                <w:color w:val="000000"/>
                <w:kern w:val="0"/>
                <w:sz w:val="22"/>
                <w:szCs w:val="22"/>
              </w:rPr>
              <w:t>向关联人提供劳务</w:t>
            </w: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proofErr w:type="gramStart"/>
            <w:r w:rsidRPr="002C4A43">
              <w:rPr>
                <w:rFonts w:ascii="宋体" w:hAnsi="宋体" w:cs="宋体" w:hint="eastAsia"/>
                <w:color w:val="000000"/>
                <w:kern w:val="0"/>
                <w:sz w:val="22"/>
                <w:szCs w:val="22"/>
              </w:rPr>
              <w:t>大唐联诚</w:t>
            </w:r>
            <w:proofErr w:type="gramEnd"/>
            <w:r w:rsidRPr="002C4A43">
              <w:rPr>
                <w:rFonts w:ascii="宋体" w:hAnsi="宋体" w:cs="宋体" w:hint="eastAsia"/>
                <w:color w:val="000000"/>
                <w:kern w:val="0"/>
                <w:sz w:val="22"/>
                <w:szCs w:val="22"/>
              </w:rPr>
              <w:t>信息系统技术有限公司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 w:val="22"/>
                <w:szCs w:val="22"/>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大唐移动通信设备有限公司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 w:val="22"/>
                <w:szCs w:val="22"/>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电信科学技术第一研究所</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 w:val="22"/>
                <w:szCs w:val="22"/>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电信科学技术研究院</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250.00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30.81</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 w:val="22"/>
                <w:szCs w:val="22"/>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上海大唐移动通信设备有限公司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 w:val="22"/>
                <w:szCs w:val="22"/>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电信科学技术第十研究所</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 w:val="22"/>
                <w:szCs w:val="22"/>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大唐电信科技产业控股有限公司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8.49</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tcPr>
          <w:p w:rsidR="002C4A43" w:rsidRPr="002C4A43" w:rsidRDefault="002C4A43" w:rsidP="002C4A43">
            <w:pPr>
              <w:widowControl/>
              <w:jc w:val="left"/>
              <w:rPr>
                <w:rFonts w:ascii="宋体" w:hAnsi="宋体" w:cs="宋体"/>
                <w:color w:val="000000"/>
                <w:kern w:val="0"/>
                <w:sz w:val="22"/>
                <w:szCs w:val="22"/>
              </w:rPr>
            </w:pPr>
          </w:p>
        </w:tc>
        <w:tc>
          <w:tcPr>
            <w:tcW w:w="2155" w:type="pct"/>
            <w:tcBorders>
              <w:top w:val="nil"/>
              <w:left w:val="nil"/>
              <w:bottom w:val="single" w:sz="8" w:space="0" w:color="auto"/>
              <w:right w:val="single" w:sz="8" w:space="0" w:color="auto"/>
            </w:tcBorders>
            <w:shd w:val="clear" w:color="auto" w:fill="auto"/>
            <w:vAlign w:val="center"/>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上海迪爱斯通信设备有限公司</w:t>
            </w:r>
          </w:p>
        </w:tc>
        <w:tc>
          <w:tcPr>
            <w:tcW w:w="802" w:type="pct"/>
            <w:tcBorders>
              <w:top w:val="nil"/>
              <w:left w:val="nil"/>
              <w:bottom w:val="single" w:sz="8" w:space="0" w:color="auto"/>
              <w:right w:val="single" w:sz="8" w:space="0" w:color="auto"/>
            </w:tcBorders>
            <w:shd w:val="clear" w:color="auto" w:fill="auto"/>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723" w:type="pct"/>
            <w:tcBorders>
              <w:top w:val="nil"/>
              <w:left w:val="nil"/>
              <w:bottom w:val="single" w:sz="8" w:space="0" w:color="auto"/>
              <w:right w:val="single" w:sz="8" w:space="0" w:color="auto"/>
            </w:tcBorders>
            <w:shd w:val="clear" w:color="auto" w:fill="auto"/>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2.00</w:t>
            </w:r>
          </w:p>
        </w:tc>
        <w:tc>
          <w:tcPr>
            <w:tcW w:w="758" w:type="pct"/>
            <w:tcBorders>
              <w:top w:val="nil"/>
              <w:left w:val="nil"/>
              <w:bottom w:val="single" w:sz="8" w:space="0" w:color="auto"/>
              <w:right w:val="single" w:sz="8" w:space="0" w:color="auto"/>
            </w:tcBorders>
            <w:shd w:val="clear" w:color="auto" w:fill="auto"/>
            <w:noWrap/>
            <w:vAlign w:val="center"/>
          </w:tcPr>
          <w:p w:rsidR="002C4A43" w:rsidRPr="002C4A43" w:rsidRDefault="002C4A43" w:rsidP="002C4A43">
            <w:pPr>
              <w:widowControl/>
              <w:jc w:val="right"/>
              <w:rPr>
                <w:rFonts w:ascii="宋体" w:hAnsi="宋体" w:cs="宋体"/>
                <w:color w:val="000000"/>
                <w:kern w:val="0"/>
                <w:szCs w:val="21"/>
              </w:rPr>
            </w:pP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 w:val="22"/>
                <w:szCs w:val="22"/>
              </w:rPr>
            </w:pPr>
          </w:p>
        </w:tc>
        <w:tc>
          <w:tcPr>
            <w:tcW w:w="2155" w:type="pct"/>
            <w:tcBorders>
              <w:top w:val="nil"/>
              <w:left w:val="nil"/>
              <w:bottom w:val="single" w:sz="8" w:space="0" w:color="auto"/>
              <w:right w:val="single" w:sz="8" w:space="0" w:color="auto"/>
            </w:tcBorders>
            <w:shd w:val="clear" w:color="000000" w:fill="808080"/>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小计</w:t>
            </w:r>
          </w:p>
        </w:tc>
        <w:tc>
          <w:tcPr>
            <w:tcW w:w="802" w:type="pct"/>
            <w:tcBorders>
              <w:top w:val="nil"/>
              <w:left w:val="nil"/>
              <w:bottom w:val="single" w:sz="8" w:space="0" w:color="auto"/>
              <w:right w:val="single" w:sz="8" w:space="0" w:color="auto"/>
            </w:tcBorders>
            <w:shd w:val="clear" w:color="000000" w:fill="808080"/>
            <w:vAlign w:val="center"/>
            <w:hideMark/>
          </w:tcPr>
          <w:p w:rsidR="002C4A43" w:rsidRPr="00E76E6A" w:rsidRDefault="002C4A43" w:rsidP="002C4A43">
            <w:pPr>
              <w:widowControl/>
              <w:jc w:val="right"/>
              <w:rPr>
                <w:rFonts w:asciiTheme="minorEastAsia" w:eastAsiaTheme="minorEastAsia" w:hAnsiTheme="minorEastAsia"/>
                <w:color w:val="000000"/>
                <w:kern w:val="0"/>
                <w:sz w:val="20"/>
                <w:szCs w:val="20"/>
              </w:rPr>
            </w:pPr>
            <w:r w:rsidRPr="00E76E6A">
              <w:rPr>
                <w:rFonts w:asciiTheme="minorEastAsia" w:eastAsiaTheme="minorEastAsia" w:hAnsiTheme="minorEastAsia"/>
                <w:color w:val="000000"/>
                <w:kern w:val="0"/>
                <w:sz w:val="20"/>
                <w:szCs w:val="20"/>
              </w:rPr>
              <w:t>1,670.00</w:t>
            </w:r>
          </w:p>
        </w:tc>
        <w:tc>
          <w:tcPr>
            <w:tcW w:w="723" w:type="pct"/>
            <w:tcBorders>
              <w:top w:val="nil"/>
              <w:left w:val="nil"/>
              <w:bottom w:val="single" w:sz="8" w:space="0" w:color="auto"/>
              <w:right w:val="single" w:sz="8" w:space="0" w:color="auto"/>
            </w:tcBorders>
            <w:shd w:val="clear" w:color="000000" w:fill="808080"/>
            <w:vAlign w:val="center"/>
            <w:hideMark/>
          </w:tcPr>
          <w:p w:rsidR="002C4A43" w:rsidRPr="00E76E6A" w:rsidRDefault="002C4A43" w:rsidP="002C4A43">
            <w:pPr>
              <w:widowControl/>
              <w:jc w:val="right"/>
              <w:rPr>
                <w:rFonts w:asciiTheme="minorEastAsia" w:eastAsiaTheme="minorEastAsia" w:hAnsiTheme="minorEastAsia"/>
                <w:color w:val="000000"/>
                <w:kern w:val="0"/>
                <w:sz w:val="20"/>
                <w:szCs w:val="20"/>
              </w:rPr>
            </w:pPr>
            <w:r w:rsidRPr="00E76E6A">
              <w:rPr>
                <w:rFonts w:asciiTheme="minorEastAsia" w:eastAsiaTheme="minorEastAsia" w:hAnsiTheme="minorEastAsia"/>
                <w:color w:val="000000"/>
                <w:kern w:val="0"/>
                <w:sz w:val="20"/>
                <w:szCs w:val="20"/>
              </w:rPr>
              <w:t>41.3</w:t>
            </w:r>
          </w:p>
        </w:tc>
        <w:tc>
          <w:tcPr>
            <w:tcW w:w="758" w:type="pct"/>
            <w:tcBorders>
              <w:top w:val="nil"/>
              <w:left w:val="nil"/>
              <w:bottom w:val="single" w:sz="8" w:space="0" w:color="auto"/>
              <w:right w:val="single" w:sz="8" w:space="0" w:color="auto"/>
            </w:tcBorders>
            <w:shd w:val="clear" w:color="000000" w:fill="808080"/>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val="restart"/>
            <w:tcBorders>
              <w:top w:val="nil"/>
              <w:left w:val="single" w:sz="8" w:space="0" w:color="auto"/>
              <w:bottom w:val="single" w:sz="8" w:space="0" w:color="000000"/>
              <w:right w:val="single" w:sz="8" w:space="0" w:color="auto"/>
            </w:tcBorders>
            <w:shd w:val="clear" w:color="auto" w:fill="auto"/>
            <w:vAlign w:val="center"/>
            <w:hideMark/>
          </w:tcPr>
          <w:p w:rsidR="002C4A43" w:rsidRPr="002C4A43" w:rsidRDefault="002C4A43" w:rsidP="002C4A43">
            <w:pPr>
              <w:widowControl/>
              <w:jc w:val="center"/>
              <w:rPr>
                <w:rFonts w:ascii="宋体" w:hAnsi="宋体" w:cs="宋体"/>
                <w:color w:val="000000"/>
                <w:kern w:val="0"/>
                <w:szCs w:val="21"/>
              </w:rPr>
            </w:pPr>
            <w:r w:rsidRPr="002C4A43">
              <w:rPr>
                <w:rFonts w:ascii="宋体" w:hAnsi="宋体" w:cs="宋体" w:hint="eastAsia"/>
                <w:color w:val="000000"/>
                <w:kern w:val="0"/>
                <w:szCs w:val="21"/>
              </w:rPr>
              <w:t>接受关联人提供的劳务</w:t>
            </w: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北京大</w:t>
            </w:r>
            <w:proofErr w:type="gramStart"/>
            <w:r w:rsidRPr="002C4A43">
              <w:rPr>
                <w:rFonts w:ascii="宋体" w:hAnsi="宋体" w:cs="宋体" w:hint="eastAsia"/>
                <w:color w:val="000000"/>
                <w:kern w:val="0"/>
                <w:sz w:val="22"/>
                <w:szCs w:val="22"/>
              </w:rPr>
              <w:t>唐高鸿电子</w:t>
            </w:r>
            <w:proofErr w:type="gramEnd"/>
            <w:r w:rsidRPr="002C4A43">
              <w:rPr>
                <w:rFonts w:ascii="宋体" w:hAnsi="宋体" w:cs="宋体" w:hint="eastAsia"/>
                <w:color w:val="000000"/>
                <w:kern w:val="0"/>
                <w:sz w:val="22"/>
                <w:szCs w:val="22"/>
              </w:rPr>
              <w:t>商贸有限公司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5.15</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成都泰瑞通信设备检测有限公司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1.05</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大唐电信科技产业控股有限公司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2,100.00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75.00</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大唐移动通信设备有限公司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180.00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169.81</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电信科学技术第一研究所</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126.76</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电信科学技术研究院</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4,000.00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1,297.20</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电信科学技术仪表研究所</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0.28</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上海原动力通信科技有限公司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proofErr w:type="gramStart"/>
            <w:r w:rsidRPr="002C4A43">
              <w:rPr>
                <w:rFonts w:ascii="宋体" w:hAnsi="宋体" w:cs="宋体" w:hint="eastAsia"/>
                <w:color w:val="000000"/>
                <w:kern w:val="0"/>
                <w:sz w:val="22"/>
                <w:szCs w:val="22"/>
              </w:rPr>
              <w:t>中芯国际</w:t>
            </w:r>
            <w:proofErr w:type="gramEnd"/>
            <w:r w:rsidRPr="002C4A43">
              <w:rPr>
                <w:rFonts w:ascii="宋体" w:hAnsi="宋体" w:cs="宋体" w:hint="eastAsia"/>
                <w:color w:val="000000"/>
                <w:kern w:val="0"/>
                <w:sz w:val="22"/>
                <w:szCs w:val="22"/>
              </w:rPr>
              <w:t>集成电路制造有限公司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1,500.00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1,120.72</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大唐电信国际技术有限公司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2.70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2.70</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兴唐通信科技有限公司-数据所</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57.85</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proofErr w:type="gramStart"/>
            <w:r w:rsidRPr="002C4A43">
              <w:rPr>
                <w:rFonts w:ascii="宋体" w:hAnsi="宋体" w:cs="宋体" w:hint="eastAsia"/>
                <w:color w:val="000000"/>
                <w:kern w:val="0"/>
                <w:sz w:val="22"/>
                <w:szCs w:val="22"/>
              </w:rPr>
              <w:t>大唐联诚</w:t>
            </w:r>
            <w:proofErr w:type="gramEnd"/>
            <w:r w:rsidRPr="002C4A43">
              <w:rPr>
                <w:rFonts w:ascii="宋体" w:hAnsi="宋体" w:cs="宋体" w:hint="eastAsia"/>
                <w:color w:val="000000"/>
                <w:kern w:val="0"/>
                <w:sz w:val="22"/>
                <w:szCs w:val="22"/>
              </w:rPr>
              <w:t>信息系统技术有限公司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105.82</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rPr>
                <w:rFonts w:ascii="宋体" w:hAnsi="宋体" w:cs="宋体"/>
                <w:color w:val="000000"/>
                <w:kern w:val="0"/>
                <w:sz w:val="22"/>
                <w:szCs w:val="22"/>
              </w:rPr>
            </w:pPr>
            <w:r w:rsidRPr="002C4A43">
              <w:rPr>
                <w:rFonts w:ascii="宋体" w:hAnsi="宋体" w:cs="宋体" w:hint="eastAsia"/>
                <w:color w:val="000000"/>
                <w:kern w:val="0"/>
                <w:sz w:val="22"/>
                <w:szCs w:val="22"/>
              </w:rPr>
              <w:t>大唐融合通信股份有限公司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4.05</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000000" w:fill="808080"/>
            <w:vAlign w:val="center"/>
            <w:hideMark/>
          </w:tcPr>
          <w:p w:rsidR="002C4A43" w:rsidRPr="002C4A43" w:rsidRDefault="002C4A43" w:rsidP="002C4A43">
            <w:pPr>
              <w:widowControl/>
              <w:jc w:val="center"/>
              <w:rPr>
                <w:rFonts w:ascii="宋体" w:hAnsi="宋体" w:cs="宋体"/>
                <w:color w:val="000000"/>
                <w:kern w:val="0"/>
                <w:sz w:val="22"/>
                <w:szCs w:val="22"/>
              </w:rPr>
            </w:pPr>
            <w:r w:rsidRPr="002C4A43">
              <w:rPr>
                <w:rFonts w:ascii="宋体" w:hAnsi="宋体" w:cs="宋体" w:hint="eastAsia"/>
                <w:color w:val="000000"/>
                <w:kern w:val="0"/>
                <w:sz w:val="22"/>
                <w:szCs w:val="22"/>
              </w:rPr>
              <w:t>小计</w:t>
            </w:r>
          </w:p>
        </w:tc>
        <w:tc>
          <w:tcPr>
            <w:tcW w:w="802" w:type="pct"/>
            <w:tcBorders>
              <w:top w:val="nil"/>
              <w:left w:val="nil"/>
              <w:bottom w:val="single" w:sz="8" w:space="0" w:color="auto"/>
              <w:right w:val="single" w:sz="8" w:space="0" w:color="auto"/>
            </w:tcBorders>
            <w:shd w:val="clear" w:color="000000" w:fill="808080"/>
            <w:vAlign w:val="center"/>
            <w:hideMark/>
          </w:tcPr>
          <w:p w:rsidR="002C4A43" w:rsidRPr="00E76E6A" w:rsidRDefault="002C4A43" w:rsidP="002C4A43">
            <w:pPr>
              <w:widowControl/>
              <w:jc w:val="right"/>
              <w:rPr>
                <w:rFonts w:asciiTheme="minorEastAsia" w:eastAsiaTheme="minorEastAsia" w:hAnsiTheme="minorEastAsia"/>
                <w:color w:val="000000"/>
                <w:kern w:val="0"/>
                <w:sz w:val="20"/>
                <w:szCs w:val="20"/>
              </w:rPr>
            </w:pPr>
            <w:r w:rsidRPr="00E76E6A">
              <w:rPr>
                <w:rFonts w:asciiTheme="minorEastAsia" w:eastAsiaTheme="minorEastAsia" w:hAnsiTheme="minorEastAsia"/>
                <w:color w:val="000000"/>
                <w:kern w:val="0"/>
                <w:sz w:val="20"/>
                <w:szCs w:val="20"/>
              </w:rPr>
              <w:t>8,543.52</w:t>
            </w:r>
          </w:p>
        </w:tc>
        <w:tc>
          <w:tcPr>
            <w:tcW w:w="723" w:type="pct"/>
            <w:tcBorders>
              <w:top w:val="nil"/>
              <w:left w:val="nil"/>
              <w:bottom w:val="single" w:sz="8" w:space="0" w:color="auto"/>
              <w:right w:val="single" w:sz="8" w:space="0" w:color="auto"/>
            </w:tcBorders>
            <w:shd w:val="clear" w:color="000000" w:fill="808080"/>
            <w:vAlign w:val="center"/>
            <w:hideMark/>
          </w:tcPr>
          <w:p w:rsidR="002C4A43" w:rsidRPr="00E76E6A" w:rsidRDefault="002C4A43" w:rsidP="002C4A43">
            <w:pPr>
              <w:widowControl/>
              <w:jc w:val="right"/>
              <w:rPr>
                <w:rFonts w:asciiTheme="minorEastAsia" w:eastAsiaTheme="minorEastAsia" w:hAnsiTheme="minorEastAsia"/>
                <w:color w:val="000000"/>
                <w:kern w:val="0"/>
                <w:sz w:val="20"/>
                <w:szCs w:val="20"/>
              </w:rPr>
            </w:pPr>
            <w:r w:rsidRPr="00E76E6A">
              <w:rPr>
                <w:rFonts w:asciiTheme="minorEastAsia" w:eastAsiaTheme="minorEastAsia" w:hAnsiTheme="minorEastAsia"/>
                <w:color w:val="000000"/>
                <w:kern w:val="0"/>
                <w:sz w:val="20"/>
                <w:szCs w:val="20"/>
              </w:rPr>
              <w:t>2,860.57</w:t>
            </w:r>
          </w:p>
        </w:tc>
        <w:tc>
          <w:tcPr>
            <w:tcW w:w="758" w:type="pct"/>
            <w:tcBorders>
              <w:top w:val="nil"/>
              <w:left w:val="nil"/>
              <w:bottom w:val="single" w:sz="8" w:space="0" w:color="auto"/>
              <w:right w:val="single" w:sz="8" w:space="0" w:color="auto"/>
            </w:tcBorders>
            <w:shd w:val="clear" w:color="000000" w:fill="808080"/>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C4A43" w:rsidRPr="002C4A43" w:rsidRDefault="002C4A43" w:rsidP="002C4A43">
            <w:pPr>
              <w:widowControl/>
              <w:jc w:val="center"/>
              <w:rPr>
                <w:rFonts w:ascii="宋体" w:hAnsi="宋体" w:cs="宋体"/>
                <w:color w:val="000000"/>
                <w:kern w:val="0"/>
                <w:szCs w:val="21"/>
              </w:rPr>
            </w:pPr>
            <w:r w:rsidRPr="002C4A43">
              <w:rPr>
                <w:rFonts w:ascii="宋体" w:hAnsi="宋体" w:cs="宋体" w:hint="eastAsia"/>
                <w:color w:val="000000"/>
                <w:kern w:val="0"/>
                <w:szCs w:val="21"/>
              </w:rPr>
              <w:t>在关联人的财务公司存款</w:t>
            </w: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Cs w:val="21"/>
              </w:rPr>
            </w:pPr>
            <w:r w:rsidRPr="002C4A43">
              <w:rPr>
                <w:rFonts w:ascii="宋体" w:hAnsi="宋体" w:cs="宋体" w:hint="eastAsia"/>
                <w:color w:val="000000"/>
                <w:kern w:val="0"/>
                <w:szCs w:val="21"/>
              </w:rPr>
              <w:t>大唐电信集团财务有限公司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widowControl/>
              <w:ind w:right="315"/>
              <w:jc w:val="right"/>
              <w:rPr>
                <w:rFonts w:asciiTheme="minorEastAsia" w:eastAsiaTheme="minorEastAsia" w:hAnsiTheme="minorEastAsia" w:cs="宋体"/>
                <w:color w:val="000000"/>
                <w:kern w:val="0"/>
                <w:sz w:val="20"/>
                <w:szCs w:val="20"/>
              </w:rPr>
            </w:pPr>
            <w:r w:rsidRPr="00E76E6A">
              <w:rPr>
                <w:rFonts w:asciiTheme="minorEastAsia" w:eastAsiaTheme="minorEastAsia" w:hAnsiTheme="minorEastAsia" w:cs="宋体" w:hint="eastAsia"/>
                <w:color w:val="000000"/>
                <w:kern w:val="0"/>
                <w:sz w:val="20"/>
                <w:szCs w:val="20"/>
              </w:rPr>
              <w:t>不超过50</w:t>
            </w:r>
            <w:r w:rsidRPr="00E76E6A">
              <w:rPr>
                <w:rFonts w:asciiTheme="minorEastAsia" w:eastAsiaTheme="minorEastAsia" w:hAnsiTheme="minorEastAsia"/>
                <w:color w:val="000000"/>
                <w:kern w:val="0"/>
                <w:sz w:val="20"/>
                <w:szCs w:val="20"/>
              </w:rPr>
              <w:t>,</w:t>
            </w:r>
            <w:r w:rsidRPr="00E76E6A">
              <w:rPr>
                <w:rFonts w:asciiTheme="minorEastAsia" w:eastAsiaTheme="minorEastAsia" w:hAnsiTheme="minorEastAsia" w:cs="宋体" w:hint="eastAsia"/>
                <w:color w:val="000000"/>
                <w:kern w:val="0"/>
                <w:sz w:val="20"/>
                <w:szCs w:val="20"/>
              </w:rPr>
              <w:t>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widowControl/>
              <w:jc w:val="right"/>
              <w:rPr>
                <w:rFonts w:asciiTheme="minorEastAsia" w:eastAsiaTheme="minorEastAsia" w:hAnsiTheme="minorEastAsia" w:cs="宋体"/>
                <w:color w:val="000000"/>
                <w:kern w:val="0"/>
                <w:sz w:val="20"/>
                <w:szCs w:val="20"/>
              </w:rPr>
            </w:pPr>
            <w:r w:rsidRPr="00E76E6A">
              <w:rPr>
                <w:rFonts w:asciiTheme="minorEastAsia" w:eastAsiaTheme="minorEastAsia" w:hAnsiTheme="minorEastAsia" w:cs="宋体" w:hint="eastAsia"/>
                <w:color w:val="000000"/>
                <w:kern w:val="0"/>
                <w:sz w:val="20"/>
                <w:szCs w:val="20"/>
              </w:rPr>
              <w:t>43,923</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000000" w:fill="7F7F7F"/>
            <w:vAlign w:val="center"/>
            <w:hideMark/>
          </w:tcPr>
          <w:p w:rsidR="002C4A43" w:rsidRPr="002C4A43" w:rsidRDefault="002C4A43" w:rsidP="002C4A43">
            <w:pPr>
              <w:widowControl/>
              <w:jc w:val="center"/>
              <w:rPr>
                <w:rFonts w:ascii="宋体" w:hAnsi="宋体" w:cs="宋体"/>
                <w:color w:val="000000"/>
                <w:kern w:val="0"/>
                <w:szCs w:val="21"/>
              </w:rPr>
            </w:pPr>
            <w:r w:rsidRPr="002C4A43">
              <w:rPr>
                <w:rFonts w:ascii="宋体" w:hAnsi="宋体" w:cs="宋体" w:hint="eastAsia"/>
                <w:color w:val="000000"/>
                <w:kern w:val="0"/>
                <w:szCs w:val="21"/>
              </w:rPr>
              <w:t>小计</w:t>
            </w:r>
          </w:p>
        </w:tc>
        <w:tc>
          <w:tcPr>
            <w:tcW w:w="802" w:type="pct"/>
            <w:tcBorders>
              <w:top w:val="nil"/>
              <w:left w:val="nil"/>
              <w:bottom w:val="single" w:sz="8" w:space="0" w:color="auto"/>
              <w:right w:val="single" w:sz="8" w:space="0" w:color="auto"/>
            </w:tcBorders>
            <w:shd w:val="clear" w:color="000000" w:fill="7F7F7F"/>
            <w:vAlign w:val="center"/>
            <w:hideMark/>
          </w:tcPr>
          <w:p w:rsidR="002C4A43" w:rsidRPr="00E76E6A" w:rsidRDefault="002C4A43" w:rsidP="002C4A43">
            <w:pPr>
              <w:widowControl/>
              <w:ind w:right="315"/>
              <w:jc w:val="right"/>
              <w:rPr>
                <w:rFonts w:asciiTheme="minorEastAsia" w:eastAsiaTheme="minorEastAsia" w:hAnsiTheme="minorEastAsia" w:cs="宋体"/>
                <w:color w:val="000000"/>
                <w:kern w:val="0"/>
                <w:sz w:val="20"/>
                <w:szCs w:val="20"/>
              </w:rPr>
            </w:pPr>
            <w:r w:rsidRPr="00E76E6A">
              <w:rPr>
                <w:rFonts w:asciiTheme="minorEastAsia" w:eastAsiaTheme="minorEastAsia" w:hAnsiTheme="minorEastAsia" w:cs="宋体" w:hint="eastAsia"/>
                <w:color w:val="000000"/>
                <w:kern w:val="0"/>
                <w:sz w:val="20"/>
                <w:szCs w:val="20"/>
              </w:rPr>
              <w:t>不超过50</w:t>
            </w:r>
            <w:r w:rsidRPr="00E76E6A">
              <w:rPr>
                <w:rFonts w:asciiTheme="minorEastAsia" w:eastAsiaTheme="minorEastAsia" w:hAnsiTheme="minorEastAsia"/>
                <w:color w:val="000000"/>
                <w:kern w:val="0"/>
                <w:sz w:val="20"/>
                <w:szCs w:val="20"/>
              </w:rPr>
              <w:t>,</w:t>
            </w:r>
            <w:r w:rsidRPr="00E76E6A">
              <w:rPr>
                <w:rFonts w:asciiTheme="minorEastAsia" w:eastAsiaTheme="minorEastAsia" w:hAnsiTheme="minorEastAsia" w:cs="宋体" w:hint="eastAsia"/>
                <w:color w:val="000000"/>
                <w:kern w:val="0"/>
                <w:sz w:val="20"/>
                <w:szCs w:val="20"/>
              </w:rPr>
              <w:t>000</w:t>
            </w:r>
          </w:p>
        </w:tc>
        <w:tc>
          <w:tcPr>
            <w:tcW w:w="723" w:type="pct"/>
            <w:tcBorders>
              <w:top w:val="nil"/>
              <w:left w:val="nil"/>
              <w:bottom w:val="single" w:sz="8" w:space="0" w:color="auto"/>
              <w:right w:val="single" w:sz="8" w:space="0" w:color="auto"/>
            </w:tcBorders>
            <w:shd w:val="clear" w:color="000000" w:fill="7F7F7F"/>
            <w:vAlign w:val="center"/>
            <w:hideMark/>
          </w:tcPr>
          <w:p w:rsidR="002C4A43" w:rsidRPr="00E76E6A" w:rsidRDefault="002C4A43" w:rsidP="002C4A43">
            <w:pPr>
              <w:widowControl/>
              <w:jc w:val="right"/>
              <w:rPr>
                <w:rFonts w:asciiTheme="minorEastAsia" w:eastAsiaTheme="minorEastAsia" w:hAnsiTheme="minorEastAsia" w:cs="宋体"/>
                <w:color w:val="000000"/>
                <w:kern w:val="0"/>
                <w:sz w:val="20"/>
                <w:szCs w:val="20"/>
              </w:rPr>
            </w:pPr>
            <w:r w:rsidRPr="00E76E6A">
              <w:rPr>
                <w:rFonts w:asciiTheme="minorEastAsia" w:eastAsiaTheme="minorEastAsia" w:hAnsiTheme="minorEastAsia" w:cs="宋体" w:hint="eastAsia"/>
                <w:color w:val="000000"/>
                <w:kern w:val="0"/>
                <w:sz w:val="20"/>
                <w:szCs w:val="20"/>
              </w:rPr>
              <w:t>43,923</w:t>
            </w:r>
          </w:p>
        </w:tc>
        <w:tc>
          <w:tcPr>
            <w:tcW w:w="758" w:type="pct"/>
            <w:tcBorders>
              <w:top w:val="nil"/>
              <w:left w:val="nil"/>
              <w:bottom w:val="single" w:sz="8" w:space="0" w:color="auto"/>
              <w:right w:val="single" w:sz="8" w:space="0" w:color="auto"/>
            </w:tcBorders>
            <w:shd w:val="clear" w:color="000000" w:fill="7F7F7F"/>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C4A43" w:rsidRPr="002C4A43" w:rsidRDefault="002C4A43" w:rsidP="002C4A43">
            <w:pPr>
              <w:widowControl/>
              <w:jc w:val="center"/>
              <w:rPr>
                <w:rFonts w:ascii="宋体" w:hAnsi="宋体" w:cs="宋体"/>
                <w:color w:val="000000"/>
                <w:kern w:val="0"/>
                <w:szCs w:val="21"/>
              </w:rPr>
            </w:pPr>
            <w:r w:rsidRPr="002C4A43">
              <w:rPr>
                <w:rFonts w:ascii="宋体" w:hAnsi="宋体" w:cs="宋体" w:hint="eastAsia"/>
                <w:color w:val="000000"/>
                <w:kern w:val="0"/>
                <w:szCs w:val="21"/>
              </w:rPr>
              <w:t>在关联人财务公司的贷款</w:t>
            </w: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Cs w:val="21"/>
              </w:rPr>
            </w:pPr>
            <w:r w:rsidRPr="002C4A43">
              <w:rPr>
                <w:rFonts w:ascii="宋体" w:hAnsi="宋体" w:cs="宋体" w:hint="eastAsia"/>
                <w:color w:val="000000"/>
                <w:kern w:val="0"/>
                <w:szCs w:val="21"/>
              </w:rPr>
              <w:t>大唐电信集团财务有限公司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widowControl/>
              <w:ind w:right="315"/>
              <w:jc w:val="right"/>
              <w:rPr>
                <w:rFonts w:asciiTheme="minorEastAsia" w:eastAsiaTheme="minorEastAsia" w:hAnsiTheme="minorEastAsia" w:cs="宋体"/>
                <w:color w:val="000000"/>
                <w:kern w:val="0"/>
                <w:sz w:val="20"/>
                <w:szCs w:val="20"/>
              </w:rPr>
            </w:pPr>
            <w:r w:rsidRPr="00E76E6A">
              <w:rPr>
                <w:rFonts w:asciiTheme="minorEastAsia" w:eastAsiaTheme="minorEastAsia" w:hAnsiTheme="minorEastAsia" w:cs="宋体" w:hint="eastAsia"/>
                <w:color w:val="000000"/>
                <w:kern w:val="0"/>
                <w:sz w:val="20"/>
                <w:szCs w:val="20"/>
              </w:rPr>
              <w:t>不超过60</w:t>
            </w:r>
            <w:r w:rsidRPr="00E76E6A">
              <w:rPr>
                <w:rFonts w:asciiTheme="minorEastAsia" w:eastAsiaTheme="minorEastAsia" w:hAnsiTheme="minorEastAsia"/>
                <w:color w:val="000000"/>
                <w:kern w:val="0"/>
                <w:sz w:val="20"/>
                <w:szCs w:val="20"/>
              </w:rPr>
              <w:t>,</w:t>
            </w:r>
            <w:r w:rsidRPr="00E76E6A">
              <w:rPr>
                <w:rFonts w:asciiTheme="minorEastAsia" w:eastAsiaTheme="minorEastAsia" w:hAnsiTheme="minorEastAsia" w:cs="宋体" w:hint="eastAsia"/>
                <w:color w:val="000000"/>
                <w:kern w:val="0"/>
                <w:sz w:val="20"/>
                <w:szCs w:val="20"/>
              </w:rPr>
              <w:t>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widowControl/>
              <w:jc w:val="right"/>
              <w:rPr>
                <w:rFonts w:asciiTheme="minorEastAsia" w:eastAsiaTheme="minorEastAsia" w:hAnsiTheme="minorEastAsia" w:cs="宋体"/>
                <w:color w:val="000000"/>
                <w:kern w:val="0"/>
                <w:sz w:val="20"/>
                <w:szCs w:val="20"/>
              </w:rPr>
            </w:pPr>
            <w:r w:rsidRPr="00E76E6A">
              <w:rPr>
                <w:rFonts w:asciiTheme="minorEastAsia" w:eastAsiaTheme="minorEastAsia" w:hAnsiTheme="minorEastAsia" w:cs="宋体" w:hint="eastAsia"/>
                <w:color w:val="000000"/>
                <w:kern w:val="0"/>
                <w:sz w:val="20"/>
                <w:szCs w:val="20"/>
              </w:rPr>
              <w:t>54,000</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000000" w:fill="7F7F7F"/>
            <w:vAlign w:val="center"/>
            <w:hideMark/>
          </w:tcPr>
          <w:p w:rsidR="002C4A43" w:rsidRPr="002C4A43" w:rsidRDefault="002C4A43" w:rsidP="002C4A43">
            <w:pPr>
              <w:widowControl/>
              <w:jc w:val="left"/>
              <w:rPr>
                <w:rFonts w:ascii="宋体" w:hAnsi="宋体" w:cs="宋体"/>
                <w:color w:val="000000"/>
                <w:kern w:val="0"/>
                <w:szCs w:val="21"/>
              </w:rPr>
            </w:pPr>
            <w:r w:rsidRPr="002C4A43">
              <w:rPr>
                <w:rFonts w:ascii="宋体" w:hAnsi="宋体" w:cs="宋体" w:hint="eastAsia"/>
                <w:color w:val="000000"/>
                <w:kern w:val="0"/>
                <w:szCs w:val="21"/>
              </w:rPr>
              <w:t>小计</w:t>
            </w:r>
          </w:p>
        </w:tc>
        <w:tc>
          <w:tcPr>
            <w:tcW w:w="802" w:type="pct"/>
            <w:tcBorders>
              <w:top w:val="nil"/>
              <w:left w:val="nil"/>
              <w:bottom w:val="single" w:sz="8" w:space="0" w:color="auto"/>
              <w:right w:val="single" w:sz="8" w:space="0" w:color="auto"/>
            </w:tcBorders>
            <w:shd w:val="clear" w:color="000000" w:fill="7F7F7F"/>
            <w:vAlign w:val="center"/>
            <w:hideMark/>
          </w:tcPr>
          <w:p w:rsidR="002C4A43" w:rsidRPr="00E76E6A" w:rsidRDefault="002C4A43" w:rsidP="002C4A43">
            <w:pPr>
              <w:widowControl/>
              <w:ind w:right="315"/>
              <w:jc w:val="right"/>
              <w:rPr>
                <w:rFonts w:asciiTheme="minorEastAsia" w:eastAsiaTheme="minorEastAsia" w:hAnsiTheme="minorEastAsia" w:cs="宋体"/>
                <w:color w:val="000000"/>
                <w:kern w:val="0"/>
                <w:sz w:val="20"/>
                <w:szCs w:val="20"/>
              </w:rPr>
            </w:pPr>
            <w:r w:rsidRPr="00E76E6A">
              <w:rPr>
                <w:rFonts w:asciiTheme="minorEastAsia" w:eastAsiaTheme="minorEastAsia" w:hAnsiTheme="minorEastAsia" w:cs="宋体" w:hint="eastAsia"/>
                <w:color w:val="000000"/>
                <w:kern w:val="0"/>
                <w:sz w:val="20"/>
                <w:szCs w:val="20"/>
              </w:rPr>
              <w:t>不超过60</w:t>
            </w:r>
            <w:r w:rsidRPr="00E76E6A">
              <w:rPr>
                <w:rFonts w:asciiTheme="minorEastAsia" w:eastAsiaTheme="minorEastAsia" w:hAnsiTheme="minorEastAsia"/>
                <w:color w:val="000000"/>
                <w:kern w:val="0"/>
                <w:sz w:val="20"/>
                <w:szCs w:val="20"/>
              </w:rPr>
              <w:t>,</w:t>
            </w:r>
            <w:r w:rsidRPr="00E76E6A">
              <w:rPr>
                <w:rFonts w:asciiTheme="minorEastAsia" w:eastAsiaTheme="minorEastAsia" w:hAnsiTheme="minorEastAsia" w:cs="宋体" w:hint="eastAsia"/>
                <w:color w:val="000000"/>
                <w:kern w:val="0"/>
                <w:sz w:val="20"/>
                <w:szCs w:val="20"/>
              </w:rPr>
              <w:t>000</w:t>
            </w:r>
          </w:p>
        </w:tc>
        <w:tc>
          <w:tcPr>
            <w:tcW w:w="723" w:type="pct"/>
            <w:tcBorders>
              <w:top w:val="nil"/>
              <w:left w:val="nil"/>
              <w:bottom w:val="single" w:sz="8" w:space="0" w:color="auto"/>
              <w:right w:val="single" w:sz="8" w:space="0" w:color="auto"/>
            </w:tcBorders>
            <w:shd w:val="clear" w:color="000000" w:fill="7F7F7F"/>
            <w:vAlign w:val="center"/>
            <w:hideMark/>
          </w:tcPr>
          <w:p w:rsidR="002C4A43" w:rsidRPr="00E76E6A" w:rsidRDefault="002C4A43" w:rsidP="002C4A43">
            <w:pPr>
              <w:widowControl/>
              <w:jc w:val="right"/>
              <w:rPr>
                <w:rFonts w:asciiTheme="minorEastAsia" w:eastAsiaTheme="minorEastAsia" w:hAnsiTheme="minorEastAsia" w:cs="宋体"/>
                <w:color w:val="000000"/>
                <w:kern w:val="0"/>
                <w:sz w:val="20"/>
                <w:szCs w:val="20"/>
              </w:rPr>
            </w:pPr>
            <w:r w:rsidRPr="00E76E6A">
              <w:rPr>
                <w:rFonts w:asciiTheme="minorEastAsia" w:eastAsiaTheme="minorEastAsia" w:hAnsiTheme="minorEastAsia" w:cs="宋体" w:hint="eastAsia"/>
                <w:color w:val="000000"/>
                <w:kern w:val="0"/>
                <w:sz w:val="20"/>
                <w:szCs w:val="20"/>
              </w:rPr>
              <w:t>54,000</w:t>
            </w:r>
          </w:p>
        </w:tc>
        <w:tc>
          <w:tcPr>
            <w:tcW w:w="758" w:type="pct"/>
            <w:tcBorders>
              <w:top w:val="nil"/>
              <w:left w:val="nil"/>
              <w:bottom w:val="single" w:sz="8" w:space="0" w:color="auto"/>
              <w:right w:val="single" w:sz="8" w:space="0" w:color="auto"/>
            </w:tcBorders>
            <w:shd w:val="clear" w:color="000000" w:fill="7F7F7F"/>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C4A43" w:rsidRPr="002C4A43" w:rsidRDefault="002C4A43" w:rsidP="002C4A43">
            <w:pPr>
              <w:widowControl/>
              <w:jc w:val="center"/>
              <w:rPr>
                <w:rFonts w:ascii="宋体" w:hAnsi="宋体" w:cs="宋体"/>
                <w:color w:val="000000"/>
                <w:kern w:val="0"/>
                <w:szCs w:val="21"/>
              </w:rPr>
            </w:pPr>
            <w:r w:rsidRPr="002C4A43">
              <w:rPr>
                <w:rFonts w:ascii="宋体" w:hAnsi="宋体" w:cs="宋体" w:hint="eastAsia"/>
                <w:color w:val="000000"/>
                <w:kern w:val="0"/>
                <w:szCs w:val="21"/>
              </w:rPr>
              <w:t>其他</w:t>
            </w: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北京大唐实创投资中心</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51.07</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北京大唐物业管理有限公司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250.00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9.53</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大唐电信科技产业控股有限公司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0.11</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大</w:t>
            </w:r>
            <w:proofErr w:type="gramStart"/>
            <w:r w:rsidRPr="002C4A43">
              <w:rPr>
                <w:rFonts w:ascii="宋体" w:hAnsi="宋体" w:cs="宋体" w:hint="eastAsia"/>
                <w:color w:val="000000"/>
                <w:kern w:val="0"/>
                <w:sz w:val="22"/>
                <w:szCs w:val="22"/>
              </w:rPr>
              <w:t>唐投资</w:t>
            </w:r>
            <w:proofErr w:type="gramEnd"/>
            <w:r w:rsidRPr="002C4A43">
              <w:rPr>
                <w:rFonts w:ascii="宋体" w:hAnsi="宋体" w:cs="宋体" w:hint="eastAsia"/>
                <w:color w:val="000000"/>
                <w:kern w:val="0"/>
                <w:sz w:val="22"/>
                <w:szCs w:val="22"/>
              </w:rPr>
              <w:t>控股发展（上海）有限公司</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40.00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电信科学技术第五研究所</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25.00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23.47</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right"/>
              <w:rPr>
                <w:rFonts w:ascii="宋体" w:hAnsi="宋体" w:cs="宋体"/>
                <w:color w:val="000000"/>
                <w:kern w:val="0"/>
                <w:szCs w:val="21"/>
              </w:rPr>
            </w:pPr>
            <w:r w:rsidRPr="002C4A43">
              <w:rPr>
                <w:rFonts w:ascii="宋体" w:hAnsi="宋体" w:cs="宋体" w:hint="eastAsia"/>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电信科学技术第一研究所</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38.91</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auto" w:fill="auto"/>
            <w:vAlign w:val="center"/>
            <w:hideMark/>
          </w:tcPr>
          <w:p w:rsidR="002C4A43" w:rsidRPr="002C4A43" w:rsidRDefault="002C4A43" w:rsidP="002C4A43">
            <w:pPr>
              <w:widowControl/>
              <w:jc w:val="left"/>
              <w:rPr>
                <w:rFonts w:ascii="宋体" w:hAnsi="宋体" w:cs="宋体"/>
                <w:color w:val="000000"/>
                <w:kern w:val="0"/>
                <w:sz w:val="22"/>
                <w:szCs w:val="22"/>
              </w:rPr>
            </w:pPr>
            <w:r w:rsidRPr="002C4A43">
              <w:rPr>
                <w:rFonts w:ascii="宋体" w:hAnsi="宋体" w:cs="宋体" w:hint="eastAsia"/>
                <w:color w:val="000000"/>
                <w:kern w:val="0"/>
                <w:sz w:val="22"/>
                <w:szCs w:val="22"/>
              </w:rPr>
              <w:t>电信科学技术研究院</w:t>
            </w:r>
          </w:p>
        </w:tc>
        <w:tc>
          <w:tcPr>
            <w:tcW w:w="802"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700.00</w:t>
            </w:r>
          </w:p>
        </w:tc>
        <w:tc>
          <w:tcPr>
            <w:tcW w:w="723" w:type="pct"/>
            <w:tcBorders>
              <w:top w:val="nil"/>
              <w:left w:val="nil"/>
              <w:bottom w:val="single" w:sz="8" w:space="0" w:color="auto"/>
              <w:right w:val="single" w:sz="8" w:space="0" w:color="auto"/>
            </w:tcBorders>
            <w:shd w:val="clear" w:color="auto" w:fill="auto"/>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93.23</w:t>
            </w:r>
          </w:p>
        </w:tc>
        <w:tc>
          <w:tcPr>
            <w:tcW w:w="758" w:type="pct"/>
            <w:tcBorders>
              <w:top w:val="nil"/>
              <w:left w:val="nil"/>
              <w:bottom w:val="single" w:sz="8" w:space="0" w:color="auto"/>
              <w:right w:val="single" w:sz="8" w:space="0" w:color="auto"/>
            </w:tcBorders>
            <w:shd w:val="clear" w:color="auto" w:fill="auto"/>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vMerge/>
            <w:tcBorders>
              <w:top w:val="nil"/>
              <w:left w:val="single" w:sz="8" w:space="0" w:color="auto"/>
              <w:bottom w:val="single" w:sz="8" w:space="0" w:color="000000"/>
              <w:right w:val="single" w:sz="8" w:space="0" w:color="auto"/>
            </w:tcBorders>
            <w:vAlign w:val="center"/>
            <w:hideMark/>
          </w:tcPr>
          <w:p w:rsidR="002C4A43" w:rsidRPr="002C4A43" w:rsidRDefault="002C4A43" w:rsidP="002C4A43">
            <w:pPr>
              <w:widowControl/>
              <w:jc w:val="left"/>
              <w:rPr>
                <w:rFonts w:ascii="宋体" w:hAnsi="宋体" w:cs="宋体"/>
                <w:color w:val="000000"/>
                <w:kern w:val="0"/>
                <w:szCs w:val="21"/>
              </w:rPr>
            </w:pPr>
          </w:p>
        </w:tc>
        <w:tc>
          <w:tcPr>
            <w:tcW w:w="2155" w:type="pct"/>
            <w:tcBorders>
              <w:top w:val="nil"/>
              <w:left w:val="nil"/>
              <w:bottom w:val="single" w:sz="8" w:space="0" w:color="auto"/>
              <w:right w:val="single" w:sz="8" w:space="0" w:color="auto"/>
            </w:tcBorders>
            <w:shd w:val="clear" w:color="000000" w:fill="808080"/>
            <w:vAlign w:val="center"/>
            <w:hideMark/>
          </w:tcPr>
          <w:p w:rsidR="002C4A43" w:rsidRPr="002C4A43" w:rsidRDefault="002C4A43" w:rsidP="002C4A43">
            <w:pPr>
              <w:widowControl/>
              <w:jc w:val="center"/>
              <w:rPr>
                <w:rFonts w:ascii="宋体" w:hAnsi="宋体" w:cs="宋体"/>
                <w:color w:val="000000"/>
                <w:kern w:val="0"/>
                <w:sz w:val="22"/>
                <w:szCs w:val="22"/>
              </w:rPr>
            </w:pPr>
            <w:r w:rsidRPr="002C4A43">
              <w:rPr>
                <w:rFonts w:ascii="宋体" w:hAnsi="宋体" w:cs="宋体" w:hint="eastAsia"/>
                <w:color w:val="000000"/>
                <w:kern w:val="0"/>
                <w:sz w:val="22"/>
                <w:szCs w:val="22"/>
              </w:rPr>
              <w:t>小计</w:t>
            </w:r>
          </w:p>
        </w:tc>
        <w:tc>
          <w:tcPr>
            <w:tcW w:w="802" w:type="pct"/>
            <w:tcBorders>
              <w:top w:val="nil"/>
              <w:left w:val="nil"/>
              <w:bottom w:val="single" w:sz="8" w:space="0" w:color="auto"/>
              <w:right w:val="single" w:sz="8" w:space="0" w:color="auto"/>
            </w:tcBorders>
            <w:shd w:val="clear" w:color="000000" w:fill="808080"/>
            <w:vAlign w:val="center"/>
            <w:hideMark/>
          </w:tcPr>
          <w:p w:rsidR="002C4A43" w:rsidRPr="00E76E6A" w:rsidRDefault="002C4A43" w:rsidP="002C4A43">
            <w:pPr>
              <w:widowControl/>
              <w:jc w:val="right"/>
              <w:rPr>
                <w:rFonts w:asciiTheme="minorEastAsia" w:eastAsiaTheme="minorEastAsia" w:hAnsiTheme="minorEastAsia"/>
                <w:color w:val="000000"/>
                <w:kern w:val="0"/>
                <w:sz w:val="20"/>
                <w:szCs w:val="20"/>
              </w:rPr>
            </w:pPr>
            <w:r w:rsidRPr="00E76E6A">
              <w:rPr>
                <w:rFonts w:asciiTheme="minorEastAsia" w:eastAsiaTheme="minorEastAsia" w:hAnsiTheme="minorEastAsia"/>
                <w:color w:val="000000"/>
                <w:kern w:val="0"/>
                <w:sz w:val="20"/>
                <w:szCs w:val="20"/>
              </w:rPr>
              <w:t>1,225.00</w:t>
            </w:r>
          </w:p>
        </w:tc>
        <w:tc>
          <w:tcPr>
            <w:tcW w:w="723" w:type="pct"/>
            <w:tcBorders>
              <w:top w:val="nil"/>
              <w:left w:val="nil"/>
              <w:bottom w:val="single" w:sz="8" w:space="0" w:color="auto"/>
              <w:right w:val="single" w:sz="8" w:space="0" w:color="auto"/>
            </w:tcBorders>
            <w:shd w:val="clear" w:color="000000" w:fill="808080"/>
            <w:vAlign w:val="center"/>
            <w:hideMark/>
          </w:tcPr>
          <w:p w:rsidR="002C4A43" w:rsidRPr="00E76E6A" w:rsidRDefault="002C4A43" w:rsidP="002C4A43">
            <w:pPr>
              <w:widowControl/>
              <w:jc w:val="right"/>
              <w:rPr>
                <w:rFonts w:asciiTheme="minorEastAsia" w:eastAsiaTheme="minorEastAsia" w:hAnsiTheme="minorEastAsia"/>
                <w:color w:val="000000"/>
                <w:kern w:val="0"/>
                <w:sz w:val="20"/>
                <w:szCs w:val="20"/>
              </w:rPr>
            </w:pPr>
            <w:r w:rsidRPr="00E76E6A">
              <w:rPr>
                <w:rFonts w:asciiTheme="minorEastAsia" w:eastAsiaTheme="minorEastAsia" w:hAnsiTheme="minorEastAsia"/>
                <w:color w:val="000000"/>
                <w:kern w:val="0"/>
                <w:sz w:val="20"/>
                <w:szCs w:val="20"/>
              </w:rPr>
              <w:t>216.32</w:t>
            </w:r>
          </w:p>
        </w:tc>
        <w:tc>
          <w:tcPr>
            <w:tcW w:w="758" w:type="pct"/>
            <w:tcBorders>
              <w:top w:val="nil"/>
              <w:left w:val="nil"/>
              <w:bottom w:val="single" w:sz="8" w:space="0" w:color="auto"/>
              <w:right w:val="single" w:sz="8" w:space="0" w:color="auto"/>
            </w:tcBorders>
            <w:shd w:val="clear" w:color="000000" w:fill="808080"/>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r w:rsidR="001C1F4F" w:rsidRPr="002C4A43" w:rsidTr="001C1F4F">
        <w:trPr>
          <w:trHeight w:val="315"/>
          <w:jc w:val="center"/>
        </w:trPr>
        <w:tc>
          <w:tcPr>
            <w:tcW w:w="562" w:type="pct"/>
            <w:tcBorders>
              <w:top w:val="nil"/>
              <w:left w:val="nil"/>
              <w:bottom w:val="single" w:sz="8" w:space="0" w:color="auto"/>
              <w:right w:val="single" w:sz="8" w:space="0" w:color="auto"/>
            </w:tcBorders>
            <w:shd w:val="clear" w:color="000000" w:fill="808080"/>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c>
          <w:tcPr>
            <w:tcW w:w="2155" w:type="pct"/>
            <w:tcBorders>
              <w:top w:val="nil"/>
              <w:left w:val="nil"/>
              <w:bottom w:val="single" w:sz="8" w:space="0" w:color="auto"/>
              <w:right w:val="single" w:sz="8" w:space="0" w:color="auto"/>
            </w:tcBorders>
            <w:shd w:val="clear" w:color="000000" w:fill="808080"/>
            <w:noWrap/>
            <w:vAlign w:val="center"/>
            <w:hideMark/>
          </w:tcPr>
          <w:p w:rsidR="002C4A43" w:rsidRPr="002C4A43" w:rsidRDefault="002C4A43" w:rsidP="002C4A43">
            <w:pPr>
              <w:widowControl/>
              <w:jc w:val="center"/>
              <w:rPr>
                <w:rFonts w:ascii="宋体" w:hAnsi="宋体" w:cs="宋体"/>
                <w:color w:val="000000"/>
                <w:kern w:val="0"/>
                <w:sz w:val="22"/>
                <w:szCs w:val="22"/>
              </w:rPr>
            </w:pPr>
            <w:r w:rsidRPr="002C4A43">
              <w:rPr>
                <w:rFonts w:ascii="宋体" w:hAnsi="宋体" w:cs="宋体" w:hint="eastAsia"/>
                <w:color w:val="000000"/>
                <w:kern w:val="0"/>
                <w:sz w:val="22"/>
                <w:szCs w:val="22"/>
              </w:rPr>
              <w:t>合计</w:t>
            </w:r>
          </w:p>
        </w:tc>
        <w:tc>
          <w:tcPr>
            <w:tcW w:w="802" w:type="pct"/>
            <w:tcBorders>
              <w:top w:val="nil"/>
              <w:left w:val="nil"/>
              <w:bottom w:val="single" w:sz="8" w:space="0" w:color="auto"/>
              <w:right w:val="single" w:sz="8" w:space="0" w:color="auto"/>
            </w:tcBorders>
            <w:shd w:val="clear" w:color="000000" w:fill="808080"/>
            <w:vAlign w:val="center"/>
            <w:hideMark/>
          </w:tcPr>
          <w:p w:rsidR="002C4A43" w:rsidRPr="00E76E6A" w:rsidRDefault="002C4A43" w:rsidP="002C4A43">
            <w:pPr>
              <w:widowControl/>
              <w:jc w:val="right"/>
              <w:rPr>
                <w:rFonts w:asciiTheme="minorEastAsia" w:eastAsiaTheme="minorEastAsia" w:hAnsiTheme="minorEastAsia"/>
                <w:color w:val="000000"/>
                <w:kern w:val="0"/>
                <w:sz w:val="20"/>
                <w:szCs w:val="20"/>
              </w:rPr>
            </w:pPr>
            <w:r w:rsidRPr="00E76E6A">
              <w:rPr>
                <w:rFonts w:asciiTheme="minorEastAsia" w:eastAsiaTheme="minorEastAsia" w:hAnsiTheme="minorEastAsia"/>
                <w:color w:val="000000"/>
                <w:kern w:val="0"/>
                <w:sz w:val="20"/>
                <w:szCs w:val="20"/>
              </w:rPr>
              <w:t>339,503.71</w:t>
            </w:r>
          </w:p>
        </w:tc>
        <w:tc>
          <w:tcPr>
            <w:tcW w:w="723" w:type="pct"/>
            <w:tcBorders>
              <w:top w:val="nil"/>
              <w:left w:val="nil"/>
              <w:bottom w:val="single" w:sz="8" w:space="0" w:color="auto"/>
              <w:right w:val="single" w:sz="8" w:space="0" w:color="auto"/>
            </w:tcBorders>
            <w:shd w:val="clear" w:color="000000" w:fill="808080"/>
            <w:vAlign w:val="center"/>
            <w:hideMark/>
          </w:tcPr>
          <w:p w:rsidR="002C4A43" w:rsidRPr="00E76E6A" w:rsidRDefault="002C4A43" w:rsidP="002C4A43">
            <w:pPr>
              <w:jc w:val="right"/>
              <w:rPr>
                <w:rFonts w:asciiTheme="minorEastAsia" w:eastAsiaTheme="minorEastAsia" w:hAnsiTheme="minorEastAsia"/>
                <w:color w:val="000000"/>
                <w:kern w:val="0"/>
                <w:sz w:val="20"/>
                <w:szCs w:val="20"/>
              </w:rPr>
            </w:pPr>
            <w:r w:rsidRPr="00E76E6A">
              <w:rPr>
                <w:rFonts w:asciiTheme="minorEastAsia" w:eastAsiaTheme="minorEastAsia" w:hAnsiTheme="minorEastAsia"/>
                <w:color w:val="000000"/>
                <w:sz w:val="20"/>
                <w:szCs w:val="20"/>
              </w:rPr>
              <w:t>243,355.61</w:t>
            </w:r>
          </w:p>
        </w:tc>
        <w:tc>
          <w:tcPr>
            <w:tcW w:w="758" w:type="pct"/>
            <w:tcBorders>
              <w:top w:val="nil"/>
              <w:left w:val="nil"/>
              <w:bottom w:val="single" w:sz="8" w:space="0" w:color="auto"/>
              <w:right w:val="single" w:sz="8" w:space="0" w:color="auto"/>
            </w:tcBorders>
            <w:shd w:val="clear" w:color="000000" w:fill="808080"/>
            <w:noWrap/>
            <w:vAlign w:val="center"/>
            <w:hideMark/>
          </w:tcPr>
          <w:p w:rsidR="002C4A43" w:rsidRPr="002C4A43" w:rsidRDefault="002C4A43" w:rsidP="002C4A43">
            <w:pPr>
              <w:widowControl/>
              <w:jc w:val="left"/>
              <w:rPr>
                <w:rFonts w:ascii="Calibri" w:hAnsi="Calibri" w:cs="宋体"/>
                <w:color w:val="000000"/>
                <w:kern w:val="0"/>
                <w:szCs w:val="21"/>
              </w:rPr>
            </w:pPr>
            <w:r w:rsidRPr="002C4A43">
              <w:rPr>
                <w:rFonts w:ascii="Calibri" w:hAnsi="Calibri" w:cs="宋体"/>
                <w:color w:val="000000"/>
                <w:kern w:val="0"/>
                <w:szCs w:val="21"/>
              </w:rPr>
              <w:t xml:space="preserve">　</w:t>
            </w:r>
          </w:p>
        </w:tc>
      </w:tr>
    </w:tbl>
    <w:p w:rsidR="008A1C8E" w:rsidRPr="00355E0B" w:rsidRDefault="008A1C8E" w:rsidP="008A1C8E">
      <w:pPr>
        <w:adjustRightInd w:val="0"/>
        <w:spacing w:line="360" w:lineRule="auto"/>
        <w:jc w:val="left"/>
        <w:outlineLvl w:val="0"/>
        <w:rPr>
          <w:rFonts w:ascii="宋体" w:hAnsi="宋体"/>
          <w:sz w:val="24"/>
        </w:rPr>
        <w:sectPr w:rsidR="008A1C8E" w:rsidRPr="00355E0B" w:rsidSect="001842E3">
          <w:headerReference w:type="even" r:id="rId11"/>
          <w:headerReference w:type="default" r:id="rId12"/>
          <w:footerReference w:type="default" r:id="rId13"/>
          <w:pgSz w:w="11906" w:h="16838"/>
          <w:pgMar w:top="1440" w:right="1800" w:bottom="1440" w:left="1800" w:header="851" w:footer="992" w:gutter="0"/>
          <w:cols w:space="425"/>
          <w:docGrid w:type="lines" w:linePitch="312"/>
        </w:sectPr>
      </w:pPr>
    </w:p>
    <w:p w:rsidR="003130DD" w:rsidRPr="00E12699" w:rsidRDefault="003130DD" w:rsidP="00E12699">
      <w:pPr>
        <w:autoSpaceDE w:val="0"/>
        <w:autoSpaceDN w:val="0"/>
        <w:adjustRightInd w:val="0"/>
        <w:spacing w:beforeLines="50" w:before="156" w:afterLines="50" w:after="156" w:line="360" w:lineRule="auto"/>
        <w:ind w:leftChars="50" w:left="105" w:rightChars="50" w:right="105" w:firstLineChars="200" w:firstLine="422"/>
        <w:jc w:val="left"/>
        <w:rPr>
          <w:rFonts w:ascii="宋体" w:hAnsi="宋体"/>
          <w:b/>
          <w:szCs w:val="21"/>
        </w:rPr>
      </w:pPr>
      <w:r w:rsidRPr="00E12699">
        <w:rPr>
          <w:rFonts w:ascii="宋体" w:hAnsi="宋体" w:hint="eastAsia"/>
          <w:b/>
          <w:szCs w:val="21"/>
        </w:rPr>
        <w:lastRenderedPageBreak/>
        <w:t>（三）本次日常关联交易预计金额和类别</w:t>
      </w:r>
    </w:p>
    <w:p w:rsidR="008A1C8E" w:rsidRPr="00544B7A" w:rsidRDefault="008A1C8E" w:rsidP="008A1C8E">
      <w:pPr>
        <w:adjustRightInd w:val="0"/>
        <w:spacing w:line="360" w:lineRule="auto"/>
        <w:ind w:firstLineChars="200" w:firstLine="420"/>
        <w:jc w:val="right"/>
        <w:rPr>
          <w:rFonts w:ascii="宋体" w:hAnsi="宋体"/>
          <w:szCs w:val="21"/>
        </w:rPr>
      </w:pPr>
      <w:r w:rsidRPr="00544B7A">
        <w:rPr>
          <w:rFonts w:ascii="宋体" w:hAnsi="宋体" w:hint="eastAsia"/>
          <w:szCs w:val="21"/>
        </w:rPr>
        <w:t>单位：万元</w:t>
      </w:r>
    </w:p>
    <w:tbl>
      <w:tblPr>
        <w:tblW w:w="10063" w:type="dxa"/>
        <w:jc w:val="center"/>
        <w:tblLook w:val="04A0" w:firstRow="1" w:lastRow="0" w:firstColumn="1" w:lastColumn="0" w:noHBand="0" w:noVBand="1"/>
      </w:tblPr>
      <w:tblGrid>
        <w:gridCol w:w="1002"/>
        <w:gridCol w:w="2429"/>
        <w:gridCol w:w="1417"/>
        <w:gridCol w:w="993"/>
        <w:gridCol w:w="992"/>
        <w:gridCol w:w="1316"/>
        <w:gridCol w:w="897"/>
        <w:gridCol w:w="1017"/>
      </w:tblGrid>
      <w:tr w:rsidR="002C4A43" w:rsidRPr="002C4A43" w:rsidTr="001C1F4F">
        <w:trPr>
          <w:trHeight w:val="1425"/>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4A43" w:rsidRPr="002C4A43" w:rsidRDefault="002C4A43" w:rsidP="002C4A43">
            <w:pPr>
              <w:widowControl/>
              <w:jc w:val="center"/>
              <w:rPr>
                <w:rFonts w:asciiTheme="minorEastAsia" w:eastAsiaTheme="minorEastAsia" w:hAnsiTheme="minorEastAsia" w:cs="宋体"/>
                <w:color w:val="000000"/>
                <w:kern w:val="0"/>
                <w:sz w:val="22"/>
                <w:szCs w:val="22"/>
              </w:rPr>
            </w:pPr>
            <w:r w:rsidRPr="002C4A43">
              <w:rPr>
                <w:rFonts w:asciiTheme="minorEastAsia" w:eastAsiaTheme="minorEastAsia" w:hAnsiTheme="minorEastAsia" w:cs="宋体" w:hint="eastAsia"/>
                <w:color w:val="000000"/>
                <w:kern w:val="0"/>
                <w:sz w:val="22"/>
                <w:szCs w:val="22"/>
              </w:rPr>
              <w:t>关联交易类别</w:t>
            </w:r>
          </w:p>
        </w:tc>
        <w:tc>
          <w:tcPr>
            <w:tcW w:w="2429" w:type="dxa"/>
            <w:tcBorders>
              <w:top w:val="single" w:sz="4" w:space="0" w:color="auto"/>
              <w:left w:val="nil"/>
              <w:bottom w:val="single" w:sz="4" w:space="0" w:color="auto"/>
              <w:right w:val="single" w:sz="4" w:space="0" w:color="auto"/>
            </w:tcBorders>
            <w:shd w:val="clear" w:color="000000" w:fill="FFFFFF"/>
            <w:vAlign w:val="center"/>
            <w:hideMark/>
          </w:tcPr>
          <w:p w:rsidR="002C4A43" w:rsidRPr="002C4A43" w:rsidRDefault="002C4A43" w:rsidP="002C4A43">
            <w:pPr>
              <w:widowControl/>
              <w:jc w:val="center"/>
              <w:rPr>
                <w:rFonts w:asciiTheme="minorEastAsia" w:eastAsiaTheme="minorEastAsia" w:hAnsiTheme="minorEastAsia" w:cs="宋体"/>
                <w:color w:val="000000"/>
                <w:kern w:val="0"/>
                <w:sz w:val="22"/>
                <w:szCs w:val="22"/>
              </w:rPr>
            </w:pPr>
            <w:r w:rsidRPr="002C4A43">
              <w:rPr>
                <w:rFonts w:asciiTheme="minorEastAsia" w:eastAsiaTheme="minorEastAsia" w:hAnsiTheme="minorEastAsia" w:cs="宋体" w:hint="eastAsia"/>
                <w:color w:val="000000"/>
                <w:kern w:val="0"/>
                <w:sz w:val="22"/>
                <w:szCs w:val="22"/>
              </w:rPr>
              <w:t>关联人</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C4A43" w:rsidRPr="002C4A43" w:rsidRDefault="002C4A43" w:rsidP="002C4A43">
            <w:pPr>
              <w:widowControl/>
              <w:jc w:val="center"/>
              <w:rPr>
                <w:rFonts w:asciiTheme="minorEastAsia" w:eastAsiaTheme="minorEastAsia" w:hAnsiTheme="minorEastAsia" w:cs="宋体"/>
                <w:color w:val="000000"/>
                <w:kern w:val="0"/>
                <w:sz w:val="22"/>
                <w:szCs w:val="22"/>
              </w:rPr>
            </w:pPr>
            <w:r w:rsidRPr="002C4A43">
              <w:rPr>
                <w:rFonts w:asciiTheme="minorEastAsia" w:eastAsiaTheme="minorEastAsia" w:hAnsiTheme="minorEastAsia" w:cs="宋体" w:hint="eastAsia"/>
                <w:color w:val="000000"/>
                <w:kern w:val="0"/>
                <w:sz w:val="22"/>
                <w:szCs w:val="22"/>
              </w:rPr>
              <w:t>本次预计金额</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C4A43" w:rsidRPr="002C4A43" w:rsidRDefault="002C4A43" w:rsidP="002C4A43">
            <w:pPr>
              <w:widowControl/>
              <w:jc w:val="center"/>
              <w:rPr>
                <w:rFonts w:asciiTheme="minorEastAsia" w:eastAsiaTheme="minorEastAsia" w:hAnsiTheme="minorEastAsia" w:cs="宋体"/>
                <w:color w:val="000000"/>
                <w:kern w:val="0"/>
                <w:sz w:val="22"/>
                <w:szCs w:val="22"/>
              </w:rPr>
            </w:pPr>
            <w:r w:rsidRPr="002C4A43">
              <w:rPr>
                <w:rFonts w:asciiTheme="minorEastAsia" w:eastAsiaTheme="minorEastAsia" w:hAnsiTheme="minorEastAsia" w:cs="宋体" w:hint="eastAsia"/>
                <w:color w:val="000000"/>
                <w:kern w:val="0"/>
                <w:sz w:val="22"/>
                <w:szCs w:val="22"/>
              </w:rPr>
              <w:t>占同类业务比例（%）</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C4A43" w:rsidRPr="002C4A43" w:rsidRDefault="002C4A43" w:rsidP="002C4A43">
            <w:pPr>
              <w:widowControl/>
              <w:jc w:val="center"/>
              <w:rPr>
                <w:rFonts w:asciiTheme="minorEastAsia" w:eastAsiaTheme="minorEastAsia" w:hAnsiTheme="minorEastAsia" w:cs="宋体"/>
                <w:color w:val="000000"/>
                <w:kern w:val="0"/>
                <w:sz w:val="22"/>
                <w:szCs w:val="22"/>
              </w:rPr>
            </w:pPr>
            <w:r w:rsidRPr="002C4A43">
              <w:rPr>
                <w:rFonts w:asciiTheme="minorEastAsia" w:eastAsiaTheme="minorEastAsia" w:hAnsiTheme="minorEastAsia" w:cs="宋体" w:hint="eastAsia"/>
                <w:color w:val="000000"/>
                <w:kern w:val="0"/>
                <w:sz w:val="22"/>
                <w:szCs w:val="22"/>
              </w:rPr>
              <w:t>本年年初至披露日与关联人累计已发生的交易金额</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2C4A43" w:rsidRPr="002C4A43" w:rsidRDefault="002C4A43" w:rsidP="002C4A43">
            <w:pPr>
              <w:widowControl/>
              <w:jc w:val="center"/>
              <w:rPr>
                <w:rFonts w:asciiTheme="minorEastAsia" w:eastAsiaTheme="minorEastAsia" w:hAnsiTheme="minorEastAsia" w:cs="宋体"/>
                <w:color w:val="000000"/>
                <w:kern w:val="0"/>
                <w:sz w:val="22"/>
                <w:szCs w:val="22"/>
              </w:rPr>
            </w:pPr>
            <w:r w:rsidRPr="002C4A43">
              <w:rPr>
                <w:rFonts w:asciiTheme="minorEastAsia" w:eastAsiaTheme="minorEastAsia" w:hAnsiTheme="minorEastAsia" w:cs="宋体" w:hint="eastAsia"/>
                <w:color w:val="000000"/>
                <w:kern w:val="0"/>
                <w:sz w:val="22"/>
                <w:szCs w:val="22"/>
              </w:rPr>
              <w:t>上年实际发生金额</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r w:rsidRPr="002C4A43">
              <w:rPr>
                <w:rFonts w:asciiTheme="minorEastAsia" w:eastAsiaTheme="minorEastAsia" w:hAnsiTheme="minorEastAsia" w:cs="宋体" w:hint="eastAsia"/>
                <w:color w:val="000000"/>
                <w:kern w:val="0"/>
                <w:sz w:val="22"/>
                <w:szCs w:val="22"/>
              </w:rPr>
              <w:t>占同类业务比例（%）</w:t>
            </w:r>
          </w:p>
        </w:tc>
        <w:tc>
          <w:tcPr>
            <w:tcW w:w="1017" w:type="dxa"/>
            <w:tcBorders>
              <w:top w:val="single" w:sz="4" w:space="0" w:color="auto"/>
              <w:left w:val="nil"/>
              <w:bottom w:val="single" w:sz="4" w:space="0" w:color="auto"/>
              <w:right w:val="single" w:sz="4" w:space="0" w:color="auto"/>
            </w:tcBorders>
          </w:tcPr>
          <w:p w:rsidR="002C4A43" w:rsidRPr="002C4A43" w:rsidRDefault="002C4A43" w:rsidP="002C4A43">
            <w:pPr>
              <w:widowControl/>
              <w:jc w:val="left"/>
              <w:rPr>
                <w:rFonts w:asciiTheme="minorEastAsia" w:eastAsiaTheme="minorEastAsia" w:hAnsiTheme="minorEastAsia" w:cs="宋体"/>
                <w:color w:val="000000"/>
                <w:kern w:val="0"/>
                <w:sz w:val="22"/>
                <w:szCs w:val="22"/>
              </w:rPr>
            </w:pPr>
            <w:r w:rsidRPr="002C4A43">
              <w:rPr>
                <w:rFonts w:asciiTheme="minorEastAsia" w:eastAsiaTheme="minorEastAsia" w:hAnsiTheme="minorEastAsia" w:cs="宋体" w:hint="eastAsia"/>
                <w:color w:val="000000"/>
                <w:kern w:val="0"/>
                <w:sz w:val="22"/>
                <w:szCs w:val="22"/>
              </w:rPr>
              <w:t>本次预计金额（</w:t>
            </w:r>
            <w:r w:rsidRPr="002C4A43">
              <w:rPr>
                <w:rFonts w:asciiTheme="minorEastAsia" w:eastAsiaTheme="minorEastAsia" w:hAnsiTheme="minorEastAsia" w:cs="宋体"/>
                <w:color w:val="000000"/>
                <w:kern w:val="0"/>
                <w:sz w:val="22"/>
                <w:szCs w:val="22"/>
              </w:rPr>
              <w:t>2016</w:t>
            </w:r>
            <w:r w:rsidRPr="002C4A43">
              <w:rPr>
                <w:rFonts w:asciiTheme="minorEastAsia" w:eastAsiaTheme="minorEastAsia" w:hAnsiTheme="minorEastAsia" w:cs="宋体" w:hint="eastAsia"/>
                <w:color w:val="000000"/>
                <w:kern w:val="0"/>
                <w:sz w:val="22"/>
                <w:szCs w:val="22"/>
              </w:rPr>
              <w:t>年）与上年实际发生金额（</w:t>
            </w:r>
            <w:r w:rsidRPr="002C4A43">
              <w:rPr>
                <w:rFonts w:asciiTheme="minorEastAsia" w:eastAsiaTheme="minorEastAsia" w:hAnsiTheme="minorEastAsia" w:cs="宋体"/>
                <w:color w:val="000000"/>
                <w:kern w:val="0"/>
                <w:sz w:val="22"/>
                <w:szCs w:val="22"/>
              </w:rPr>
              <w:t>2015</w:t>
            </w:r>
            <w:r w:rsidRPr="002C4A43">
              <w:rPr>
                <w:rFonts w:asciiTheme="minorEastAsia" w:eastAsiaTheme="minorEastAsia" w:hAnsiTheme="minorEastAsia" w:cs="宋体" w:hint="eastAsia"/>
                <w:color w:val="000000"/>
                <w:kern w:val="0"/>
                <w:sz w:val="22"/>
                <w:szCs w:val="22"/>
              </w:rPr>
              <w:t>年）差异较大的原因</w:t>
            </w:r>
            <w:r w:rsidRPr="002C4A43">
              <w:rPr>
                <w:rFonts w:asciiTheme="minorEastAsia" w:eastAsiaTheme="minorEastAsia" w:hAnsiTheme="minorEastAsia" w:cs="宋体"/>
                <w:color w:val="000000"/>
                <w:kern w:val="0"/>
                <w:sz w:val="22"/>
                <w:szCs w:val="22"/>
              </w:rPr>
              <w:t xml:space="preserve"> </w:t>
            </w:r>
          </w:p>
        </w:tc>
      </w:tr>
      <w:tr w:rsidR="002C4A43" w:rsidRPr="002C4A43" w:rsidTr="001C1F4F">
        <w:trPr>
          <w:trHeight w:val="540"/>
          <w:jc w:val="center"/>
        </w:trPr>
        <w:tc>
          <w:tcPr>
            <w:tcW w:w="1002" w:type="dxa"/>
            <w:vMerge w:val="restart"/>
            <w:tcBorders>
              <w:top w:val="nil"/>
              <w:left w:val="single" w:sz="4" w:space="0" w:color="auto"/>
              <w:bottom w:val="single" w:sz="4" w:space="0" w:color="auto"/>
              <w:right w:val="single" w:sz="4" w:space="0" w:color="auto"/>
            </w:tcBorders>
            <w:shd w:val="clear" w:color="auto" w:fill="auto"/>
            <w:vAlign w:val="center"/>
            <w:hideMark/>
          </w:tcPr>
          <w:p w:rsidR="002C4A43" w:rsidRPr="002C4A43" w:rsidRDefault="002C4A43" w:rsidP="002C4A43">
            <w:pPr>
              <w:widowControl/>
              <w:jc w:val="center"/>
              <w:rPr>
                <w:rFonts w:asciiTheme="minorEastAsia" w:eastAsiaTheme="minorEastAsia" w:hAnsiTheme="minorEastAsia" w:cs="宋体"/>
                <w:color w:val="000000"/>
                <w:kern w:val="0"/>
                <w:sz w:val="22"/>
                <w:szCs w:val="22"/>
              </w:rPr>
            </w:pPr>
            <w:r w:rsidRPr="002C4A43">
              <w:rPr>
                <w:rFonts w:asciiTheme="minorEastAsia" w:eastAsiaTheme="minorEastAsia" w:hAnsiTheme="minorEastAsia" w:cs="宋体" w:hint="eastAsia"/>
                <w:color w:val="000000"/>
                <w:kern w:val="0"/>
                <w:sz w:val="22"/>
                <w:szCs w:val="22"/>
              </w:rPr>
              <w:t>向关联人购买原材料</w:t>
            </w:r>
          </w:p>
        </w:tc>
        <w:tc>
          <w:tcPr>
            <w:tcW w:w="2429" w:type="dxa"/>
            <w:tcBorders>
              <w:top w:val="nil"/>
              <w:left w:val="nil"/>
              <w:bottom w:val="single" w:sz="4" w:space="0" w:color="auto"/>
              <w:right w:val="single" w:sz="4" w:space="0" w:color="auto"/>
            </w:tcBorders>
            <w:shd w:val="clear" w:color="000000" w:fill="FFFFFF"/>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北京大</w:t>
            </w:r>
            <w:proofErr w:type="gramStart"/>
            <w:r w:rsidRPr="002C4A43">
              <w:rPr>
                <w:rFonts w:asciiTheme="minorEastAsia" w:eastAsiaTheme="minorEastAsia" w:hAnsiTheme="minorEastAsia" w:hint="eastAsia"/>
                <w:color w:val="000000"/>
                <w:sz w:val="22"/>
                <w:szCs w:val="22"/>
              </w:rPr>
              <w:t>唐高鸿电子</w:t>
            </w:r>
            <w:proofErr w:type="gramEnd"/>
            <w:r w:rsidRPr="002C4A43">
              <w:rPr>
                <w:rFonts w:asciiTheme="minorEastAsia" w:eastAsiaTheme="minorEastAsia" w:hAnsiTheme="minorEastAsia" w:hint="eastAsia"/>
                <w:color w:val="000000"/>
                <w:sz w:val="22"/>
                <w:szCs w:val="22"/>
              </w:rPr>
              <w:t>商贸有限公司</w:t>
            </w:r>
          </w:p>
        </w:tc>
        <w:tc>
          <w:tcPr>
            <w:tcW w:w="1417" w:type="dxa"/>
            <w:tcBorders>
              <w:top w:val="nil"/>
              <w:left w:val="nil"/>
              <w:bottom w:val="single" w:sz="4" w:space="0" w:color="auto"/>
              <w:right w:val="single" w:sz="4" w:space="0" w:color="auto"/>
            </w:tcBorders>
            <w:shd w:val="clear" w:color="000000" w:fill="FFFFFF"/>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2,000.00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0.30</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183.09</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0.02</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right"/>
              <w:rPr>
                <w:rFonts w:asciiTheme="minorEastAsia" w:eastAsiaTheme="minorEastAsia" w:hAnsiTheme="minorEastAsia" w:cs="宋体"/>
                <w:color w:val="000000"/>
                <w:sz w:val="22"/>
                <w:szCs w:val="22"/>
              </w:rPr>
            </w:pPr>
          </w:p>
        </w:tc>
      </w:tr>
      <w:tr w:rsidR="002C4A43" w:rsidRPr="002C4A43" w:rsidTr="001C1F4F">
        <w:trPr>
          <w:trHeight w:val="540"/>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大唐电信国际技术（香港）有限公司</w:t>
            </w:r>
          </w:p>
        </w:tc>
        <w:tc>
          <w:tcPr>
            <w:tcW w:w="1417" w:type="dxa"/>
            <w:tcBorders>
              <w:top w:val="nil"/>
              <w:left w:val="nil"/>
              <w:bottom w:val="single" w:sz="4" w:space="0" w:color="auto"/>
              <w:right w:val="single" w:sz="4" w:space="0" w:color="auto"/>
            </w:tcBorders>
            <w:shd w:val="clear" w:color="000000" w:fill="FFFFFF"/>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45,000.00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6.74</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27,363.71</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3.65</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预期采购金额增长</w:t>
            </w: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大唐电信国际技术有限公司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4,000.00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0.60</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proofErr w:type="gramStart"/>
            <w:r w:rsidRPr="002C4A43">
              <w:rPr>
                <w:rFonts w:asciiTheme="minorEastAsia" w:eastAsiaTheme="minorEastAsia" w:hAnsiTheme="minorEastAsia" w:hint="eastAsia"/>
                <w:color w:val="000000"/>
                <w:sz w:val="22"/>
                <w:szCs w:val="22"/>
              </w:rPr>
              <w:t>大唐高鸿</w:t>
            </w:r>
            <w:proofErr w:type="gramEnd"/>
            <w:r w:rsidRPr="002C4A43">
              <w:rPr>
                <w:rFonts w:asciiTheme="minorEastAsia" w:eastAsiaTheme="minorEastAsia" w:hAnsiTheme="minorEastAsia" w:hint="eastAsia"/>
                <w:color w:val="000000"/>
                <w:sz w:val="22"/>
                <w:szCs w:val="22"/>
              </w:rPr>
              <w:t>数据网络技术股份有限公司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35.00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0.01</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proofErr w:type="gramStart"/>
            <w:r w:rsidRPr="002C4A43">
              <w:rPr>
                <w:rFonts w:asciiTheme="minorEastAsia" w:eastAsiaTheme="minorEastAsia" w:hAnsiTheme="minorEastAsia" w:hint="eastAsia"/>
                <w:color w:val="000000"/>
                <w:sz w:val="22"/>
                <w:szCs w:val="22"/>
              </w:rPr>
              <w:t>大唐联诚</w:t>
            </w:r>
            <w:proofErr w:type="gramEnd"/>
            <w:r w:rsidRPr="002C4A43">
              <w:rPr>
                <w:rFonts w:asciiTheme="minorEastAsia" w:eastAsiaTheme="minorEastAsia" w:hAnsiTheme="minorEastAsia" w:hint="eastAsia"/>
                <w:color w:val="000000"/>
                <w:sz w:val="22"/>
                <w:szCs w:val="22"/>
              </w:rPr>
              <w:t>信息系统技术有限公司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0.15</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136.75</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0.02</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大</w:t>
            </w:r>
            <w:proofErr w:type="gramStart"/>
            <w:r w:rsidRPr="002C4A43">
              <w:rPr>
                <w:rFonts w:asciiTheme="minorEastAsia" w:eastAsiaTheme="minorEastAsia" w:hAnsiTheme="minorEastAsia" w:hint="eastAsia"/>
                <w:color w:val="000000"/>
                <w:sz w:val="22"/>
                <w:szCs w:val="22"/>
              </w:rPr>
              <w:t>唐联仪科技</w:t>
            </w:r>
            <w:proofErr w:type="gramEnd"/>
            <w:r w:rsidRPr="002C4A43">
              <w:rPr>
                <w:rFonts w:asciiTheme="minorEastAsia" w:eastAsiaTheme="minorEastAsia" w:hAnsiTheme="minorEastAsia" w:hint="eastAsia"/>
                <w:color w:val="000000"/>
                <w:sz w:val="22"/>
                <w:szCs w:val="22"/>
              </w:rPr>
              <w:t>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1,200.00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0.18</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236.25</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0.03</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大唐融合通信股份有限公司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400.00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0.06</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79.27</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0.01</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大唐移动通信设备有限公司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3,170.00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0.47</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124.84</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0.02</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电信科学技术第一研究所</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39.49</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0.01</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电信科学技术研究院</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7,000.00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1.05</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2,605.12</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0.35</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LTE相关算法技术采购</w:t>
            </w: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电信科学技术仪表研究所</w:t>
            </w:r>
          </w:p>
        </w:tc>
        <w:tc>
          <w:tcPr>
            <w:tcW w:w="1417" w:type="dxa"/>
            <w:tcBorders>
              <w:top w:val="nil"/>
              <w:left w:val="nil"/>
              <w:bottom w:val="single" w:sz="4" w:space="0" w:color="auto"/>
              <w:right w:val="single" w:sz="4" w:space="0" w:color="auto"/>
            </w:tcBorders>
            <w:shd w:val="clear" w:color="000000" w:fill="FFFFFF"/>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600.00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0.09</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53.10</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0.01</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上海迪爱斯通信设备有限公司</w:t>
            </w:r>
          </w:p>
        </w:tc>
        <w:tc>
          <w:tcPr>
            <w:tcW w:w="1417" w:type="dxa"/>
            <w:tcBorders>
              <w:top w:val="nil"/>
              <w:left w:val="nil"/>
              <w:bottom w:val="single" w:sz="4" w:space="0" w:color="auto"/>
              <w:right w:val="single" w:sz="4" w:space="0" w:color="auto"/>
            </w:tcBorders>
            <w:shd w:val="clear" w:color="000000" w:fill="FFFFFF"/>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1,020.00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0.15</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0.84</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0.00</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上海原动力通信科技有限公司</w:t>
            </w:r>
          </w:p>
        </w:tc>
        <w:tc>
          <w:tcPr>
            <w:tcW w:w="1417" w:type="dxa"/>
            <w:tcBorders>
              <w:top w:val="nil"/>
              <w:left w:val="nil"/>
              <w:bottom w:val="single" w:sz="4" w:space="0" w:color="auto"/>
              <w:right w:val="single" w:sz="4" w:space="0" w:color="auto"/>
            </w:tcBorders>
            <w:shd w:val="clear" w:color="000000" w:fill="FFFFFF"/>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2,000.00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0.30</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hideMark/>
          </w:tcPr>
          <w:p w:rsidR="002C4A43" w:rsidRPr="00E76E6A" w:rsidRDefault="002C4A43" w:rsidP="002C4A43">
            <w:pPr>
              <w:jc w:val="right"/>
              <w:rPr>
                <w:rFonts w:asciiTheme="minorEastAsia" w:eastAsiaTheme="minorEastAsia" w:hAnsiTheme="minorEastAsia"/>
                <w:color w:val="000000"/>
                <w:sz w:val="20"/>
                <w:szCs w:val="20"/>
              </w:rPr>
            </w:pP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FFFFFF" w:themeFill="background1"/>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兴唐通信科技有限公司</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993" w:type="dxa"/>
            <w:tcBorders>
              <w:top w:val="nil"/>
              <w:left w:val="nil"/>
              <w:bottom w:val="single" w:sz="4" w:space="0" w:color="auto"/>
              <w:right w:val="single" w:sz="4" w:space="0" w:color="auto"/>
            </w:tcBorders>
            <w:shd w:val="clear" w:color="auto" w:fill="FFFFFF" w:themeFill="background1"/>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992" w:type="dxa"/>
            <w:tcBorders>
              <w:top w:val="nil"/>
              <w:left w:val="nil"/>
              <w:bottom w:val="single" w:sz="4" w:space="0" w:color="auto"/>
              <w:right w:val="single" w:sz="4" w:space="0" w:color="auto"/>
            </w:tcBorders>
            <w:shd w:val="clear" w:color="auto" w:fill="FFFFFF" w:themeFill="background1"/>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auto" w:fill="FFFFFF" w:themeFill="background1"/>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593.82</w:t>
            </w:r>
          </w:p>
        </w:tc>
        <w:tc>
          <w:tcPr>
            <w:tcW w:w="897" w:type="dxa"/>
            <w:tcBorders>
              <w:top w:val="single" w:sz="4" w:space="0" w:color="auto"/>
              <w:left w:val="nil"/>
              <w:bottom w:val="single" w:sz="4" w:space="0" w:color="auto"/>
              <w:right w:val="single" w:sz="4" w:space="0" w:color="auto"/>
            </w:tcBorders>
            <w:shd w:val="clear" w:color="auto" w:fill="FFFFFF" w:themeFill="background1"/>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0.08</w:t>
            </w:r>
          </w:p>
        </w:tc>
        <w:tc>
          <w:tcPr>
            <w:tcW w:w="1017" w:type="dxa"/>
            <w:tcBorders>
              <w:top w:val="single" w:sz="4" w:space="0" w:color="auto"/>
              <w:left w:val="nil"/>
              <w:bottom w:val="single" w:sz="4" w:space="0" w:color="auto"/>
              <w:right w:val="single" w:sz="4" w:space="0" w:color="auto"/>
            </w:tcBorders>
            <w:shd w:val="clear" w:color="auto" w:fill="FFFFFF" w:themeFill="background1"/>
            <w:vAlign w:val="center"/>
          </w:tcPr>
          <w:p w:rsidR="002C4A43" w:rsidRPr="002C4A43" w:rsidRDefault="002C4A43" w:rsidP="002C4A43">
            <w:pPr>
              <w:jc w:val="left"/>
              <w:rPr>
                <w:rFonts w:asciiTheme="minorEastAsia" w:eastAsiaTheme="minorEastAsia" w:hAnsiTheme="minorEastAsia" w:cs="宋体"/>
                <w:color w:val="00000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proofErr w:type="gramStart"/>
            <w:r w:rsidRPr="002C4A43">
              <w:rPr>
                <w:rFonts w:asciiTheme="minorEastAsia" w:eastAsiaTheme="minorEastAsia" w:hAnsiTheme="minorEastAsia" w:hint="eastAsia"/>
                <w:color w:val="000000"/>
                <w:sz w:val="22"/>
                <w:szCs w:val="22"/>
              </w:rPr>
              <w:t>中芯国际</w:t>
            </w:r>
            <w:proofErr w:type="gramEnd"/>
            <w:r w:rsidRPr="002C4A43">
              <w:rPr>
                <w:rFonts w:asciiTheme="minorEastAsia" w:eastAsiaTheme="minorEastAsia" w:hAnsiTheme="minorEastAsia" w:hint="eastAsia"/>
                <w:color w:val="000000"/>
                <w:sz w:val="22"/>
                <w:szCs w:val="22"/>
              </w:rPr>
              <w:t>集成电路制造（北京）有限公司</w:t>
            </w:r>
          </w:p>
        </w:tc>
        <w:tc>
          <w:tcPr>
            <w:tcW w:w="1417" w:type="dxa"/>
            <w:tcBorders>
              <w:top w:val="nil"/>
              <w:left w:val="nil"/>
              <w:bottom w:val="single" w:sz="4" w:space="0" w:color="auto"/>
              <w:right w:val="single" w:sz="4" w:space="0" w:color="auto"/>
            </w:tcBorders>
            <w:shd w:val="clear" w:color="000000" w:fill="FFFFFF"/>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510.00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0.08</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471.77</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0.06</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proofErr w:type="gramStart"/>
            <w:r w:rsidRPr="002C4A43">
              <w:rPr>
                <w:rFonts w:asciiTheme="minorEastAsia" w:eastAsiaTheme="minorEastAsia" w:hAnsiTheme="minorEastAsia" w:hint="eastAsia"/>
                <w:color w:val="000000"/>
                <w:sz w:val="22"/>
                <w:szCs w:val="22"/>
              </w:rPr>
              <w:t>中芯国际</w:t>
            </w:r>
            <w:proofErr w:type="gramEnd"/>
            <w:r w:rsidRPr="002C4A43">
              <w:rPr>
                <w:rFonts w:asciiTheme="minorEastAsia" w:eastAsiaTheme="minorEastAsia" w:hAnsiTheme="minorEastAsia" w:hint="eastAsia"/>
                <w:color w:val="000000"/>
                <w:sz w:val="22"/>
                <w:szCs w:val="22"/>
              </w:rPr>
              <w:t>集成电路制造（上海）有限公司</w:t>
            </w:r>
          </w:p>
        </w:tc>
        <w:tc>
          <w:tcPr>
            <w:tcW w:w="1417" w:type="dxa"/>
            <w:tcBorders>
              <w:top w:val="nil"/>
              <w:left w:val="nil"/>
              <w:bottom w:val="single" w:sz="4" w:space="0" w:color="auto"/>
              <w:right w:val="single" w:sz="4" w:space="0" w:color="auto"/>
            </w:tcBorders>
            <w:shd w:val="clear" w:color="000000" w:fill="FFFFFF"/>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4,065.00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0.61</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2,739.01</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0.37</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proofErr w:type="gramStart"/>
            <w:r w:rsidRPr="002C4A43">
              <w:rPr>
                <w:rFonts w:asciiTheme="minorEastAsia" w:eastAsiaTheme="minorEastAsia" w:hAnsiTheme="minorEastAsia" w:hint="eastAsia"/>
                <w:color w:val="000000"/>
                <w:sz w:val="22"/>
                <w:szCs w:val="22"/>
              </w:rPr>
              <w:t>中芯国际</w:t>
            </w:r>
            <w:proofErr w:type="gramEnd"/>
            <w:r w:rsidRPr="002C4A43">
              <w:rPr>
                <w:rFonts w:asciiTheme="minorEastAsia" w:eastAsiaTheme="minorEastAsia" w:hAnsiTheme="minorEastAsia" w:hint="eastAsia"/>
                <w:color w:val="000000"/>
                <w:sz w:val="22"/>
                <w:szCs w:val="22"/>
              </w:rPr>
              <w:t>集成电路制造（天津）有限公司</w:t>
            </w:r>
          </w:p>
        </w:tc>
        <w:tc>
          <w:tcPr>
            <w:tcW w:w="1417" w:type="dxa"/>
            <w:tcBorders>
              <w:top w:val="nil"/>
              <w:left w:val="nil"/>
              <w:bottom w:val="single" w:sz="4" w:space="0" w:color="auto"/>
              <w:right w:val="single" w:sz="4" w:space="0" w:color="auto"/>
            </w:tcBorders>
            <w:shd w:val="clear" w:color="000000" w:fill="FFFFFF"/>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1,500.00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0.22</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2,743.01</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0.37</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p>
        </w:tc>
      </w:tr>
      <w:tr w:rsidR="002C4A43" w:rsidRPr="002C4A43" w:rsidTr="001C1F4F">
        <w:trPr>
          <w:trHeight w:val="1080"/>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proofErr w:type="gramStart"/>
            <w:r w:rsidRPr="002C4A43">
              <w:rPr>
                <w:rFonts w:asciiTheme="minorEastAsia" w:eastAsiaTheme="minorEastAsia" w:hAnsiTheme="minorEastAsia" w:hint="eastAsia"/>
                <w:color w:val="000000"/>
                <w:sz w:val="22"/>
                <w:szCs w:val="22"/>
              </w:rPr>
              <w:t>中芯国际</w:t>
            </w:r>
            <w:proofErr w:type="gramEnd"/>
            <w:r w:rsidRPr="002C4A43">
              <w:rPr>
                <w:rFonts w:asciiTheme="minorEastAsia" w:eastAsiaTheme="minorEastAsia" w:hAnsiTheme="minorEastAsia" w:hint="eastAsia"/>
                <w:color w:val="000000"/>
                <w:sz w:val="22"/>
                <w:szCs w:val="22"/>
              </w:rPr>
              <w:t>集成电路制造有限公司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11,000.00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1.65</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6,554.62</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0.87</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p>
        </w:tc>
      </w:tr>
      <w:tr w:rsidR="002C4A43" w:rsidRPr="002C4A43" w:rsidTr="001C1F4F">
        <w:trPr>
          <w:trHeight w:val="47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7F7F7F" w:themeFill="text1" w:themeFillTint="80"/>
            <w:vAlign w:val="center"/>
            <w:hideMark/>
          </w:tcPr>
          <w:p w:rsidR="002C4A43" w:rsidRPr="002C4A43" w:rsidRDefault="002C4A43" w:rsidP="002C4A43">
            <w:pPr>
              <w:jc w:val="center"/>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小计</w:t>
            </w:r>
          </w:p>
        </w:tc>
        <w:tc>
          <w:tcPr>
            <w:tcW w:w="1417" w:type="dxa"/>
            <w:tcBorders>
              <w:top w:val="nil"/>
              <w:left w:val="nil"/>
              <w:bottom w:val="single" w:sz="4" w:space="0" w:color="auto"/>
              <w:right w:val="single" w:sz="4" w:space="0" w:color="auto"/>
            </w:tcBorders>
            <w:shd w:val="clear" w:color="auto" w:fill="7F7F7F" w:themeFill="text1" w:themeFillTint="80"/>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84,500.00</w:t>
            </w:r>
          </w:p>
        </w:tc>
        <w:tc>
          <w:tcPr>
            <w:tcW w:w="993" w:type="dxa"/>
            <w:tcBorders>
              <w:top w:val="nil"/>
              <w:left w:val="nil"/>
              <w:bottom w:val="single" w:sz="4" w:space="0" w:color="auto"/>
              <w:right w:val="single" w:sz="4" w:space="0" w:color="auto"/>
            </w:tcBorders>
            <w:shd w:val="clear" w:color="auto" w:fill="7F7F7F" w:themeFill="text1" w:themeFillTint="80"/>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hint="eastAsia"/>
                <w:color w:val="000000"/>
                <w:sz w:val="20"/>
                <w:szCs w:val="20"/>
              </w:rPr>
              <w:t>12.66</w:t>
            </w:r>
          </w:p>
        </w:tc>
        <w:tc>
          <w:tcPr>
            <w:tcW w:w="992" w:type="dxa"/>
            <w:tcBorders>
              <w:top w:val="nil"/>
              <w:left w:val="nil"/>
              <w:bottom w:val="single" w:sz="4" w:space="0" w:color="auto"/>
              <w:right w:val="single" w:sz="4" w:space="0" w:color="auto"/>
            </w:tcBorders>
            <w:shd w:val="clear" w:color="auto" w:fill="7F7F7F" w:themeFill="text1" w:themeFillTint="80"/>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auto" w:fill="7F7F7F" w:themeFill="text1" w:themeFillTint="80"/>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hint="eastAsia"/>
                <w:color w:val="000000"/>
                <w:sz w:val="20"/>
                <w:szCs w:val="20"/>
              </w:rPr>
              <w:t>43</w:t>
            </w:r>
            <w:r w:rsidRPr="00E76E6A">
              <w:rPr>
                <w:rFonts w:asciiTheme="minorEastAsia" w:eastAsiaTheme="minorEastAsia" w:hAnsiTheme="minorEastAsia"/>
                <w:color w:val="000000"/>
                <w:sz w:val="20"/>
                <w:szCs w:val="20"/>
              </w:rPr>
              <w:t>,</w:t>
            </w:r>
            <w:r w:rsidRPr="00E76E6A">
              <w:rPr>
                <w:rFonts w:asciiTheme="minorEastAsia" w:eastAsiaTheme="minorEastAsia" w:hAnsiTheme="minorEastAsia" w:hint="eastAsia"/>
                <w:color w:val="000000"/>
                <w:sz w:val="20"/>
                <w:szCs w:val="20"/>
              </w:rPr>
              <w:t>9</w:t>
            </w:r>
            <w:r w:rsidRPr="00E76E6A">
              <w:rPr>
                <w:rFonts w:asciiTheme="minorEastAsia" w:eastAsiaTheme="minorEastAsia" w:hAnsiTheme="minorEastAsia"/>
                <w:color w:val="000000"/>
                <w:sz w:val="20"/>
                <w:szCs w:val="20"/>
              </w:rPr>
              <w:t>24.69</w:t>
            </w:r>
          </w:p>
        </w:tc>
        <w:tc>
          <w:tcPr>
            <w:tcW w:w="897"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w:t>
            </w:r>
            <w:r w:rsidRPr="00E76E6A">
              <w:rPr>
                <w:rFonts w:asciiTheme="minorEastAsia" w:eastAsiaTheme="minorEastAsia" w:hAnsiTheme="minorEastAsia" w:hint="eastAsia"/>
                <w:color w:val="000000"/>
                <w:sz w:val="20"/>
                <w:szCs w:val="20"/>
              </w:rPr>
              <w:t>86</w:t>
            </w:r>
          </w:p>
        </w:tc>
        <w:tc>
          <w:tcPr>
            <w:tcW w:w="1017" w:type="dxa"/>
            <w:tcBorders>
              <w:top w:val="single" w:sz="4" w:space="0" w:color="auto"/>
              <w:left w:val="nil"/>
              <w:bottom w:val="single" w:sz="4" w:space="0" w:color="auto"/>
              <w:right w:val="single" w:sz="4" w:space="0" w:color="auto"/>
            </w:tcBorders>
            <w:shd w:val="clear" w:color="auto" w:fill="7F7F7F" w:themeFill="text1" w:themeFillTint="80"/>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540"/>
          <w:jc w:val="center"/>
        </w:trPr>
        <w:tc>
          <w:tcPr>
            <w:tcW w:w="1002" w:type="dxa"/>
            <w:vMerge w:val="restart"/>
            <w:tcBorders>
              <w:top w:val="nil"/>
              <w:left w:val="single" w:sz="4" w:space="0" w:color="auto"/>
              <w:bottom w:val="single" w:sz="4" w:space="0" w:color="auto"/>
              <w:right w:val="single" w:sz="4" w:space="0" w:color="auto"/>
            </w:tcBorders>
            <w:shd w:val="clear" w:color="auto" w:fill="auto"/>
            <w:vAlign w:val="center"/>
            <w:hideMark/>
          </w:tcPr>
          <w:p w:rsidR="002C4A43" w:rsidRPr="002C4A43" w:rsidRDefault="002C4A43" w:rsidP="002C4A43">
            <w:pPr>
              <w:widowControl/>
              <w:jc w:val="center"/>
              <w:rPr>
                <w:rFonts w:asciiTheme="minorEastAsia" w:eastAsiaTheme="minorEastAsia" w:hAnsiTheme="minorEastAsia" w:cs="宋体"/>
                <w:color w:val="000000"/>
                <w:kern w:val="0"/>
                <w:sz w:val="22"/>
                <w:szCs w:val="22"/>
              </w:rPr>
            </w:pPr>
            <w:r w:rsidRPr="002C4A43">
              <w:rPr>
                <w:rFonts w:asciiTheme="minorEastAsia" w:eastAsiaTheme="minorEastAsia" w:hAnsiTheme="minorEastAsia" w:cs="宋体" w:hint="eastAsia"/>
                <w:color w:val="000000"/>
                <w:kern w:val="0"/>
                <w:sz w:val="22"/>
                <w:szCs w:val="22"/>
              </w:rPr>
              <w:t>向关联人销售产品、商品</w:t>
            </w:r>
          </w:p>
        </w:tc>
        <w:tc>
          <w:tcPr>
            <w:tcW w:w="2429" w:type="dxa"/>
            <w:tcBorders>
              <w:top w:val="nil"/>
              <w:left w:val="nil"/>
              <w:bottom w:val="single" w:sz="4" w:space="0" w:color="auto"/>
              <w:right w:val="single" w:sz="4" w:space="0" w:color="auto"/>
            </w:tcBorders>
            <w:shd w:val="clear" w:color="000000" w:fill="FFFFFF"/>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北京</w:t>
            </w:r>
            <w:proofErr w:type="gramStart"/>
            <w:r w:rsidRPr="002C4A43">
              <w:rPr>
                <w:rFonts w:asciiTheme="minorEastAsia" w:eastAsiaTheme="minorEastAsia" w:hAnsiTheme="minorEastAsia" w:hint="eastAsia"/>
                <w:color w:val="000000"/>
                <w:sz w:val="22"/>
                <w:szCs w:val="22"/>
              </w:rPr>
              <w:t>大唐高鸿</w:t>
            </w:r>
            <w:proofErr w:type="gramEnd"/>
            <w:r w:rsidRPr="002C4A43">
              <w:rPr>
                <w:rFonts w:asciiTheme="minorEastAsia" w:eastAsiaTheme="minorEastAsia" w:hAnsiTheme="minorEastAsia" w:hint="eastAsia"/>
                <w:color w:val="000000"/>
                <w:sz w:val="22"/>
                <w:szCs w:val="22"/>
              </w:rPr>
              <w:t>数据网络技术有限公司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1,500.00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0.19</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849.06</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0.10</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FFFFFF" w:themeFill="background1"/>
            <w:noWrap/>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宋体" w:hAnsi="宋体" w:cs="宋体" w:hint="eastAsia"/>
                <w:color w:val="000000"/>
                <w:kern w:val="0"/>
                <w:sz w:val="22"/>
                <w:szCs w:val="22"/>
              </w:rPr>
              <w:t>大唐融合通信股份有限公司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w:t>
            </w:r>
            <w:r w:rsidRPr="00E76E6A">
              <w:rPr>
                <w:rFonts w:asciiTheme="minorEastAsia" w:eastAsiaTheme="minorEastAsia" w:hAnsiTheme="minorEastAsia" w:hint="eastAsia"/>
                <w:color w:val="000000"/>
                <w:sz w:val="20"/>
                <w:szCs w:val="20"/>
              </w:rPr>
              <w:t>4.00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大唐电信国际技术（香港）有限公司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45,000.00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5.61</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25,030.19</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2.91</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预期销售金额增长</w:t>
            </w: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FFFFFF" w:themeFill="background1"/>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大唐电信国际技术有限公司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65,100.00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8.12</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59,532.41</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6.92</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预期销售金额增长</w:t>
            </w: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大唐电信科技产业控股有限公司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480.00</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0.06</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FF000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proofErr w:type="gramStart"/>
            <w:r w:rsidRPr="002C4A43">
              <w:rPr>
                <w:rFonts w:asciiTheme="minorEastAsia" w:eastAsiaTheme="minorEastAsia" w:hAnsiTheme="minorEastAsia" w:hint="eastAsia"/>
                <w:color w:val="000000"/>
                <w:sz w:val="22"/>
                <w:szCs w:val="22"/>
              </w:rPr>
              <w:t>大唐联诚</w:t>
            </w:r>
            <w:proofErr w:type="gramEnd"/>
            <w:r w:rsidRPr="002C4A43">
              <w:rPr>
                <w:rFonts w:asciiTheme="minorEastAsia" w:eastAsiaTheme="minorEastAsia" w:hAnsiTheme="minorEastAsia" w:hint="eastAsia"/>
                <w:color w:val="000000"/>
                <w:sz w:val="22"/>
                <w:szCs w:val="22"/>
              </w:rPr>
              <w:t>信息系统技术有限公司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9,270.00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1.16</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321.63</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0.04</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预期销售金额增长</w:t>
            </w: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大唐移动通信设备有限公司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3,080.00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0.38</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206.66</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0.02</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FF000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电信科学技术第十研究所</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2,500.00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0.31</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363.48</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0.04</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FF000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电信科学技术第五研究所</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0.01</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p>
        </w:tc>
      </w:tr>
      <w:tr w:rsidR="002C4A43" w:rsidRPr="002C4A43" w:rsidTr="001C1F4F">
        <w:trPr>
          <w:trHeight w:val="540"/>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电信科学技术第一研究所</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0.06</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635.60</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0.07</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电信科学技术研究院</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36.00</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0.00</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FFFFFF" w:themeFill="background1"/>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上海大唐移动通信设备有限公司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2,500.00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0.31</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0.37</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0.00</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数据通信科学技术研究所</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1,010.00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0.13</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256.58</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0.03</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兴唐通信科技有限公司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15,000.00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1.87</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10,677.75</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1.24</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2C4A43" w:rsidRPr="002C4A43" w:rsidRDefault="002C4A43" w:rsidP="002C4A43">
            <w:pPr>
              <w:jc w:val="left"/>
              <w:rPr>
                <w:rFonts w:asciiTheme="minorEastAsia" w:eastAsiaTheme="minorEastAsia" w:hAnsiTheme="minorEastAsia" w:cs="宋体"/>
                <w:color w:val="000000"/>
                <w:sz w:val="22"/>
                <w:szCs w:val="22"/>
              </w:rPr>
            </w:pPr>
          </w:p>
        </w:tc>
      </w:tr>
      <w:tr w:rsidR="002C4A43" w:rsidRPr="002C4A43" w:rsidTr="001C1F4F">
        <w:trPr>
          <w:trHeight w:val="270"/>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7F7F7F" w:themeFill="text1" w:themeFillTint="80"/>
            <w:vAlign w:val="center"/>
            <w:hideMark/>
          </w:tcPr>
          <w:p w:rsidR="002C4A43" w:rsidRPr="002C4A43" w:rsidRDefault="002C4A43" w:rsidP="002C4A43">
            <w:pPr>
              <w:jc w:val="center"/>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小计</w:t>
            </w:r>
          </w:p>
        </w:tc>
        <w:tc>
          <w:tcPr>
            <w:tcW w:w="1417" w:type="dxa"/>
            <w:tcBorders>
              <w:top w:val="nil"/>
              <w:left w:val="nil"/>
              <w:bottom w:val="single" w:sz="4" w:space="0" w:color="auto"/>
              <w:right w:val="single" w:sz="4" w:space="0" w:color="auto"/>
            </w:tcBorders>
            <w:shd w:val="clear" w:color="auto" w:fill="7F7F7F" w:themeFill="text1" w:themeFillTint="80"/>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145,574.00</w:t>
            </w:r>
          </w:p>
        </w:tc>
        <w:tc>
          <w:tcPr>
            <w:tcW w:w="993" w:type="dxa"/>
            <w:tcBorders>
              <w:top w:val="nil"/>
              <w:left w:val="nil"/>
              <w:bottom w:val="single" w:sz="4" w:space="0" w:color="auto"/>
              <w:right w:val="single" w:sz="4" w:space="0" w:color="auto"/>
            </w:tcBorders>
            <w:shd w:val="clear" w:color="auto" w:fill="7F7F7F" w:themeFill="text1" w:themeFillTint="80"/>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w:t>
            </w:r>
            <w:r w:rsidRPr="00E76E6A">
              <w:rPr>
                <w:rFonts w:asciiTheme="minorEastAsia" w:eastAsiaTheme="minorEastAsia" w:hAnsiTheme="minorEastAsia" w:hint="eastAsia"/>
                <w:color w:val="000000"/>
                <w:sz w:val="20"/>
                <w:szCs w:val="20"/>
              </w:rPr>
              <w:t>8.15</w:t>
            </w:r>
          </w:p>
        </w:tc>
        <w:tc>
          <w:tcPr>
            <w:tcW w:w="992" w:type="dxa"/>
            <w:tcBorders>
              <w:top w:val="nil"/>
              <w:left w:val="nil"/>
              <w:bottom w:val="single" w:sz="4" w:space="0" w:color="auto"/>
              <w:right w:val="single" w:sz="4" w:space="0" w:color="auto"/>
            </w:tcBorders>
            <w:shd w:val="clear" w:color="auto" w:fill="7F7F7F" w:themeFill="text1" w:themeFillTint="80"/>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1316" w:type="dxa"/>
            <w:tcBorders>
              <w:top w:val="nil"/>
              <w:left w:val="nil"/>
              <w:bottom w:val="single" w:sz="4" w:space="0" w:color="auto"/>
              <w:right w:val="single" w:sz="4" w:space="0" w:color="auto"/>
            </w:tcBorders>
            <w:shd w:val="clear" w:color="auto" w:fill="7F7F7F" w:themeFill="text1" w:themeFillTint="80"/>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hint="eastAsia"/>
                <w:color w:val="000000"/>
                <w:sz w:val="20"/>
                <w:szCs w:val="20"/>
              </w:rPr>
              <w:t>98</w:t>
            </w:r>
            <w:r w:rsidRPr="00E76E6A">
              <w:rPr>
                <w:rFonts w:asciiTheme="minorEastAsia" w:eastAsiaTheme="minorEastAsia" w:hAnsiTheme="minorEastAsia"/>
                <w:color w:val="000000"/>
                <w:sz w:val="20"/>
                <w:szCs w:val="20"/>
              </w:rPr>
              <w:t>,</w:t>
            </w:r>
            <w:r w:rsidRPr="00E76E6A">
              <w:rPr>
                <w:rFonts w:asciiTheme="minorEastAsia" w:eastAsiaTheme="minorEastAsia" w:hAnsiTheme="minorEastAsia" w:hint="eastAsia"/>
                <w:color w:val="000000"/>
                <w:sz w:val="20"/>
                <w:szCs w:val="20"/>
              </w:rPr>
              <w:t>389</w:t>
            </w:r>
            <w:r w:rsidRPr="00E76E6A">
              <w:rPr>
                <w:rFonts w:asciiTheme="minorEastAsia" w:eastAsiaTheme="minorEastAsia" w:hAnsiTheme="minorEastAsia"/>
                <w:color w:val="000000"/>
                <w:sz w:val="20"/>
                <w:szCs w:val="20"/>
              </w:rPr>
              <w:t>.</w:t>
            </w:r>
            <w:r w:rsidRPr="00E76E6A">
              <w:rPr>
                <w:rFonts w:asciiTheme="minorEastAsia" w:eastAsiaTheme="minorEastAsia" w:hAnsiTheme="minorEastAsia" w:hint="eastAsia"/>
                <w:color w:val="000000"/>
                <w:sz w:val="20"/>
                <w:szCs w:val="20"/>
              </w:rPr>
              <w:t>73</w:t>
            </w:r>
          </w:p>
        </w:tc>
        <w:tc>
          <w:tcPr>
            <w:tcW w:w="897" w:type="dxa"/>
            <w:tcBorders>
              <w:top w:val="single" w:sz="4" w:space="0" w:color="auto"/>
              <w:left w:val="nil"/>
              <w:bottom w:val="single" w:sz="4" w:space="0" w:color="auto"/>
              <w:right w:val="single" w:sz="4" w:space="0" w:color="auto"/>
            </w:tcBorders>
            <w:shd w:val="clear" w:color="auto" w:fill="7F7F7F" w:themeFill="text1" w:themeFillTint="80"/>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11.</w:t>
            </w:r>
            <w:r w:rsidRPr="00E76E6A">
              <w:rPr>
                <w:rFonts w:asciiTheme="minorEastAsia" w:eastAsiaTheme="minorEastAsia" w:hAnsiTheme="minorEastAsia" w:hint="eastAsia"/>
                <w:color w:val="000000"/>
                <w:sz w:val="20"/>
                <w:szCs w:val="20"/>
              </w:rPr>
              <w:t>44</w:t>
            </w:r>
          </w:p>
        </w:tc>
        <w:tc>
          <w:tcPr>
            <w:tcW w:w="1017" w:type="dxa"/>
            <w:tcBorders>
              <w:top w:val="single" w:sz="4" w:space="0" w:color="auto"/>
              <w:left w:val="nil"/>
              <w:bottom w:val="single" w:sz="4" w:space="0" w:color="auto"/>
              <w:right w:val="single" w:sz="4" w:space="0" w:color="auto"/>
            </w:tcBorders>
            <w:shd w:val="clear" w:color="auto" w:fill="7F7F7F" w:themeFill="text1" w:themeFillTint="80"/>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val="restart"/>
            <w:tcBorders>
              <w:top w:val="nil"/>
              <w:left w:val="single" w:sz="4" w:space="0" w:color="auto"/>
              <w:bottom w:val="single" w:sz="4" w:space="0" w:color="auto"/>
              <w:right w:val="single" w:sz="4" w:space="0" w:color="auto"/>
            </w:tcBorders>
            <w:shd w:val="clear" w:color="auto" w:fill="auto"/>
            <w:vAlign w:val="center"/>
            <w:hideMark/>
          </w:tcPr>
          <w:p w:rsidR="002C4A43" w:rsidRPr="002C4A43" w:rsidRDefault="002C4A43" w:rsidP="002C4A43">
            <w:pPr>
              <w:widowControl/>
              <w:jc w:val="center"/>
              <w:rPr>
                <w:rFonts w:asciiTheme="minorEastAsia" w:eastAsiaTheme="minorEastAsia" w:hAnsiTheme="minorEastAsia" w:cs="宋体"/>
                <w:color w:val="000000"/>
                <w:kern w:val="0"/>
                <w:sz w:val="22"/>
                <w:szCs w:val="22"/>
              </w:rPr>
            </w:pPr>
            <w:r w:rsidRPr="002C4A43">
              <w:rPr>
                <w:rFonts w:asciiTheme="minorEastAsia" w:eastAsiaTheme="minorEastAsia" w:hAnsiTheme="minorEastAsia" w:cs="宋体" w:hint="eastAsia"/>
                <w:color w:val="000000"/>
                <w:kern w:val="0"/>
                <w:sz w:val="22"/>
                <w:szCs w:val="22"/>
              </w:rPr>
              <w:t>向关联人提供劳务</w:t>
            </w: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proofErr w:type="gramStart"/>
            <w:r w:rsidRPr="002C4A43">
              <w:rPr>
                <w:rFonts w:asciiTheme="minorEastAsia" w:eastAsiaTheme="minorEastAsia" w:hAnsiTheme="minorEastAsia" w:hint="eastAsia"/>
                <w:color w:val="000000"/>
                <w:sz w:val="22"/>
                <w:szCs w:val="22"/>
              </w:rPr>
              <w:t>大唐联诚</w:t>
            </w:r>
            <w:proofErr w:type="gramEnd"/>
            <w:r w:rsidRPr="002C4A43">
              <w:rPr>
                <w:rFonts w:asciiTheme="minorEastAsia" w:eastAsiaTheme="minorEastAsia" w:hAnsiTheme="minorEastAsia" w:hint="eastAsia"/>
                <w:color w:val="000000"/>
                <w:sz w:val="22"/>
                <w:szCs w:val="22"/>
              </w:rPr>
              <w:t>信息系统技术有限公司</w:t>
            </w:r>
          </w:p>
        </w:tc>
        <w:tc>
          <w:tcPr>
            <w:tcW w:w="1417" w:type="dxa"/>
            <w:tcBorders>
              <w:top w:val="nil"/>
              <w:left w:val="nil"/>
              <w:bottom w:val="single" w:sz="4" w:space="0" w:color="auto"/>
              <w:right w:val="single" w:sz="4" w:space="0" w:color="auto"/>
            </w:tcBorders>
            <w:shd w:val="clear" w:color="000000" w:fill="FFFFFF"/>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4,000.00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0.50</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大</w:t>
            </w:r>
            <w:proofErr w:type="gramStart"/>
            <w:r w:rsidRPr="002C4A43">
              <w:rPr>
                <w:rFonts w:asciiTheme="minorEastAsia" w:eastAsiaTheme="minorEastAsia" w:hAnsiTheme="minorEastAsia" w:hint="eastAsia"/>
                <w:color w:val="000000"/>
                <w:sz w:val="22"/>
                <w:szCs w:val="22"/>
              </w:rPr>
              <w:t>唐投资</w:t>
            </w:r>
            <w:proofErr w:type="gramEnd"/>
            <w:r w:rsidRPr="002C4A43">
              <w:rPr>
                <w:rFonts w:asciiTheme="minorEastAsia" w:eastAsiaTheme="minorEastAsia" w:hAnsiTheme="minorEastAsia" w:hint="eastAsia"/>
                <w:color w:val="000000"/>
                <w:sz w:val="22"/>
                <w:szCs w:val="22"/>
              </w:rPr>
              <w:t>控股发展</w:t>
            </w:r>
            <w:r w:rsidRPr="002C4A43">
              <w:rPr>
                <w:rFonts w:asciiTheme="minorEastAsia" w:eastAsiaTheme="minorEastAsia" w:hAnsiTheme="minorEastAsia"/>
                <w:color w:val="000000"/>
                <w:sz w:val="22"/>
                <w:szCs w:val="22"/>
              </w:rPr>
              <w:t>(</w:t>
            </w:r>
            <w:r w:rsidRPr="002C4A43">
              <w:rPr>
                <w:rFonts w:asciiTheme="minorEastAsia" w:eastAsiaTheme="minorEastAsia" w:hAnsiTheme="minorEastAsia" w:hint="eastAsia"/>
                <w:color w:val="000000"/>
                <w:sz w:val="22"/>
                <w:szCs w:val="22"/>
              </w:rPr>
              <w:t>上海）有限公司</w:t>
            </w:r>
          </w:p>
        </w:tc>
        <w:tc>
          <w:tcPr>
            <w:tcW w:w="1417" w:type="dxa"/>
            <w:tcBorders>
              <w:top w:val="nil"/>
              <w:left w:val="nil"/>
              <w:bottom w:val="single" w:sz="4" w:space="0" w:color="auto"/>
              <w:right w:val="single" w:sz="4" w:space="0" w:color="auto"/>
            </w:tcBorders>
            <w:shd w:val="clear" w:color="000000" w:fill="FFFFFF"/>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0.01</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大唐移动通信设备有限</w:t>
            </w:r>
            <w:r w:rsidRPr="002C4A43">
              <w:rPr>
                <w:rFonts w:asciiTheme="minorEastAsia" w:eastAsiaTheme="minorEastAsia" w:hAnsiTheme="minorEastAsia" w:hint="eastAsia"/>
                <w:color w:val="000000"/>
                <w:sz w:val="22"/>
                <w:szCs w:val="22"/>
              </w:rPr>
              <w:lastRenderedPageBreak/>
              <w:t>公司</w:t>
            </w:r>
          </w:p>
        </w:tc>
        <w:tc>
          <w:tcPr>
            <w:tcW w:w="1417" w:type="dxa"/>
            <w:tcBorders>
              <w:top w:val="nil"/>
              <w:left w:val="nil"/>
              <w:bottom w:val="single" w:sz="4" w:space="0" w:color="auto"/>
              <w:right w:val="single" w:sz="4" w:space="0" w:color="auto"/>
            </w:tcBorders>
            <w:shd w:val="clear" w:color="000000" w:fill="FFFFFF"/>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lastRenderedPageBreak/>
              <w:t>400.00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0.05</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540"/>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电信科学技术第一研究所</w:t>
            </w:r>
          </w:p>
        </w:tc>
        <w:tc>
          <w:tcPr>
            <w:tcW w:w="1417" w:type="dxa"/>
            <w:tcBorders>
              <w:top w:val="nil"/>
              <w:left w:val="nil"/>
              <w:bottom w:val="single" w:sz="4" w:space="0" w:color="auto"/>
              <w:right w:val="single" w:sz="4" w:space="0" w:color="auto"/>
            </w:tcBorders>
            <w:shd w:val="clear" w:color="000000" w:fill="FFFFFF"/>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0.06</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电信科学技术研究院</w:t>
            </w:r>
          </w:p>
        </w:tc>
        <w:tc>
          <w:tcPr>
            <w:tcW w:w="1417" w:type="dxa"/>
            <w:tcBorders>
              <w:top w:val="nil"/>
              <w:left w:val="nil"/>
              <w:bottom w:val="single" w:sz="4" w:space="0" w:color="auto"/>
              <w:right w:val="single" w:sz="4" w:space="0" w:color="auto"/>
            </w:tcBorders>
            <w:shd w:val="clear" w:color="000000" w:fill="FFFFFF"/>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1,020.00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0.13</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30.81</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0.00</w:t>
            </w: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国家无线电频谱管理研究所</w:t>
            </w:r>
          </w:p>
        </w:tc>
        <w:tc>
          <w:tcPr>
            <w:tcW w:w="1417" w:type="dxa"/>
            <w:tcBorders>
              <w:top w:val="nil"/>
              <w:left w:val="nil"/>
              <w:bottom w:val="single" w:sz="4" w:space="0" w:color="auto"/>
              <w:right w:val="single" w:sz="4" w:space="0" w:color="auto"/>
            </w:tcBorders>
            <w:shd w:val="clear" w:color="000000" w:fill="FFFFFF"/>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0.06</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数据通信科学技术研究所</w:t>
            </w:r>
          </w:p>
        </w:tc>
        <w:tc>
          <w:tcPr>
            <w:tcW w:w="1417" w:type="dxa"/>
            <w:tcBorders>
              <w:top w:val="nil"/>
              <w:left w:val="nil"/>
              <w:bottom w:val="single" w:sz="4" w:space="0" w:color="auto"/>
              <w:right w:val="single" w:sz="4" w:space="0" w:color="auto"/>
            </w:tcBorders>
            <w:shd w:val="clear" w:color="000000" w:fill="FFFFFF"/>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0.12</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大唐电信科技产业控股有限公司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8.49</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0.00</w:t>
            </w: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宋体" w:hAnsi="宋体" w:cs="宋体"/>
                <w:color w:val="000000"/>
                <w:sz w:val="22"/>
                <w:szCs w:val="22"/>
              </w:rPr>
            </w:pPr>
            <w:r w:rsidRPr="002C4A43">
              <w:rPr>
                <w:rFonts w:hint="eastAsia"/>
                <w:color w:val="000000"/>
                <w:sz w:val="22"/>
                <w:szCs w:val="22"/>
              </w:rPr>
              <w:t>上海迪爱斯通信设备有限公司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center"/>
              <w:rPr>
                <w:rFonts w:asciiTheme="minorEastAsia" w:eastAsiaTheme="minorEastAsia" w:hAnsiTheme="minorEastAsia"/>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center"/>
              <w:rPr>
                <w:rFonts w:asciiTheme="minorEastAsia" w:eastAsiaTheme="minorEastAsia" w:hAnsiTheme="minorEastAsia"/>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center"/>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2.00</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0.00</w:t>
            </w: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70"/>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7F7F7F" w:themeFill="text1" w:themeFillTint="80"/>
            <w:vAlign w:val="center"/>
            <w:hideMark/>
          </w:tcPr>
          <w:p w:rsidR="002C4A43" w:rsidRPr="002C4A43" w:rsidRDefault="002C4A43" w:rsidP="002C4A43">
            <w:pPr>
              <w:jc w:val="center"/>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小计</w:t>
            </w:r>
          </w:p>
        </w:tc>
        <w:tc>
          <w:tcPr>
            <w:tcW w:w="1417" w:type="dxa"/>
            <w:tcBorders>
              <w:top w:val="nil"/>
              <w:left w:val="nil"/>
              <w:bottom w:val="single" w:sz="4" w:space="0" w:color="auto"/>
              <w:right w:val="single" w:sz="4" w:space="0" w:color="auto"/>
            </w:tcBorders>
            <w:shd w:val="clear" w:color="auto" w:fill="7F7F7F" w:themeFill="text1" w:themeFillTint="80"/>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7,520.00</w:t>
            </w:r>
          </w:p>
        </w:tc>
        <w:tc>
          <w:tcPr>
            <w:tcW w:w="993" w:type="dxa"/>
            <w:tcBorders>
              <w:top w:val="nil"/>
              <w:left w:val="nil"/>
              <w:bottom w:val="single" w:sz="4" w:space="0" w:color="auto"/>
              <w:right w:val="single" w:sz="4" w:space="0" w:color="auto"/>
            </w:tcBorders>
            <w:shd w:val="clear" w:color="auto" w:fill="7F7F7F" w:themeFill="text1" w:themeFillTint="80"/>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hint="eastAsia"/>
                <w:color w:val="000000"/>
                <w:sz w:val="20"/>
                <w:szCs w:val="20"/>
              </w:rPr>
              <w:t>0.93</w:t>
            </w:r>
          </w:p>
        </w:tc>
        <w:tc>
          <w:tcPr>
            <w:tcW w:w="992" w:type="dxa"/>
            <w:tcBorders>
              <w:top w:val="nil"/>
              <w:left w:val="nil"/>
              <w:bottom w:val="single" w:sz="4" w:space="0" w:color="auto"/>
              <w:right w:val="single" w:sz="4" w:space="0" w:color="auto"/>
            </w:tcBorders>
            <w:shd w:val="clear" w:color="auto" w:fill="7F7F7F" w:themeFill="text1" w:themeFillTint="80"/>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auto" w:fill="7F7F7F" w:themeFill="text1" w:themeFillTint="80"/>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hint="eastAsia"/>
                <w:color w:val="000000"/>
                <w:sz w:val="20"/>
                <w:szCs w:val="20"/>
              </w:rPr>
              <w:t>41.30</w:t>
            </w:r>
          </w:p>
        </w:tc>
        <w:tc>
          <w:tcPr>
            <w:tcW w:w="897" w:type="dxa"/>
            <w:tcBorders>
              <w:top w:val="single" w:sz="4" w:space="0" w:color="auto"/>
              <w:left w:val="nil"/>
              <w:bottom w:val="single" w:sz="4" w:space="0" w:color="auto"/>
              <w:right w:val="single" w:sz="4" w:space="0" w:color="auto"/>
            </w:tcBorders>
            <w:shd w:val="clear" w:color="auto" w:fill="7F7F7F" w:themeFill="text1" w:themeFillTint="80"/>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hint="eastAsia"/>
                <w:color w:val="000000"/>
                <w:sz w:val="20"/>
                <w:szCs w:val="20"/>
              </w:rPr>
              <w:t>0.00</w:t>
            </w:r>
          </w:p>
        </w:tc>
        <w:tc>
          <w:tcPr>
            <w:tcW w:w="1017" w:type="dxa"/>
            <w:tcBorders>
              <w:top w:val="single" w:sz="4" w:space="0" w:color="auto"/>
              <w:left w:val="nil"/>
              <w:bottom w:val="single" w:sz="4" w:space="0" w:color="auto"/>
              <w:right w:val="single" w:sz="4" w:space="0" w:color="auto"/>
            </w:tcBorders>
            <w:shd w:val="clear" w:color="auto" w:fill="7F7F7F" w:themeFill="text1" w:themeFillTint="80"/>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540"/>
          <w:jc w:val="center"/>
        </w:trPr>
        <w:tc>
          <w:tcPr>
            <w:tcW w:w="1002" w:type="dxa"/>
            <w:vMerge w:val="restart"/>
            <w:tcBorders>
              <w:top w:val="nil"/>
              <w:left w:val="single" w:sz="4" w:space="0" w:color="auto"/>
              <w:bottom w:val="single" w:sz="4" w:space="0" w:color="auto"/>
              <w:right w:val="single" w:sz="4" w:space="0" w:color="auto"/>
            </w:tcBorders>
            <w:shd w:val="clear" w:color="auto" w:fill="auto"/>
            <w:vAlign w:val="center"/>
            <w:hideMark/>
          </w:tcPr>
          <w:p w:rsidR="002C4A43" w:rsidRPr="002C4A43" w:rsidRDefault="002C4A43" w:rsidP="002C4A43">
            <w:pPr>
              <w:widowControl/>
              <w:jc w:val="center"/>
              <w:rPr>
                <w:rFonts w:asciiTheme="minorEastAsia" w:eastAsiaTheme="minorEastAsia" w:hAnsiTheme="minorEastAsia" w:cs="宋体"/>
                <w:color w:val="000000"/>
                <w:kern w:val="0"/>
                <w:sz w:val="22"/>
                <w:szCs w:val="22"/>
              </w:rPr>
            </w:pPr>
            <w:r w:rsidRPr="002C4A43">
              <w:rPr>
                <w:rFonts w:asciiTheme="minorEastAsia" w:eastAsiaTheme="minorEastAsia" w:hAnsiTheme="minorEastAsia" w:cs="宋体" w:hint="eastAsia"/>
                <w:color w:val="000000"/>
                <w:kern w:val="0"/>
                <w:sz w:val="22"/>
                <w:szCs w:val="22"/>
              </w:rPr>
              <w:t>接受关联人提供的劳务</w:t>
            </w:r>
          </w:p>
        </w:tc>
        <w:tc>
          <w:tcPr>
            <w:tcW w:w="2429" w:type="dxa"/>
            <w:tcBorders>
              <w:top w:val="nil"/>
              <w:left w:val="nil"/>
              <w:bottom w:val="single" w:sz="4" w:space="0" w:color="auto"/>
              <w:right w:val="single" w:sz="4" w:space="0" w:color="auto"/>
            </w:tcBorders>
            <w:shd w:val="clear" w:color="000000" w:fill="FFFFFF"/>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北京大</w:t>
            </w:r>
            <w:proofErr w:type="gramStart"/>
            <w:r w:rsidRPr="002C4A43">
              <w:rPr>
                <w:rFonts w:asciiTheme="minorEastAsia" w:eastAsiaTheme="minorEastAsia" w:hAnsiTheme="minorEastAsia" w:hint="eastAsia"/>
                <w:color w:val="000000"/>
                <w:sz w:val="22"/>
                <w:szCs w:val="22"/>
              </w:rPr>
              <w:t>唐高鸿电子</w:t>
            </w:r>
            <w:proofErr w:type="gramEnd"/>
            <w:r w:rsidRPr="002C4A43">
              <w:rPr>
                <w:rFonts w:asciiTheme="minorEastAsia" w:eastAsiaTheme="minorEastAsia" w:hAnsiTheme="minorEastAsia" w:hint="eastAsia"/>
                <w:color w:val="000000"/>
                <w:sz w:val="22"/>
                <w:szCs w:val="22"/>
              </w:rPr>
              <w:t>商贸有限公司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5.15</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0.00</w:t>
            </w: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540"/>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北京大唐实创投资中心</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北京大唐物业管理有限公司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14.00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成都泰瑞通信设备检测有限公司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1.05</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0.00</w:t>
            </w: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大唐电信科技产业控股有限公司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2,600.00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0.39</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75.00</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0.01</w:t>
            </w: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proofErr w:type="gramStart"/>
            <w:r w:rsidRPr="002C4A43">
              <w:rPr>
                <w:rFonts w:asciiTheme="minorEastAsia" w:eastAsiaTheme="minorEastAsia" w:hAnsiTheme="minorEastAsia" w:hint="eastAsia"/>
                <w:color w:val="000000"/>
                <w:sz w:val="22"/>
                <w:szCs w:val="22"/>
              </w:rPr>
              <w:t>大唐联诚</w:t>
            </w:r>
            <w:proofErr w:type="gramEnd"/>
            <w:r w:rsidRPr="002C4A43">
              <w:rPr>
                <w:rFonts w:asciiTheme="minorEastAsia" w:eastAsiaTheme="minorEastAsia" w:hAnsiTheme="minorEastAsia" w:hint="eastAsia"/>
                <w:color w:val="000000"/>
                <w:sz w:val="22"/>
                <w:szCs w:val="22"/>
              </w:rPr>
              <w:t>信息系统技术有限公司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0.07</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电信科学技术第四研究所</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0.07</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大唐移动通信设备有限公司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0.03</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169.81</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0.02</w:t>
            </w: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电信科学技术第五研究所</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540"/>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电信科学技术第一研究所</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126.76</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0.02</w:t>
            </w: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电信科学技术研究院</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2,606.00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0.39</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1,297.20</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0.17</w:t>
            </w: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电信科学技术仪表研究所</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0.28</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0.00</w:t>
            </w: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上海大唐移动通信设备有限公司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0.03</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兴唐通信科技有限公司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0.01</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proofErr w:type="gramStart"/>
            <w:r w:rsidRPr="002C4A43">
              <w:rPr>
                <w:rFonts w:asciiTheme="minorEastAsia" w:eastAsiaTheme="minorEastAsia" w:hAnsiTheme="minorEastAsia" w:hint="eastAsia"/>
                <w:color w:val="000000"/>
                <w:sz w:val="22"/>
                <w:szCs w:val="22"/>
              </w:rPr>
              <w:t>中芯国际</w:t>
            </w:r>
            <w:proofErr w:type="gramEnd"/>
            <w:r w:rsidRPr="002C4A43">
              <w:rPr>
                <w:rFonts w:asciiTheme="minorEastAsia" w:eastAsiaTheme="minorEastAsia" w:hAnsiTheme="minorEastAsia" w:hint="eastAsia"/>
                <w:color w:val="000000"/>
                <w:sz w:val="22"/>
                <w:szCs w:val="22"/>
              </w:rPr>
              <w:t>集成电路制造（上海）有限公司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3,500.00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0.52</w:t>
            </w: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1,120.72</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0.15</w:t>
            </w: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大唐电信国际技术有限公司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2.70</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0.00</w:t>
            </w: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兴唐通信科技有限公司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57.85</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0.01</w:t>
            </w: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top w:val="nil"/>
              <w:left w:val="single" w:sz="4" w:space="0" w:color="auto"/>
              <w:bottom w:val="single" w:sz="4" w:space="0" w:color="auto"/>
              <w:right w:val="single" w:sz="4" w:space="0" w:color="auto"/>
            </w:tcBorders>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大唐融合通信股份有限公司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4.05</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0.00</w:t>
            </w: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70"/>
          <w:jc w:val="center"/>
        </w:trPr>
        <w:tc>
          <w:tcPr>
            <w:tcW w:w="1002" w:type="dxa"/>
            <w:vMerge/>
            <w:tcBorders>
              <w:top w:val="nil"/>
              <w:left w:val="single" w:sz="4" w:space="0" w:color="auto"/>
              <w:bottom w:val="single" w:sz="4" w:space="0" w:color="auto"/>
              <w:right w:val="single" w:sz="4" w:space="0" w:color="auto"/>
            </w:tcBorders>
            <w:shd w:val="clear" w:color="auto" w:fill="7F7F7F" w:themeFill="text1" w:themeFillTint="80"/>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7F7F7F" w:themeFill="text1" w:themeFillTint="80"/>
            <w:vAlign w:val="center"/>
            <w:hideMark/>
          </w:tcPr>
          <w:p w:rsidR="002C4A43" w:rsidRPr="002C4A43" w:rsidRDefault="002C4A43" w:rsidP="002C4A43">
            <w:pPr>
              <w:jc w:val="center"/>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小计</w:t>
            </w:r>
          </w:p>
        </w:tc>
        <w:tc>
          <w:tcPr>
            <w:tcW w:w="1417" w:type="dxa"/>
            <w:tcBorders>
              <w:top w:val="nil"/>
              <w:left w:val="nil"/>
              <w:bottom w:val="single" w:sz="4" w:space="0" w:color="auto"/>
              <w:right w:val="single" w:sz="4" w:space="0" w:color="auto"/>
            </w:tcBorders>
            <w:shd w:val="clear" w:color="auto" w:fill="7F7F7F" w:themeFill="text1" w:themeFillTint="80"/>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10,310.00</w:t>
            </w:r>
          </w:p>
        </w:tc>
        <w:tc>
          <w:tcPr>
            <w:tcW w:w="993" w:type="dxa"/>
            <w:tcBorders>
              <w:top w:val="nil"/>
              <w:left w:val="nil"/>
              <w:bottom w:val="single" w:sz="4" w:space="0" w:color="auto"/>
              <w:right w:val="single" w:sz="4" w:space="0" w:color="auto"/>
            </w:tcBorders>
            <w:shd w:val="clear" w:color="auto" w:fill="7F7F7F" w:themeFill="text1" w:themeFillTint="80"/>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1.51</w:t>
            </w:r>
          </w:p>
        </w:tc>
        <w:tc>
          <w:tcPr>
            <w:tcW w:w="992" w:type="dxa"/>
            <w:tcBorders>
              <w:top w:val="nil"/>
              <w:left w:val="nil"/>
              <w:bottom w:val="single" w:sz="4" w:space="0" w:color="auto"/>
              <w:right w:val="single" w:sz="4" w:space="0" w:color="auto"/>
            </w:tcBorders>
            <w:shd w:val="clear" w:color="auto" w:fill="7F7F7F" w:themeFill="text1" w:themeFillTint="80"/>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 xml:space="preserve">　</w:t>
            </w:r>
          </w:p>
        </w:tc>
        <w:tc>
          <w:tcPr>
            <w:tcW w:w="1316" w:type="dxa"/>
            <w:tcBorders>
              <w:top w:val="nil"/>
              <w:left w:val="nil"/>
              <w:bottom w:val="single" w:sz="4" w:space="0" w:color="auto"/>
              <w:right w:val="single" w:sz="4" w:space="0" w:color="auto"/>
            </w:tcBorders>
            <w:shd w:val="clear" w:color="auto" w:fill="7F7F7F" w:themeFill="text1" w:themeFillTint="80"/>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2,860.57</w:t>
            </w:r>
          </w:p>
        </w:tc>
        <w:tc>
          <w:tcPr>
            <w:tcW w:w="897" w:type="dxa"/>
            <w:tcBorders>
              <w:top w:val="single" w:sz="4" w:space="0" w:color="auto"/>
              <w:left w:val="nil"/>
              <w:bottom w:val="single" w:sz="4" w:space="0" w:color="auto"/>
              <w:right w:val="single" w:sz="4" w:space="0" w:color="auto"/>
            </w:tcBorders>
            <w:shd w:val="clear" w:color="auto" w:fill="7F7F7F" w:themeFill="text1" w:themeFillTint="80"/>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0.38</w:t>
            </w:r>
          </w:p>
        </w:tc>
        <w:tc>
          <w:tcPr>
            <w:tcW w:w="1017" w:type="dxa"/>
            <w:tcBorders>
              <w:top w:val="single" w:sz="4" w:space="0" w:color="auto"/>
              <w:left w:val="nil"/>
              <w:bottom w:val="single" w:sz="4" w:space="0" w:color="auto"/>
              <w:right w:val="single" w:sz="4" w:space="0" w:color="auto"/>
            </w:tcBorders>
            <w:shd w:val="clear" w:color="auto" w:fill="7F7F7F" w:themeFill="text1" w:themeFillTint="80"/>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70"/>
          <w:jc w:val="center"/>
        </w:trPr>
        <w:tc>
          <w:tcPr>
            <w:tcW w:w="1002" w:type="dxa"/>
            <w:vMerge w:val="restart"/>
            <w:tcBorders>
              <w:top w:val="nil"/>
              <w:left w:val="single" w:sz="4" w:space="0" w:color="auto"/>
              <w:bottom w:val="single" w:sz="4" w:space="0" w:color="auto"/>
              <w:right w:val="single" w:sz="4" w:space="0" w:color="auto"/>
            </w:tcBorders>
            <w:shd w:val="clear" w:color="auto" w:fill="auto"/>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r w:rsidRPr="002C4A43">
              <w:rPr>
                <w:rFonts w:asciiTheme="minorEastAsia" w:eastAsiaTheme="minorEastAsia" w:hAnsiTheme="minorEastAsia" w:cs="宋体" w:hint="eastAsia"/>
                <w:color w:val="000000"/>
                <w:kern w:val="0"/>
                <w:sz w:val="22"/>
                <w:szCs w:val="22"/>
              </w:rPr>
              <w:t>在关联人的财务公司存款</w:t>
            </w:r>
          </w:p>
        </w:tc>
        <w:tc>
          <w:tcPr>
            <w:tcW w:w="2429" w:type="dxa"/>
            <w:tcBorders>
              <w:top w:val="nil"/>
              <w:left w:val="nil"/>
              <w:bottom w:val="single" w:sz="4" w:space="0" w:color="auto"/>
              <w:right w:val="single" w:sz="4" w:space="0" w:color="auto"/>
            </w:tcBorders>
            <w:shd w:val="clear" w:color="auto" w:fill="auto"/>
            <w:vAlign w:val="bottom"/>
            <w:hideMark/>
          </w:tcPr>
          <w:p w:rsidR="002C4A43" w:rsidRPr="002C4A43" w:rsidRDefault="002C4A43" w:rsidP="002C4A43">
            <w:pPr>
              <w:widowControl/>
              <w:jc w:val="left"/>
              <w:rPr>
                <w:rFonts w:asciiTheme="minorEastAsia" w:eastAsiaTheme="minorEastAsia" w:hAnsiTheme="minorEastAsia" w:cs="宋体"/>
                <w:kern w:val="0"/>
                <w:sz w:val="22"/>
                <w:szCs w:val="22"/>
              </w:rPr>
            </w:pPr>
            <w:r w:rsidRPr="002C4A43">
              <w:rPr>
                <w:rFonts w:asciiTheme="minorEastAsia" w:eastAsiaTheme="minorEastAsia" w:hAnsiTheme="minorEastAsia" w:cs="宋体" w:hint="eastAsia"/>
                <w:kern w:val="0"/>
                <w:sz w:val="22"/>
                <w:szCs w:val="22"/>
              </w:rPr>
              <w:t>大唐电信集团财务有限公司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2C4A43" w:rsidRPr="00E76E6A" w:rsidRDefault="002C4A43" w:rsidP="002C4A43">
            <w:pPr>
              <w:jc w:val="right"/>
              <w:rPr>
                <w:rFonts w:asciiTheme="minorEastAsia" w:eastAsiaTheme="minorEastAsia" w:hAnsiTheme="minorEastAsia"/>
                <w:sz w:val="20"/>
                <w:szCs w:val="20"/>
              </w:rPr>
            </w:pPr>
            <w:r w:rsidRPr="00E76E6A">
              <w:rPr>
                <w:rFonts w:asciiTheme="minorEastAsia" w:eastAsiaTheme="minorEastAsia" w:hAnsiTheme="minorEastAsia" w:hint="eastAsia"/>
                <w:sz w:val="20"/>
                <w:szCs w:val="20"/>
              </w:rPr>
              <w:t>不超过50</w:t>
            </w:r>
            <w:r w:rsidRPr="00E76E6A">
              <w:rPr>
                <w:rFonts w:asciiTheme="minorEastAsia" w:eastAsiaTheme="minorEastAsia" w:hAnsiTheme="minorEastAsia"/>
                <w:color w:val="000000"/>
                <w:sz w:val="20"/>
                <w:szCs w:val="20"/>
              </w:rPr>
              <w:t>,</w:t>
            </w:r>
            <w:r w:rsidRPr="00E76E6A">
              <w:rPr>
                <w:rFonts w:asciiTheme="minorEastAsia" w:eastAsiaTheme="minorEastAsia" w:hAnsiTheme="minorEastAsia" w:hint="eastAsia"/>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2C4A43" w:rsidRPr="00E76E6A" w:rsidRDefault="002C4A43" w:rsidP="002C4A43">
            <w:pPr>
              <w:widowControl/>
              <w:jc w:val="right"/>
              <w:rPr>
                <w:rFonts w:asciiTheme="minorEastAsia" w:eastAsiaTheme="minorEastAsia" w:hAnsiTheme="minorEastAsia"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2C4A43" w:rsidRPr="00E76E6A" w:rsidRDefault="002C4A43" w:rsidP="002C4A43">
            <w:pPr>
              <w:widowControl/>
              <w:jc w:val="right"/>
              <w:rPr>
                <w:rFonts w:asciiTheme="minorEastAsia" w:eastAsiaTheme="minorEastAsia" w:hAnsiTheme="minorEastAsia" w:cs="宋体"/>
                <w:color w:val="000000"/>
                <w:kern w:val="0"/>
                <w:sz w:val="20"/>
                <w:szCs w:val="20"/>
              </w:rPr>
            </w:pPr>
          </w:p>
        </w:tc>
        <w:tc>
          <w:tcPr>
            <w:tcW w:w="1316" w:type="dxa"/>
            <w:tcBorders>
              <w:top w:val="nil"/>
              <w:left w:val="nil"/>
              <w:bottom w:val="single" w:sz="4" w:space="0" w:color="auto"/>
              <w:right w:val="single" w:sz="4" w:space="0" w:color="auto"/>
            </w:tcBorders>
            <w:shd w:val="clear" w:color="auto" w:fill="auto"/>
            <w:noWrap/>
            <w:vAlign w:val="center"/>
            <w:hideMark/>
          </w:tcPr>
          <w:p w:rsidR="002C4A43" w:rsidRPr="00E76E6A" w:rsidRDefault="002C4A43" w:rsidP="002C4A43">
            <w:pPr>
              <w:jc w:val="right"/>
              <w:rPr>
                <w:rFonts w:asciiTheme="minorEastAsia" w:eastAsiaTheme="minorEastAsia" w:hAnsiTheme="minorEastAsia"/>
                <w:sz w:val="20"/>
                <w:szCs w:val="20"/>
              </w:rPr>
            </w:pPr>
            <w:r w:rsidRPr="00E76E6A">
              <w:rPr>
                <w:rFonts w:asciiTheme="minorEastAsia" w:eastAsiaTheme="minorEastAsia" w:hAnsiTheme="minorEastAsia" w:hint="eastAsia"/>
                <w:sz w:val="20"/>
                <w:szCs w:val="20"/>
              </w:rPr>
              <w:t>43</w:t>
            </w:r>
            <w:r w:rsidRPr="00E76E6A">
              <w:rPr>
                <w:rFonts w:asciiTheme="minorEastAsia" w:eastAsiaTheme="minorEastAsia" w:hAnsiTheme="minorEastAsia"/>
                <w:color w:val="000000"/>
                <w:sz w:val="20"/>
                <w:szCs w:val="20"/>
              </w:rPr>
              <w:t>,</w:t>
            </w:r>
            <w:r w:rsidRPr="00E76E6A">
              <w:rPr>
                <w:rFonts w:asciiTheme="minorEastAsia" w:eastAsiaTheme="minorEastAsia" w:hAnsiTheme="minorEastAsia" w:hint="eastAsia"/>
                <w:sz w:val="20"/>
                <w:szCs w:val="20"/>
              </w:rPr>
              <w:t>923</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2C4A43" w:rsidRPr="00E76E6A" w:rsidRDefault="002C4A43" w:rsidP="002C4A43">
            <w:pPr>
              <w:widowControl/>
              <w:jc w:val="right"/>
              <w:rPr>
                <w:rFonts w:asciiTheme="minorEastAsia" w:eastAsiaTheme="minorEastAsia" w:hAnsiTheme="minorEastAsia" w:cs="宋体"/>
                <w:color w:val="000000"/>
                <w:kern w:val="0"/>
                <w:sz w:val="20"/>
                <w:szCs w:val="20"/>
              </w:rPr>
            </w:pPr>
          </w:p>
        </w:tc>
        <w:tc>
          <w:tcPr>
            <w:tcW w:w="1017" w:type="dxa"/>
            <w:tcBorders>
              <w:top w:val="single" w:sz="4" w:space="0" w:color="auto"/>
              <w:left w:val="nil"/>
              <w:bottom w:val="single" w:sz="4" w:space="0" w:color="auto"/>
              <w:right w:val="single" w:sz="4" w:space="0" w:color="auto"/>
            </w:tcBorders>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70"/>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2C4A43" w:rsidRPr="002C4A43" w:rsidRDefault="002C4A43" w:rsidP="002C4A43">
            <w:pPr>
              <w:jc w:val="center"/>
              <w:rPr>
                <w:rFonts w:asciiTheme="minorEastAsia" w:eastAsiaTheme="minorEastAsia" w:hAnsiTheme="minorEastAsia"/>
                <w:color w:val="000000" w:themeColor="text1"/>
                <w:sz w:val="22"/>
                <w:szCs w:val="22"/>
              </w:rPr>
            </w:pPr>
            <w:r w:rsidRPr="002C4A43">
              <w:rPr>
                <w:rFonts w:asciiTheme="minorEastAsia" w:eastAsiaTheme="minorEastAsia" w:hAnsiTheme="minorEastAsia" w:hint="eastAsia"/>
                <w:color w:val="000000" w:themeColor="text1"/>
                <w:sz w:val="22"/>
                <w:szCs w:val="22"/>
              </w:rPr>
              <w:t>小计</w:t>
            </w:r>
          </w:p>
        </w:tc>
        <w:tc>
          <w:tcPr>
            <w:tcW w:w="1417"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rsidR="002C4A43" w:rsidRPr="00E76E6A" w:rsidRDefault="002C4A43" w:rsidP="002C4A43">
            <w:pPr>
              <w:jc w:val="right"/>
              <w:rPr>
                <w:rFonts w:asciiTheme="minorEastAsia" w:eastAsiaTheme="minorEastAsia" w:hAnsiTheme="minorEastAsia"/>
                <w:color w:val="000000" w:themeColor="text1"/>
                <w:sz w:val="20"/>
                <w:szCs w:val="20"/>
              </w:rPr>
            </w:pPr>
            <w:r w:rsidRPr="00E76E6A">
              <w:rPr>
                <w:rFonts w:asciiTheme="minorEastAsia" w:eastAsiaTheme="minorEastAsia" w:hAnsiTheme="minorEastAsia" w:hint="eastAsia"/>
                <w:color w:val="000000" w:themeColor="text1"/>
                <w:sz w:val="20"/>
                <w:szCs w:val="20"/>
              </w:rPr>
              <w:t>不超过50</w:t>
            </w:r>
            <w:r w:rsidRPr="00E76E6A">
              <w:rPr>
                <w:rFonts w:asciiTheme="minorEastAsia" w:eastAsiaTheme="minorEastAsia" w:hAnsiTheme="minorEastAsia"/>
                <w:color w:val="000000" w:themeColor="text1"/>
                <w:sz w:val="20"/>
                <w:szCs w:val="20"/>
              </w:rPr>
              <w:t>,</w:t>
            </w:r>
            <w:r w:rsidRPr="00E76E6A">
              <w:rPr>
                <w:rFonts w:asciiTheme="minorEastAsia" w:eastAsiaTheme="minorEastAsia" w:hAnsiTheme="minorEastAsia" w:hint="eastAsia"/>
                <w:color w:val="000000" w:themeColor="text1"/>
                <w:sz w:val="20"/>
                <w:szCs w:val="20"/>
              </w:rPr>
              <w:t>000</w:t>
            </w:r>
          </w:p>
        </w:tc>
        <w:tc>
          <w:tcPr>
            <w:tcW w:w="993"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rsidR="002C4A43" w:rsidRPr="00E76E6A" w:rsidRDefault="002C4A43" w:rsidP="002C4A43">
            <w:pPr>
              <w:widowControl/>
              <w:jc w:val="right"/>
              <w:rPr>
                <w:rFonts w:asciiTheme="minorEastAsia" w:eastAsiaTheme="minorEastAsia" w:hAnsiTheme="minorEastAsia" w:cs="宋体"/>
                <w:color w:val="000000" w:themeColor="text1"/>
                <w:kern w:val="0"/>
                <w:sz w:val="20"/>
                <w:szCs w:val="20"/>
              </w:rPr>
            </w:pPr>
          </w:p>
        </w:tc>
        <w:tc>
          <w:tcPr>
            <w:tcW w:w="992"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rsidR="002C4A43" w:rsidRPr="00E76E6A" w:rsidRDefault="002C4A43" w:rsidP="002C4A43">
            <w:pPr>
              <w:widowControl/>
              <w:jc w:val="right"/>
              <w:rPr>
                <w:rFonts w:asciiTheme="minorEastAsia" w:eastAsiaTheme="minorEastAsia" w:hAnsiTheme="minorEastAsia" w:cs="宋体"/>
                <w:color w:val="000000" w:themeColor="text1"/>
                <w:kern w:val="0"/>
                <w:sz w:val="20"/>
                <w:szCs w:val="20"/>
              </w:rPr>
            </w:pPr>
          </w:p>
        </w:tc>
        <w:tc>
          <w:tcPr>
            <w:tcW w:w="1316"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rsidR="002C4A43" w:rsidRPr="00E76E6A" w:rsidRDefault="002C4A43" w:rsidP="002C4A43">
            <w:pPr>
              <w:jc w:val="right"/>
              <w:rPr>
                <w:rFonts w:asciiTheme="minorEastAsia" w:eastAsiaTheme="minorEastAsia" w:hAnsiTheme="minorEastAsia"/>
                <w:color w:val="000000" w:themeColor="text1"/>
                <w:sz w:val="20"/>
                <w:szCs w:val="20"/>
              </w:rPr>
            </w:pPr>
            <w:r w:rsidRPr="00E76E6A">
              <w:rPr>
                <w:rFonts w:asciiTheme="minorEastAsia" w:eastAsiaTheme="minorEastAsia" w:hAnsiTheme="minorEastAsia" w:hint="eastAsia"/>
                <w:color w:val="000000" w:themeColor="text1"/>
                <w:sz w:val="20"/>
                <w:szCs w:val="20"/>
              </w:rPr>
              <w:t>43</w:t>
            </w:r>
            <w:r w:rsidRPr="00E76E6A">
              <w:rPr>
                <w:rFonts w:asciiTheme="minorEastAsia" w:eastAsiaTheme="minorEastAsia" w:hAnsiTheme="minorEastAsia"/>
                <w:color w:val="000000" w:themeColor="text1"/>
                <w:sz w:val="20"/>
                <w:szCs w:val="20"/>
              </w:rPr>
              <w:t>,</w:t>
            </w:r>
            <w:r w:rsidRPr="00E76E6A">
              <w:rPr>
                <w:rFonts w:asciiTheme="minorEastAsia" w:eastAsiaTheme="minorEastAsia" w:hAnsiTheme="minorEastAsia" w:hint="eastAsia"/>
                <w:color w:val="000000" w:themeColor="text1"/>
                <w:sz w:val="20"/>
                <w:szCs w:val="20"/>
              </w:rPr>
              <w:t>923</w:t>
            </w:r>
          </w:p>
        </w:tc>
        <w:tc>
          <w:tcPr>
            <w:tcW w:w="897"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rsidR="002C4A43" w:rsidRPr="00E76E6A" w:rsidRDefault="002C4A43" w:rsidP="002C4A43">
            <w:pPr>
              <w:widowControl/>
              <w:jc w:val="right"/>
              <w:rPr>
                <w:rFonts w:asciiTheme="minorEastAsia" w:eastAsiaTheme="minorEastAsia" w:hAnsiTheme="minorEastAsia" w:cs="宋体"/>
                <w:color w:val="000000" w:themeColor="text1"/>
                <w:kern w:val="0"/>
                <w:sz w:val="20"/>
                <w:szCs w:val="20"/>
              </w:rPr>
            </w:pPr>
          </w:p>
        </w:tc>
        <w:tc>
          <w:tcPr>
            <w:tcW w:w="1017" w:type="dxa"/>
            <w:tcBorders>
              <w:top w:val="single" w:sz="4" w:space="0" w:color="auto"/>
              <w:left w:val="nil"/>
              <w:bottom w:val="single" w:sz="4" w:space="0" w:color="auto"/>
              <w:right w:val="single" w:sz="4" w:space="0" w:color="auto"/>
            </w:tcBorders>
            <w:shd w:val="clear" w:color="auto" w:fill="808080" w:themeFill="background1" w:themeFillShade="80"/>
            <w:vAlign w:val="center"/>
          </w:tcPr>
          <w:p w:rsidR="002C4A43" w:rsidRPr="002C4A43" w:rsidRDefault="002C4A43" w:rsidP="002C4A43">
            <w:pPr>
              <w:jc w:val="left"/>
              <w:rPr>
                <w:rFonts w:asciiTheme="minorEastAsia" w:eastAsiaTheme="minorEastAsia" w:hAnsiTheme="minorEastAsia"/>
                <w:color w:val="000000" w:themeColor="text1"/>
                <w:sz w:val="22"/>
                <w:szCs w:val="22"/>
              </w:rPr>
            </w:pPr>
          </w:p>
        </w:tc>
      </w:tr>
      <w:tr w:rsidR="002C4A43" w:rsidRPr="002C4A43" w:rsidTr="001C1F4F">
        <w:trPr>
          <w:trHeight w:val="270"/>
          <w:jc w:val="center"/>
        </w:trPr>
        <w:tc>
          <w:tcPr>
            <w:tcW w:w="1002" w:type="dxa"/>
            <w:vMerge w:val="restart"/>
            <w:tcBorders>
              <w:top w:val="nil"/>
              <w:left w:val="single" w:sz="4" w:space="0" w:color="auto"/>
              <w:bottom w:val="single" w:sz="4" w:space="0" w:color="auto"/>
              <w:right w:val="single" w:sz="4" w:space="0" w:color="auto"/>
            </w:tcBorders>
            <w:shd w:val="clear" w:color="auto" w:fill="auto"/>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r w:rsidRPr="002C4A43">
              <w:rPr>
                <w:rFonts w:asciiTheme="minorEastAsia" w:eastAsiaTheme="minorEastAsia" w:hAnsiTheme="minorEastAsia" w:cs="宋体" w:hint="eastAsia"/>
                <w:color w:val="000000"/>
                <w:kern w:val="0"/>
                <w:sz w:val="22"/>
                <w:szCs w:val="22"/>
              </w:rPr>
              <w:t>在关联人的财务公司贷款</w:t>
            </w:r>
          </w:p>
        </w:tc>
        <w:tc>
          <w:tcPr>
            <w:tcW w:w="2429" w:type="dxa"/>
            <w:tcBorders>
              <w:top w:val="nil"/>
              <w:left w:val="nil"/>
              <w:bottom w:val="single" w:sz="4" w:space="0" w:color="auto"/>
              <w:right w:val="single" w:sz="4" w:space="0" w:color="auto"/>
            </w:tcBorders>
            <w:shd w:val="clear" w:color="auto" w:fill="auto"/>
            <w:vAlign w:val="center"/>
            <w:hideMark/>
          </w:tcPr>
          <w:p w:rsidR="002C4A43" w:rsidRPr="002C4A43" w:rsidRDefault="002C4A43" w:rsidP="002C4A43">
            <w:pPr>
              <w:jc w:val="left"/>
              <w:rPr>
                <w:rFonts w:asciiTheme="minorEastAsia" w:eastAsiaTheme="minorEastAsia" w:hAnsiTheme="minorEastAsia"/>
                <w:sz w:val="22"/>
                <w:szCs w:val="22"/>
              </w:rPr>
            </w:pPr>
            <w:r w:rsidRPr="002C4A43">
              <w:rPr>
                <w:rFonts w:asciiTheme="minorEastAsia" w:eastAsiaTheme="minorEastAsia" w:hAnsiTheme="minorEastAsia" w:hint="eastAsia"/>
                <w:sz w:val="22"/>
                <w:szCs w:val="22"/>
              </w:rPr>
              <w:t>大唐电信集团财务有限公司</w:t>
            </w:r>
          </w:p>
        </w:tc>
        <w:tc>
          <w:tcPr>
            <w:tcW w:w="1417" w:type="dxa"/>
            <w:tcBorders>
              <w:top w:val="nil"/>
              <w:left w:val="nil"/>
              <w:bottom w:val="single" w:sz="4" w:space="0" w:color="auto"/>
              <w:right w:val="single" w:sz="4" w:space="0" w:color="auto"/>
            </w:tcBorders>
            <w:shd w:val="clear" w:color="auto" w:fill="auto"/>
            <w:noWrap/>
            <w:vAlign w:val="center"/>
            <w:hideMark/>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hint="eastAsia"/>
                <w:color w:val="000000"/>
                <w:sz w:val="20"/>
                <w:szCs w:val="20"/>
              </w:rPr>
              <w:t>不超过80</w:t>
            </w:r>
            <w:r w:rsidRPr="00E76E6A">
              <w:rPr>
                <w:rFonts w:asciiTheme="minorEastAsia" w:eastAsiaTheme="minorEastAsia" w:hAnsiTheme="minorEastAsia"/>
                <w:color w:val="000000"/>
                <w:sz w:val="20"/>
                <w:szCs w:val="20"/>
              </w:rPr>
              <w:t>,</w:t>
            </w:r>
            <w:r w:rsidRPr="00E76E6A">
              <w:rPr>
                <w:rFonts w:asciiTheme="minorEastAsia" w:eastAsiaTheme="minorEastAsia" w:hAnsiTheme="minorEastAsia" w:hint="eastAsia"/>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2C4A43" w:rsidRPr="00E76E6A" w:rsidRDefault="002C4A43" w:rsidP="002C4A43">
            <w:pPr>
              <w:widowControl/>
              <w:jc w:val="right"/>
              <w:rPr>
                <w:rFonts w:asciiTheme="minorEastAsia" w:eastAsiaTheme="minorEastAsia" w:hAnsiTheme="minorEastAsia"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auto" w:fill="auto"/>
            <w:noWrap/>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hint="eastAsia"/>
                <w:color w:val="000000" w:themeColor="text1"/>
                <w:sz w:val="20"/>
                <w:szCs w:val="20"/>
              </w:rPr>
              <w:t>54</w:t>
            </w:r>
            <w:r w:rsidRPr="00E76E6A">
              <w:rPr>
                <w:rFonts w:asciiTheme="minorEastAsia" w:eastAsiaTheme="minorEastAsia" w:hAnsiTheme="minorEastAsia"/>
                <w:color w:val="000000"/>
                <w:sz w:val="20"/>
                <w:szCs w:val="20"/>
              </w:rPr>
              <w:t>,</w:t>
            </w:r>
            <w:r w:rsidRPr="00E76E6A">
              <w:rPr>
                <w:rFonts w:asciiTheme="minorEastAsia" w:eastAsiaTheme="minorEastAsia" w:hAnsiTheme="minorEastAsia" w:hint="eastAsia"/>
                <w:color w:val="000000" w:themeColor="text1"/>
                <w:sz w:val="20"/>
                <w:szCs w:val="20"/>
              </w:rPr>
              <w:t>000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2C4A43" w:rsidRPr="00E76E6A" w:rsidRDefault="002C4A43" w:rsidP="002C4A43">
            <w:pPr>
              <w:widowControl/>
              <w:jc w:val="right"/>
              <w:rPr>
                <w:rFonts w:asciiTheme="minorEastAsia" w:eastAsiaTheme="minorEastAsia" w:hAnsiTheme="minorEastAsia" w:cs="宋体"/>
                <w:color w:val="000000"/>
                <w:kern w:val="0"/>
                <w:sz w:val="20"/>
                <w:szCs w:val="20"/>
              </w:rPr>
            </w:pPr>
          </w:p>
        </w:tc>
        <w:tc>
          <w:tcPr>
            <w:tcW w:w="1017" w:type="dxa"/>
            <w:tcBorders>
              <w:top w:val="single" w:sz="4" w:space="0" w:color="auto"/>
              <w:left w:val="nil"/>
              <w:bottom w:val="single" w:sz="4" w:space="0" w:color="auto"/>
              <w:right w:val="single" w:sz="4" w:space="0" w:color="auto"/>
            </w:tcBorders>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70"/>
          <w:jc w:val="center"/>
        </w:trPr>
        <w:tc>
          <w:tcPr>
            <w:tcW w:w="1002" w:type="dxa"/>
            <w:vMerge/>
            <w:tcBorders>
              <w:top w:val="nil"/>
              <w:left w:val="single" w:sz="4" w:space="0" w:color="auto"/>
              <w:bottom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7F7F7F" w:themeFill="text1" w:themeFillTint="80"/>
            <w:vAlign w:val="center"/>
            <w:hideMark/>
          </w:tcPr>
          <w:p w:rsidR="002C4A43" w:rsidRPr="002C4A43" w:rsidRDefault="002C4A43" w:rsidP="002C4A43">
            <w:pPr>
              <w:widowControl/>
              <w:jc w:val="center"/>
              <w:rPr>
                <w:rFonts w:asciiTheme="minorEastAsia" w:eastAsiaTheme="minorEastAsia" w:hAnsiTheme="minorEastAsia" w:cs="宋体"/>
                <w:color w:val="000000"/>
                <w:kern w:val="0"/>
                <w:sz w:val="22"/>
                <w:szCs w:val="22"/>
              </w:rPr>
            </w:pPr>
            <w:r w:rsidRPr="002C4A43">
              <w:rPr>
                <w:rFonts w:asciiTheme="minorEastAsia" w:eastAsiaTheme="minorEastAsia" w:hAnsiTheme="minorEastAsia" w:cs="宋体" w:hint="eastAsia"/>
                <w:color w:val="000000"/>
                <w:kern w:val="0"/>
                <w:sz w:val="22"/>
                <w:szCs w:val="22"/>
              </w:rPr>
              <w:t>小计</w:t>
            </w:r>
          </w:p>
        </w:tc>
        <w:tc>
          <w:tcPr>
            <w:tcW w:w="1417" w:type="dxa"/>
            <w:tcBorders>
              <w:top w:val="nil"/>
              <w:left w:val="nil"/>
              <w:bottom w:val="single" w:sz="4" w:space="0" w:color="auto"/>
              <w:right w:val="single" w:sz="4" w:space="0" w:color="auto"/>
            </w:tcBorders>
            <w:shd w:val="clear" w:color="auto" w:fill="7F7F7F" w:themeFill="text1" w:themeFillTint="80"/>
            <w:noWrap/>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hint="eastAsia"/>
                <w:color w:val="000000"/>
                <w:sz w:val="20"/>
                <w:szCs w:val="20"/>
              </w:rPr>
              <w:t>不超过80</w:t>
            </w:r>
            <w:r w:rsidRPr="00E76E6A">
              <w:rPr>
                <w:rFonts w:asciiTheme="minorEastAsia" w:eastAsiaTheme="minorEastAsia" w:hAnsiTheme="minorEastAsia"/>
                <w:color w:val="000000"/>
                <w:sz w:val="20"/>
                <w:szCs w:val="20"/>
              </w:rPr>
              <w:t>,</w:t>
            </w:r>
            <w:r w:rsidRPr="00E76E6A">
              <w:rPr>
                <w:rFonts w:asciiTheme="minorEastAsia" w:eastAsiaTheme="minorEastAsia" w:hAnsiTheme="minorEastAsia" w:hint="eastAsia"/>
                <w:color w:val="000000"/>
                <w:sz w:val="20"/>
                <w:szCs w:val="20"/>
              </w:rPr>
              <w:t>000</w:t>
            </w:r>
          </w:p>
        </w:tc>
        <w:tc>
          <w:tcPr>
            <w:tcW w:w="993" w:type="dxa"/>
            <w:tcBorders>
              <w:top w:val="nil"/>
              <w:left w:val="nil"/>
              <w:bottom w:val="single" w:sz="4" w:space="0" w:color="auto"/>
              <w:right w:val="single" w:sz="4" w:space="0" w:color="auto"/>
            </w:tcBorders>
            <w:shd w:val="clear" w:color="auto" w:fill="7F7F7F" w:themeFill="text1" w:themeFillTint="80"/>
            <w:noWrap/>
            <w:vAlign w:val="center"/>
          </w:tcPr>
          <w:p w:rsidR="002C4A43" w:rsidRPr="00E76E6A" w:rsidRDefault="002C4A43" w:rsidP="002C4A43">
            <w:pPr>
              <w:widowControl/>
              <w:jc w:val="right"/>
              <w:rPr>
                <w:rFonts w:asciiTheme="minorEastAsia" w:eastAsiaTheme="minorEastAsia" w:hAnsiTheme="minorEastAsia" w:cs="宋体"/>
                <w:color w:val="000000"/>
                <w:kern w:val="0"/>
                <w:sz w:val="20"/>
                <w:szCs w:val="20"/>
              </w:rPr>
            </w:pPr>
          </w:p>
        </w:tc>
        <w:tc>
          <w:tcPr>
            <w:tcW w:w="992" w:type="dxa"/>
            <w:tcBorders>
              <w:top w:val="nil"/>
              <w:left w:val="nil"/>
              <w:bottom w:val="single" w:sz="4" w:space="0" w:color="auto"/>
              <w:right w:val="single" w:sz="4" w:space="0" w:color="auto"/>
            </w:tcBorders>
            <w:shd w:val="clear" w:color="auto" w:fill="7F7F7F" w:themeFill="text1" w:themeFillTint="80"/>
            <w:noWrap/>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auto" w:fill="7F7F7F" w:themeFill="text1" w:themeFillTint="80"/>
            <w:noWrap/>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hint="eastAsia"/>
                <w:color w:val="000000" w:themeColor="text1"/>
                <w:sz w:val="20"/>
                <w:szCs w:val="20"/>
              </w:rPr>
              <w:t>54</w:t>
            </w:r>
            <w:r w:rsidRPr="00E76E6A">
              <w:rPr>
                <w:rFonts w:asciiTheme="minorEastAsia" w:eastAsiaTheme="minorEastAsia" w:hAnsiTheme="minorEastAsia"/>
                <w:color w:val="000000"/>
                <w:sz w:val="20"/>
                <w:szCs w:val="20"/>
              </w:rPr>
              <w:t>,</w:t>
            </w:r>
            <w:r w:rsidRPr="00E76E6A">
              <w:rPr>
                <w:rFonts w:asciiTheme="minorEastAsia" w:eastAsiaTheme="minorEastAsia" w:hAnsiTheme="minorEastAsia" w:hint="eastAsia"/>
                <w:color w:val="000000" w:themeColor="text1"/>
                <w:sz w:val="20"/>
                <w:szCs w:val="20"/>
              </w:rPr>
              <w:t>000</w:t>
            </w:r>
          </w:p>
        </w:tc>
        <w:tc>
          <w:tcPr>
            <w:tcW w:w="897" w:type="dxa"/>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rsidR="002C4A43" w:rsidRPr="00E76E6A" w:rsidRDefault="002C4A43" w:rsidP="002C4A43">
            <w:pPr>
              <w:widowControl/>
              <w:jc w:val="right"/>
              <w:rPr>
                <w:rFonts w:asciiTheme="minorEastAsia" w:eastAsiaTheme="minorEastAsia" w:hAnsiTheme="minorEastAsia" w:cs="宋体"/>
                <w:color w:val="000000"/>
                <w:kern w:val="0"/>
                <w:sz w:val="20"/>
                <w:szCs w:val="20"/>
              </w:rPr>
            </w:pPr>
          </w:p>
        </w:tc>
        <w:tc>
          <w:tcPr>
            <w:tcW w:w="1017" w:type="dxa"/>
            <w:tcBorders>
              <w:top w:val="single" w:sz="4" w:space="0" w:color="auto"/>
              <w:left w:val="nil"/>
              <w:bottom w:val="single" w:sz="4" w:space="0" w:color="auto"/>
              <w:right w:val="single" w:sz="4" w:space="0" w:color="auto"/>
            </w:tcBorders>
            <w:shd w:val="clear" w:color="auto" w:fill="7F7F7F" w:themeFill="text1" w:themeFillTint="80"/>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676"/>
          <w:jc w:val="center"/>
        </w:trPr>
        <w:tc>
          <w:tcPr>
            <w:tcW w:w="1002" w:type="dxa"/>
            <w:vMerge w:val="restart"/>
            <w:tcBorders>
              <w:top w:val="nil"/>
              <w:left w:val="single" w:sz="4" w:space="0" w:color="auto"/>
              <w:right w:val="single" w:sz="4" w:space="0" w:color="auto"/>
            </w:tcBorders>
            <w:shd w:val="clear" w:color="auto" w:fill="auto"/>
            <w:vAlign w:val="center"/>
          </w:tcPr>
          <w:p w:rsidR="002C4A43" w:rsidRPr="002C4A43" w:rsidRDefault="002C4A43" w:rsidP="002C4A43">
            <w:pPr>
              <w:jc w:val="center"/>
              <w:rPr>
                <w:rFonts w:asciiTheme="minorEastAsia" w:eastAsiaTheme="minorEastAsia" w:hAnsiTheme="minorEastAsia" w:cs="宋体"/>
                <w:color w:val="000000"/>
                <w:kern w:val="0"/>
                <w:sz w:val="22"/>
                <w:szCs w:val="22"/>
              </w:rPr>
            </w:pPr>
            <w:r w:rsidRPr="002C4A43">
              <w:rPr>
                <w:rFonts w:asciiTheme="minorEastAsia" w:eastAsiaTheme="minorEastAsia" w:hAnsiTheme="minorEastAsia" w:cs="宋体" w:hint="eastAsia"/>
                <w:color w:val="000000"/>
                <w:kern w:val="0"/>
                <w:sz w:val="22"/>
                <w:szCs w:val="22"/>
              </w:rPr>
              <w:t>其他</w:t>
            </w: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北京大唐实创投资中心</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75.00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51.07</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highlight w:val="yellow"/>
              </w:rPr>
            </w:pPr>
          </w:p>
        </w:tc>
      </w:tr>
      <w:tr w:rsidR="002C4A43" w:rsidRPr="002C4A43" w:rsidTr="001C1F4F">
        <w:trPr>
          <w:trHeight w:val="285"/>
          <w:jc w:val="center"/>
        </w:trPr>
        <w:tc>
          <w:tcPr>
            <w:tcW w:w="1002" w:type="dxa"/>
            <w:vMerge/>
            <w:tcBorders>
              <w:left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北京大唐物业管理有限公司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500.00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9.53</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left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大唐电信科技产业控股有限公司</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200.00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0.11</w:t>
            </w:r>
          </w:p>
        </w:tc>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017" w:type="dxa"/>
            <w:tcBorders>
              <w:top w:val="single" w:sz="4" w:space="0" w:color="auto"/>
              <w:left w:val="single" w:sz="4" w:space="0" w:color="auto"/>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540"/>
          <w:jc w:val="center"/>
        </w:trPr>
        <w:tc>
          <w:tcPr>
            <w:tcW w:w="1002" w:type="dxa"/>
            <w:vMerge/>
            <w:tcBorders>
              <w:left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single" w:sz="4" w:space="0" w:color="auto"/>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电信科学技术第五研究所</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25.00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23.47</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left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电信科学技术第一研究所</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25.00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38.91</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left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电信科学技术研究院</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1,230.00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93.23</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85"/>
          <w:jc w:val="center"/>
        </w:trPr>
        <w:tc>
          <w:tcPr>
            <w:tcW w:w="1002" w:type="dxa"/>
            <w:vMerge/>
            <w:tcBorders>
              <w:left w:val="single" w:sz="4" w:space="0" w:color="auto"/>
              <w:right w:val="single" w:sz="4" w:space="0" w:color="auto"/>
            </w:tcBorders>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auto"/>
            <w:vAlign w:val="center"/>
          </w:tcPr>
          <w:p w:rsidR="002C4A43" w:rsidRPr="002C4A43" w:rsidRDefault="002C4A43" w:rsidP="002C4A43">
            <w:pPr>
              <w:jc w:val="left"/>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上海原动力通信科技有限公司</w:t>
            </w:r>
          </w:p>
        </w:tc>
        <w:tc>
          <w:tcPr>
            <w:tcW w:w="1417"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100.00</w:t>
            </w:r>
          </w:p>
        </w:tc>
        <w:tc>
          <w:tcPr>
            <w:tcW w:w="993"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2C4A43" w:rsidRPr="00E76E6A" w:rsidRDefault="002C4A43" w:rsidP="002C4A43">
            <w:pPr>
              <w:jc w:val="right"/>
              <w:rPr>
                <w:rFonts w:asciiTheme="minorEastAsia" w:eastAsiaTheme="minorEastAsia" w:hAnsiTheme="minorEastAsia" w:cs="宋体"/>
                <w:color w:val="000000"/>
                <w:sz w:val="20"/>
                <w:szCs w:val="20"/>
              </w:rPr>
            </w:pPr>
          </w:p>
        </w:tc>
        <w:tc>
          <w:tcPr>
            <w:tcW w:w="1017" w:type="dxa"/>
            <w:tcBorders>
              <w:top w:val="single" w:sz="4" w:space="0" w:color="auto"/>
              <w:left w:val="nil"/>
              <w:bottom w:val="single" w:sz="4" w:space="0" w:color="auto"/>
              <w:right w:val="single" w:sz="4" w:space="0" w:color="auto"/>
            </w:tcBorders>
            <w:shd w:val="clear" w:color="000000" w:fill="FFFFFF"/>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70"/>
          <w:jc w:val="center"/>
        </w:trPr>
        <w:tc>
          <w:tcPr>
            <w:tcW w:w="1002" w:type="dxa"/>
            <w:vMerge/>
            <w:tcBorders>
              <w:left w:val="single" w:sz="4" w:space="0" w:color="auto"/>
              <w:bottom w:val="single" w:sz="4" w:space="0" w:color="auto"/>
              <w:right w:val="single" w:sz="4" w:space="0" w:color="auto"/>
            </w:tcBorders>
            <w:shd w:val="clear" w:color="auto" w:fill="7F7F7F" w:themeFill="text1" w:themeFillTint="80"/>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2429" w:type="dxa"/>
            <w:tcBorders>
              <w:top w:val="nil"/>
              <w:left w:val="nil"/>
              <w:bottom w:val="single" w:sz="4" w:space="0" w:color="auto"/>
              <w:right w:val="single" w:sz="4" w:space="0" w:color="auto"/>
            </w:tcBorders>
            <w:shd w:val="clear" w:color="auto" w:fill="7F7F7F" w:themeFill="text1" w:themeFillTint="80"/>
            <w:vAlign w:val="center"/>
          </w:tcPr>
          <w:p w:rsidR="002C4A43" w:rsidRPr="002C4A43" w:rsidRDefault="002C4A43" w:rsidP="002C4A43">
            <w:pPr>
              <w:jc w:val="center"/>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小计</w:t>
            </w:r>
          </w:p>
        </w:tc>
        <w:tc>
          <w:tcPr>
            <w:tcW w:w="1417" w:type="dxa"/>
            <w:tcBorders>
              <w:top w:val="nil"/>
              <w:left w:val="nil"/>
              <w:bottom w:val="single" w:sz="4" w:space="0" w:color="auto"/>
              <w:right w:val="single" w:sz="4" w:space="0" w:color="auto"/>
            </w:tcBorders>
            <w:shd w:val="clear" w:color="auto" w:fill="7F7F7F" w:themeFill="text1" w:themeFillTint="80"/>
            <w:noWrap/>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2,155.00</w:t>
            </w:r>
          </w:p>
        </w:tc>
        <w:tc>
          <w:tcPr>
            <w:tcW w:w="993" w:type="dxa"/>
            <w:tcBorders>
              <w:top w:val="nil"/>
              <w:left w:val="nil"/>
              <w:bottom w:val="single" w:sz="4" w:space="0" w:color="auto"/>
              <w:right w:val="single" w:sz="4" w:space="0" w:color="auto"/>
            </w:tcBorders>
            <w:shd w:val="clear" w:color="auto" w:fill="7F7F7F" w:themeFill="text1" w:themeFillTint="80"/>
            <w:noWrap/>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992" w:type="dxa"/>
            <w:tcBorders>
              <w:top w:val="nil"/>
              <w:left w:val="nil"/>
              <w:bottom w:val="single" w:sz="4" w:space="0" w:color="auto"/>
              <w:right w:val="single" w:sz="4" w:space="0" w:color="auto"/>
            </w:tcBorders>
            <w:shd w:val="clear" w:color="auto" w:fill="7F7F7F" w:themeFill="text1" w:themeFillTint="80"/>
            <w:noWrap/>
            <w:vAlign w:val="center"/>
          </w:tcPr>
          <w:p w:rsidR="002C4A43" w:rsidRPr="00E76E6A" w:rsidRDefault="002C4A43" w:rsidP="002C4A43">
            <w:pPr>
              <w:jc w:val="right"/>
              <w:rPr>
                <w:rFonts w:asciiTheme="minorEastAsia" w:eastAsiaTheme="minorEastAsia" w:hAnsiTheme="minorEastAsia"/>
                <w:color w:val="000000"/>
                <w:sz w:val="20"/>
                <w:szCs w:val="20"/>
              </w:rPr>
            </w:pPr>
          </w:p>
        </w:tc>
        <w:tc>
          <w:tcPr>
            <w:tcW w:w="1316" w:type="dxa"/>
            <w:tcBorders>
              <w:top w:val="nil"/>
              <w:left w:val="nil"/>
              <w:bottom w:val="single" w:sz="4" w:space="0" w:color="auto"/>
              <w:right w:val="single" w:sz="4" w:space="0" w:color="auto"/>
            </w:tcBorders>
            <w:shd w:val="clear" w:color="auto" w:fill="7F7F7F" w:themeFill="text1" w:themeFillTint="80"/>
            <w:noWrap/>
            <w:vAlign w:val="center"/>
          </w:tcPr>
          <w:p w:rsidR="002C4A43" w:rsidRPr="00E76E6A" w:rsidRDefault="002C4A43" w:rsidP="002C4A43">
            <w:pPr>
              <w:jc w:val="right"/>
              <w:rPr>
                <w:rFonts w:asciiTheme="minorEastAsia" w:eastAsiaTheme="minorEastAsia" w:hAnsiTheme="minorEastAsia"/>
                <w:color w:val="000000"/>
                <w:sz w:val="20"/>
                <w:szCs w:val="20"/>
              </w:rPr>
            </w:pPr>
            <w:r w:rsidRPr="00E76E6A">
              <w:rPr>
                <w:rFonts w:asciiTheme="minorEastAsia" w:eastAsiaTheme="minorEastAsia" w:hAnsiTheme="minorEastAsia"/>
                <w:color w:val="000000"/>
                <w:sz w:val="20"/>
                <w:szCs w:val="20"/>
              </w:rPr>
              <w:t>2</w:t>
            </w:r>
            <w:r w:rsidRPr="00E76E6A">
              <w:rPr>
                <w:rFonts w:asciiTheme="minorEastAsia" w:eastAsiaTheme="minorEastAsia" w:hAnsiTheme="minorEastAsia" w:hint="eastAsia"/>
                <w:color w:val="000000"/>
                <w:sz w:val="20"/>
                <w:szCs w:val="20"/>
              </w:rPr>
              <w:t>16</w:t>
            </w:r>
            <w:r w:rsidRPr="00E76E6A">
              <w:rPr>
                <w:rFonts w:asciiTheme="minorEastAsia" w:eastAsiaTheme="minorEastAsia" w:hAnsiTheme="minorEastAsia"/>
                <w:color w:val="000000"/>
                <w:sz w:val="20"/>
                <w:szCs w:val="20"/>
              </w:rPr>
              <w:t>.</w:t>
            </w:r>
            <w:r w:rsidRPr="00E76E6A">
              <w:rPr>
                <w:rFonts w:asciiTheme="minorEastAsia" w:eastAsiaTheme="minorEastAsia" w:hAnsiTheme="minorEastAsia" w:hint="eastAsia"/>
                <w:color w:val="000000"/>
                <w:sz w:val="20"/>
                <w:szCs w:val="20"/>
              </w:rPr>
              <w:t>32</w:t>
            </w:r>
          </w:p>
        </w:tc>
        <w:tc>
          <w:tcPr>
            <w:tcW w:w="897" w:type="dxa"/>
            <w:tcBorders>
              <w:top w:val="single" w:sz="4" w:space="0" w:color="auto"/>
              <w:left w:val="nil"/>
              <w:bottom w:val="single" w:sz="4" w:space="0" w:color="auto"/>
              <w:right w:val="single" w:sz="4" w:space="0" w:color="auto"/>
            </w:tcBorders>
            <w:shd w:val="clear" w:color="auto" w:fill="7F7F7F" w:themeFill="text1" w:themeFillTint="80"/>
            <w:noWrap/>
            <w:vAlign w:val="center"/>
          </w:tcPr>
          <w:p w:rsidR="002C4A43" w:rsidRPr="00E76E6A" w:rsidRDefault="002C4A43" w:rsidP="002C4A43">
            <w:pPr>
              <w:widowControl/>
              <w:jc w:val="right"/>
              <w:rPr>
                <w:rFonts w:asciiTheme="minorEastAsia" w:eastAsiaTheme="minorEastAsia" w:hAnsiTheme="minorEastAsia" w:cs="宋体"/>
                <w:color w:val="000000"/>
                <w:kern w:val="0"/>
                <w:sz w:val="20"/>
                <w:szCs w:val="20"/>
              </w:rPr>
            </w:pPr>
          </w:p>
        </w:tc>
        <w:tc>
          <w:tcPr>
            <w:tcW w:w="1017" w:type="dxa"/>
            <w:tcBorders>
              <w:top w:val="single" w:sz="4" w:space="0" w:color="auto"/>
              <w:left w:val="nil"/>
              <w:bottom w:val="single" w:sz="4" w:space="0" w:color="auto"/>
              <w:right w:val="single" w:sz="4" w:space="0" w:color="auto"/>
            </w:tcBorders>
            <w:shd w:val="clear" w:color="auto" w:fill="7F7F7F" w:themeFill="text1" w:themeFillTint="80"/>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r w:rsidR="002C4A43" w:rsidRPr="002C4A43" w:rsidTr="001C1F4F">
        <w:trPr>
          <w:trHeight w:val="270"/>
          <w:jc w:val="center"/>
        </w:trPr>
        <w:tc>
          <w:tcPr>
            <w:tcW w:w="100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rsidR="002C4A43" w:rsidRPr="002C4A43" w:rsidRDefault="002C4A43" w:rsidP="002C4A43">
            <w:pPr>
              <w:widowControl/>
              <w:jc w:val="left"/>
              <w:rPr>
                <w:rFonts w:asciiTheme="minorEastAsia" w:eastAsiaTheme="minorEastAsia" w:hAnsiTheme="minorEastAsia" w:cs="宋体"/>
                <w:color w:val="000000"/>
                <w:kern w:val="0"/>
                <w:sz w:val="22"/>
                <w:szCs w:val="22"/>
              </w:rPr>
            </w:pPr>
            <w:r w:rsidRPr="002C4A43">
              <w:rPr>
                <w:rFonts w:asciiTheme="minorEastAsia" w:eastAsiaTheme="minorEastAsia" w:hAnsiTheme="minorEastAsia" w:cs="宋体" w:hint="eastAsia"/>
                <w:color w:val="000000"/>
                <w:kern w:val="0"/>
                <w:sz w:val="22"/>
                <w:szCs w:val="22"/>
              </w:rPr>
              <w:t>合计</w:t>
            </w:r>
          </w:p>
        </w:tc>
        <w:tc>
          <w:tcPr>
            <w:tcW w:w="2429" w:type="dxa"/>
            <w:tcBorders>
              <w:top w:val="single" w:sz="4" w:space="0" w:color="auto"/>
              <w:left w:val="nil"/>
              <w:bottom w:val="single" w:sz="4" w:space="0" w:color="auto"/>
              <w:right w:val="single" w:sz="4" w:space="0" w:color="auto"/>
            </w:tcBorders>
            <w:shd w:val="clear" w:color="auto" w:fill="7F7F7F" w:themeFill="text1" w:themeFillTint="80"/>
            <w:noWrap/>
            <w:vAlign w:val="center"/>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c>
          <w:tcPr>
            <w:tcW w:w="1417" w:type="dxa"/>
            <w:tcBorders>
              <w:top w:val="single" w:sz="4" w:space="0" w:color="auto"/>
              <w:left w:val="nil"/>
              <w:bottom w:val="single" w:sz="4" w:space="0" w:color="auto"/>
              <w:right w:val="single" w:sz="4" w:space="0" w:color="auto"/>
            </w:tcBorders>
            <w:shd w:val="clear" w:color="auto" w:fill="7F7F7F" w:themeFill="text1" w:themeFillTint="80"/>
            <w:noWrap/>
            <w:vAlign w:val="center"/>
          </w:tcPr>
          <w:p w:rsidR="002C4A43" w:rsidRPr="002C4A43" w:rsidRDefault="002C4A43" w:rsidP="002C4A43">
            <w:pPr>
              <w:jc w:val="right"/>
              <w:rPr>
                <w:rFonts w:asciiTheme="minorEastAsia" w:eastAsiaTheme="minorEastAsia" w:hAnsiTheme="minorEastAsia"/>
                <w:color w:val="000000"/>
                <w:sz w:val="22"/>
                <w:szCs w:val="22"/>
              </w:rPr>
            </w:pPr>
            <w:r w:rsidRPr="002C4A43">
              <w:rPr>
                <w:rFonts w:asciiTheme="minorEastAsia" w:eastAsiaTheme="minorEastAsia" w:hAnsiTheme="minorEastAsia"/>
                <w:color w:val="000000"/>
                <w:sz w:val="22"/>
                <w:szCs w:val="22"/>
              </w:rPr>
              <w:t>380,059.00</w:t>
            </w:r>
          </w:p>
        </w:tc>
        <w:tc>
          <w:tcPr>
            <w:tcW w:w="993" w:type="dxa"/>
            <w:tcBorders>
              <w:top w:val="single" w:sz="4" w:space="0" w:color="auto"/>
              <w:left w:val="nil"/>
              <w:bottom w:val="single" w:sz="4" w:space="0" w:color="auto"/>
              <w:right w:val="single" w:sz="4" w:space="0" w:color="auto"/>
            </w:tcBorders>
            <w:shd w:val="clear" w:color="auto" w:fill="7F7F7F" w:themeFill="text1" w:themeFillTint="80"/>
            <w:noWrap/>
            <w:vAlign w:val="center"/>
          </w:tcPr>
          <w:p w:rsidR="002C4A43" w:rsidRPr="002C4A43" w:rsidRDefault="002C4A43" w:rsidP="002C4A43">
            <w:pPr>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 xml:space="preserve">　</w:t>
            </w:r>
          </w:p>
        </w:tc>
        <w:tc>
          <w:tcPr>
            <w:tcW w:w="992" w:type="dxa"/>
            <w:tcBorders>
              <w:top w:val="single" w:sz="4" w:space="0" w:color="auto"/>
              <w:left w:val="nil"/>
              <w:bottom w:val="single" w:sz="4" w:space="0" w:color="auto"/>
              <w:right w:val="single" w:sz="4" w:space="0" w:color="auto"/>
            </w:tcBorders>
            <w:shd w:val="clear" w:color="auto" w:fill="7F7F7F" w:themeFill="text1" w:themeFillTint="80"/>
            <w:noWrap/>
            <w:vAlign w:val="center"/>
          </w:tcPr>
          <w:p w:rsidR="002C4A43" w:rsidRPr="002C4A43" w:rsidRDefault="002C4A43" w:rsidP="002C4A43">
            <w:pPr>
              <w:rPr>
                <w:rFonts w:asciiTheme="minorEastAsia" w:eastAsiaTheme="minorEastAsia" w:hAnsiTheme="minorEastAsia" w:cs="宋体"/>
                <w:color w:val="000000"/>
                <w:sz w:val="22"/>
                <w:szCs w:val="22"/>
              </w:rPr>
            </w:pPr>
            <w:r w:rsidRPr="002C4A43">
              <w:rPr>
                <w:rFonts w:asciiTheme="minorEastAsia" w:eastAsiaTheme="minorEastAsia" w:hAnsiTheme="minorEastAsia" w:hint="eastAsia"/>
                <w:color w:val="000000"/>
                <w:sz w:val="22"/>
                <w:szCs w:val="22"/>
              </w:rPr>
              <w:t xml:space="preserve">　</w:t>
            </w:r>
          </w:p>
        </w:tc>
        <w:tc>
          <w:tcPr>
            <w:tcW w:w="1316" w:type="dxa"/>
            <w:tcBorders>
              <w:top w:val="single" w:sz="4" w:space="0" w:color="auto"/>
              <w:left w:val="nil"/>
              <w:bottom w:val="single" w:sz="4" w:space="0" w:color="auto"/>
              <w:right w:val="single" w:sz="4" w:space="0" w:color="auto"/>
            </w:tcBorders>
            <w:shd w:val="clear" w:color="auto" w:fill="7F7F7F" w:themeFill="text1" w:themeFillTint="80"/>
            <w:noWrap/>
            <w:vAlign w:val="center"/>
          </w:tcPr>
          <w:p w:rsidR="002C4A43" w:rsidRPr="002C4A43" w:rsidRDefault="002C4A43" w:rsidP="002C4A43">
            <w:pPr>
              <w:jc w:val="right"/>
              <w:rPr>
                <w:rFonts w:asciiTheme="minorEastAsia" w:eastAsiaTheme="minorEastAsia" w:hAnsiTheme="minorEastAsia"/>
                <w:color w:val="000000"/>
                <w:sz w:val="22"/>
                <w:szCs w:val="22"/>
              </w:rPr>
            </w:pPr>
            <w:r w:rsidRPr="002C4A43">
              <w:rPr>
                <w:rFonts w:asciiTheme="minorEastAsia" w:eastAsiaTheme="minorEastAsia" w:hAnsiTheme="minorEastAsia"/>
                <w:color w:val="000000"/>
                <w:sz w:val="22"/>
                <w:szCs w:val="22"/>
              </w:rPr>
              <w:t>2</w:t>
            </w:r>
            <w:r w:rsidRPr="002C4A43">
              <w:rPr>
                <w:rFonts w:asciiTheme="minorEastAsia" w:eastAsiaTheme="minorEastAsia" w:hAnsiTheme="minorEastAsia" w:hint="eastAsia"/>
                <w:color w:val="000000"/>
                <w:sz w:val="22"/>
                <w:szCs w:val="22"/>
              </w:rPr>
              <w:t>43</w:t>
            </w:r>
            <w:r w:rsidRPr="002C4A43">
              <w:rPr>
                <w:rFonts w:asciiTheme="minorEastAsia" w:eastAsiaTheme="minorEastAsia" w:hAnsiTheme="minorEastAsia"/>
                <w:color w:val="000000"/>
                <w:sz w:val="22"/>
                <w:szCs w:val="22"/>
              </w:rPr>
              <w:t>,</w:t>
            </w:r>
            <w:r w:rsidRPr="002C4A43">
              <w:rPr>
                <w:rFonts w:asciiTheme="minorEastAsia" w:eastAsiaTheme="minorEastAsia" w:hAnsiTheme="minorEastAsia" w:hint="eastAsia"/>
                <w:color w:val="000000"/>
                <w:sz w:val="22"/>
                <w:szCs w:val="22"/>
              </w:rPr>
              <w:t>35</w:t>
            </w:r>
            <w:r w:rsidRPr="002C4A43">
              <w:rPr>
                <w:rFonts w:asciiTheme="minorEastAsia" w:eastAsiaTheme="minorEastAsia" w:hAnsiTheme="minorEastAsia"/>
                <w:color w:val="000000"/>
                <w:sz w:val="22"/>
                <w:szCs w:val="22"/>
              </w:rPr>
              <w:t>5.</w:t>
            </w:r>
            <w:r w:rsidRPr="002C4A43">
              <w:rPr>
                <w:rFonts w:asciiTheme="minorEastAsia" w:eastAsiaTheme="minorEastAsia" w:hAnsiTheme="minorEastAsia" w:hint="eastAsia"/>
                <w:color w:val="000000"/>
                <w:sz w:val="22"/>
                <w:szCs w:val="22"/>
              </w:rPr>
              <w:t>61</w:t>
            </w:r>
          </w:p>
        </w:tc>
        <w:tc>
          <w:tcPr>
            <w:tcW w:w="897" w:type="dxa"/>
            <w:tcBorders>
              <w:top w:val="single" w:sz="4" w:space="0" w:color="auto"/>
              <w:left w:val="nil"/>
              <w:bottom w:val="single" w:sz="4" w:space="0" w:color="auto"/>
              <w:right w:val="single" w:sz="4" w:space="0" w:color="auto"/>
            </w:tcBorders>
            <w:shd w:val="clear" w:color="auto" w:fill="7F7F7F" w:themeFill="text1" w:themeFillTint="80"/>
            <w:noWrap/>
            <w:vAlign w:val="center"/>
          </w:tcPr>
          <w:p w:rsidR="002C4A43" w:rsidRPr="002C4A43" w:rsidRDefault="002C4A43" w:rsidP="002C4A43">
            <w:pPr>
              <w:jc w:val="right"/>
              <w:rPr>
                <w:rFonts w:asciiTheme="minorEastAsia" w:eastAsiaTheme="minorEastAsia" w:hAnsiTheme="minorEastAsia" w:cs="宋体"/>
                <w:color w:val="000000"/>
                <w:sz w:val="22"/>
                <w:szCs w:val="22"/>
              </w:rPr>
            </w:pPr>
          </w:p>
        </w:tc>
        <w:tc>
          <w:tcPr>
            <w:tcW w:w="1017" w:type="dxa"/>
            <w:tcBorders>
              <w:top w:val="single" w:sz="4" w:space="0" w:color="auto"/>
              <w:left w:val="nil"/>
              <w:bottom w:val="single" w:sz="4" w:space="0" w:color="auto"/>
              <w:right w:val="single" w:sz="4" w:space="0" w:color="auto"/>
            </w:tcBorders>
            <w:shd w:val="clear" w:color="auto" w:fill="7F7F7F" w:themeFill="text1" w:themeFillTint="80"/>
          </w:tcPr>
          <w:p w:rsidR="002C4A43" w:rsidRPr="002C4A43" w:rsidRDefault="002C4A43" w:rsidP="002C4A43">
            <w:pPr>
              <w:widowControl/>
              <w:jc w:val="left"/>
              <w:rPr>
                <w:rFonts w:asciiTheme="minorEastAsia" w:eastAsiaTheme="minorEastAsia" w:hAnsiTheme="minorEastAsia" w:cs="宋体"/>
                <w:color w:val="000000"/>
                <w:kern w:val="0"/>
                <w:sz w:val="22"/>
                <w:szCs w:val="22"/>
              </w:rPr>
            </w:pPr>
          </w:p>
        </w:tc>
      </w:tr>
    </w:tbl>
    <w:p w:rsidR="008A1C8E" w:rsidRDefault="008A1C8E" w:rsidP="008A1C8E">
      <w:pPr>
        <w:adjustRightInd w:val="0"/>
        <w:spacing w:line="360" w:lineRule="auto"/>
        <w:jc w:val="left"/>
        <w:rPr>
          <w:rFonts w:ascii="宋体" w:hAnsi="宋体"/>
          <w:b/>
          <w:bCs/>
          <w:sz w:val="24"/>
        </w:rPr>
      </w:pPr>
    </w:p>
    <w:p w:rsidR="003130DD" w:rsidRDefault="003130DD" w:rsidP="002C4A43">
      <w:pPr>
        <w:adjustRightInd w:val="0"/>
        <w:spacing w:line="360" w:lineRule="auto"/>
        <w:ind w:firstLine="484"/>
        <w:jc w:val="left"/>
        <w:rPr>
          <w:rFonts w:asciiTheme="minorEastAsia" w:eastAsiaTheme="minorEastAsia" w:hAnsiTheme="minorEastAsia"/>
          <w:b/>
          <w:bCs/>
          <w:szCs w:val="21"/>
        </w:rPr>
      </w:pPr>
      <w:r w:rsidRPr="003130DD">
        <w:rPr>
          <w:rFonts w:asciiTheme="minorEastAsia" w:eastAsiaTheme="minorEastAsia" w:hAnsiTheme="minorEastAsia" w:hint="eastAsia"/>
          <w:b/>
          <w:bCs/>
          <w:szCs w:val="21"/>
        </w:rPr>
        <w:t>二、关联方介绍和关联关系</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szCs w:val="21"/>
        </w:rPr>
        <w:t>1</w:t>
      </w:r>
      <w:r w:rsidRPr="00983E3E">
        <w:rPr>
          <w:rFonts w:asciiTheme="minorEastAsia" w:eastAsiaTheme="minorEastAsia" w:hAnsiTheme="minorEastAsia" w:hint="eastAsia"/>
          <w:szCs w:val="21"/>
        </w:rPr>
        <w:t>、电信科学技术研究院</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t>电信科学技术研究院为本公司控股股东。注册地址：北京市海淀区学院路</w:t>
      </w:r>
      <w:r w:rsidRPr="00101181">
        <w:rPr>
          <w:rFonts w:asciiTheme="minorEastAsia" w:eastAsiaTheme="minorEastAsia" w:hAnsiTheme="minorEastAsia"/>
          <w:szCs w:val="21"/>
        </w:rPr>
        <w:t xml:space="preserve">40 </w:t>
      </w:r>
      <w:r w:rsidRPr="00101181">
        <w:rPr>
          <w:rFonts w:asciiTheme="minorEastAsia" w:eastAsiaTheme="minorEastAsia" w:hAnsiTheme="minorEastAsia" w:hint="eastAsia"/>
          <w:szCs w:val="21"/>
        </w:rPr>
        <w:t>号一区；注册资本：</w:t>
      </w:r>
      <w:r w:rsidRPr="00101181">
        <w:rPr>
          <w:rFonts w:asciiTheme="minorEastAsia" w:eastAsiaTheme="minorEastAsia" w:hAnsiTheme="minorEastAsia"/>
          <w:szCs w:val="21"/>
        </w:rPr>
        <w:t>7,718,820,370.82</w:t>
      </w:r>
      <w:r w:rsidRPr="00101181">
        <w:rPr>
          <w:rFonts w:asciiTheme="minorEastAsia" w:eastAsiaTheme="minorEastAsia" w:hAnsiTheme="minorEastAsia" w:hint="eastAsia"/>
          <w:szCs w:val="21"/>
        </w:rPr>
        <w:t>元；经营范围：</w:t>
      </w:r>
      <w:r w:rsidRPr="00101181">
        <w:rPr>
          <w:rFonts w:asciiTheme="minorEastAsia" w:eastAsiaTheme="minorEastAsia" w:hAnsiTheme="minorEastAsia"/>
          <w:szCs w:val="21"/>
        </w:rPr>
        <w:t>通信设备、电子计算机及外部设备、电子软件、广播电视设备、光纤及光电缆、电子元器件、其他电子设备、仪器仪表的开发、生产、销售；系统集成（国家有专项专营规定的除外）、通信、网络、电子商务、信息安全、广播电视的技术开发、技术服务；小区及写字楼物业管理；供暖、绿化服务；花木租赁；房屋维修、家居装饰；房产租售咨询；物业管理咨询；技术开发、技术转让、技术交流；百货、机械电子设备、建筑材料、五金交电销售。</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2、大唐电信科技产业控股有限公司</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lastRenderedPageBreak/>
        <w:t>本公司第二大股东。该公司与本公司的控股股东均为电信科学技术研究院。注册地址：北京市海淀区学院路</w:t>
      </w:r>
      <w:r w:rsidRPr="00101181">
        <w:rPr>
          <w:rFonts w:asciiTheme="minorEastAsia" w:eastAsiaTheme="minorEastAsia" w:hAnsiTheme="minorEastAsia"/>
          <w:szCs w:val="21"/>
        </w:rPr>
        <w:t>40</w:t>
      </w:r>
      <w:r w:rsidRPr="00101181">
        <w:rPr>
          <w:rFonts w:asciiTheme="minorEastAsia" w:eastAsiaTheme="minorEastAsia" w:hAnsiTheme="minorEastAsia" w:hint="eastAsia"/>
          <w:szCs w:val="21"/>
        </w:rPr>
        <w:t>号一区；注册资本：</w:t>
      </w:r>
      <w:r w:rsidRPr="00101181">
        <w:rPr>
          <w:rFonts w:asciiTheme="minorEastAsia" w:eastAsiaTheme="minorEastAsia" w:hAnsiTheme="minorEastAsia"/>
          <w:szCs w:val="21"/>
        </w:rPr>
        <w:t>570,000</w:t>
      </w:r>
      <w:r w:rsidRPr="00101181">
        <w:rPr>
          <w:rFonts w:asciiTheme="minorEastAsia" w:eastAsiaTheme="minorEastAsia" w:hAnsiTheme="minorEastAsia" w:hint="eastAsia"/>
          <w:szCs w:val="21"/>
        </w:rPr>
        <w:t>万元；经营范围：实业投资；投资管理与咨询；信息技术、软件、芯片、设备的开发、生产、销售与服务；技术开发实业投资；投资管理与咨询；信息技术、软件、芯片、设备的开发、生产、销售与服务；技术开发、技术转让、技术咨询、技术服务；进出口业务。</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3、北京大</w:t>
      </w:r>
      <w:proofErr w:type="gramStart"/>
      <w:r w:rsidRPr="00983E3E">
        <w:rPr>
          <w:rFonts w:asciiTheme="minorEastAsia" w:eastAsiaTheme="minorEastAsia" w:hAnsiTheme="minorEastAsia" w:hint="eastAsia"/>
          <w:szCs w:val="21"/>
        </w:rPr>
        <w:t>唐高鸿电子</w:t>
      </w:r>
      <w:proofErr w:type="gramEnd"/>
      <w:r w:rsidRPr="00983E3E">
        <w:rPr>
          <w:rFonts w:asciiTheme="minorEastAsia" w:eastAsiaTheme="minorEastAsia" w:hAnsiTheme="minorEastAsia" w:hint="eastAsia"/>
          <w:szCs w:val="21"/>
        </w:rPr>
        <w:t>商贸有限公司</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t>该公司实际控制人为本公司控股股东电信科学技术研究院。注册地址：北京市顺义区北京空港物流基地</w:t>
      </w:r>
      <w:proofErr w:type="gramStart"/>
      <w:r w:rsidRPr="00101181">
        <w:rPr>
          <w:rFonts w:asciiTheme="minorEastAsia" w:eastAsiaTheme="minorEastAsia" w:hAnsiTheme="minorEastAsia" w:hint="eastAsia"/>
          <w:szCs w:val="21"/>
        </w:rPr>
        <w:t>物流园</w:t>
      </w:r>
      <w:proofErr w:type="gramEnd"/>
      <w:r w:rsidRPr="00101181">
        <w:rPr>
          <w:rFonts w:asciiTheme="minorEastAsia" w:eastAsiaTheme="minorEastAsia" w:hAnsiTheme="minorEastAsia" w:hint="eastAsia"/>
          <w:szCs w:val="21"/>
        </w:rPr>
        <w:t>八街1号2层B2-134；注册资本3,000 万元；经营范围：批发（非实物方式）预包装食品；普通货运；销售电子产品、日用品、针纺织品、服装、鞋帽、珠宝首饰、花卉、家用电器、汽车配件、通讯器材、五金交电、文化用品、体育用品、建筑材料（不含砂石及砂石制品）、机械设备、装饰材料、计算机、计算机软硬件及辅助设备（不含计算机信息系统安全专用产品）、I类医疗器械；设计、制作、代理、发布广告；仓储服务（不含危险化学品）；技术开发、技术咨询、技术服务；承办展览展示活动。（依法须经批准的项目，经相关部门批准后依批准的内容开展经营活动。）</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4、大唐电信国际技术（香港）有限公司</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t>该公司是大唐电信国际技术有限公司的全资子公司。注册地址：</w:t>
      </w:r>
      <w:r w:rsidRPr="00101181">
        <w:rPr>
          <w:rFonts w:asciiTheme="minorEastAsia" w:eastAsiaTheme="minorEastAsia" w:hAnsiTheme="minorEastAsia"/>
          <w:szCs w:val="21"/>
        </w:rPr>
        <w:t xml:space="preserve">Unit </w:t>
      </w:r>
      <w:r w:rsidRPr="00101181">
        <w:rPr>
          <w:rFonts w:asciiTheme="minorEastAsia" w:eastAsiaTheme="minorEastAsia" w:hAnsiTheme="minorEastAsia" w:hint="eastAsia"/>
          <w:szCs w:val="21"/>
        </w:rPr>
        <w:t>609，6th</w:t>
      </w:r>
      <w:r w:rsidRPr="00101181">
        <w:rPr>
          <w:rFonts w:asciiTheme="minorEastAsia" w:eastAsiaTheme="minorEastAsia" w:hAnsiTheme="minorEastAsia"/>
          <w:szCs w:val="21"/>
        </w:rPr>
        <w:t xml:space="preserve"> Floor, Tower Two, Lippo Centre, No. 89 Queensway, Hong Kong</w:t>
      </w:r>
      <w:r w:rsidRPr="00101181">
        <w:rPr>
          <w:rFonts w:asciiTheme="minorEastAsia" w:eastAsiaTheme="minorEastAsia" w:hAnsiTheme="minorEastAsia" w:hint="eastAsia"/>
          <w:szCs w:val="21"/>
        </w:rPr>
        <w:t>；注册资本：</w:t>
      </w:r>
      <w:r w:rsidRPr="00101181">
        <w:rPr>
          <w:rFonts w:asciiTheme="minorEastAsia" w:eastAsiaTheme="minorEastAsia" w:hAnsiTheme="minorEastAsia"/>
          <w:szCs w:val="21"/>
        </w:rPr>
        <w:t>60</w:t>
      </w:r>
      <w:r w:rsidRPr="00101181">
        <w:rPr>
          <w:rFonts w:asciiTheme="minorEastAsia" w:eastAsiaTheme="minorEastAsia" w:hAnsiTheme="minorEastAsia" w:hint="eastAsia"/>
          <w:szCs w:val="21"/>
        </w:rPr>
        <w:t>,</w:t>
      </w:r>
      <w:r w:rsidRPr="00101181">
        <w:rPr>
          <w:rFonts w:asciiTheme="minorEastAsia" w:eastAsiaTheme="minorEastAsia" w:hAnsiTheme="minorEastAsia"/>
          <w:szCs w:val="21"/>
        </w:rPr>
        <w:t>759</w:t>
      </w:r>
      <w:r w:rsidRPr="00101181">
        <w:rPr>
          <w:rFonts w:asciiTheme="minorEastAsia" w:eastAsiaTheme="minorEastAsia" w:hAnsiTheme="minorEastAsia" w:hint="eastAsia"/>
          <w:szCs w:val="21"/>
        </w:rPr>
        <w:t>万港元；经营范围：进出口、投资、咨询和开发。</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5、大唐电信国际技术有限公司</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t>该公司实际控制人为本公司控股股东电信科学技术研究院。注册地址：北京市海淀区学院路40</w:t>
      </w:r>
      <w:proofErr w:type="gramStart"/>
      <w:r w:rsidRPr="00101181">
        <w:rPr>
          <w:rFonts w:asciiTheme="minorEastAsia" w:eastAsiaTheme="minorEastAsia" w:hAnsiTheme="minorEastAsia" w:hint="eastAsia"/>
          <w:szCs w:val="21"/>
        </w:rPr>
        <w:t>一</w:t>
      </w:r>
      <w:proofErr w:type="gramEnd"/>
      <w:r w:rsidRPr="00101181">
        <w:rPr>
          <w:rFonts w:asciiTheme="minorEastAsia" w:eastAsiaTheme="minorEastAsia" w:hAnsiTheme="minorEastAsia" w:hint="eastAsia"/>
          <w:szCs w:val="21"/>
        </w:rPr>
        <w:t>区26号楼12层；注册资本</w:t>
      </w:r>
      <w:r w:rsidRPr="00101181">
        <w:rPr>
          <w:rFonts w:asciiTheme="minorEastAsia" w:eastAsiaTheme="minorEastAsia" w:hAnsiTheme="minorEastAsia"/>
          <w:szCs w:val="21"/>
        </w:rPr>
        <w:t>20</w:t>
      </w:r>
      <w:r w:rsidRPr="00101181">
        <w:rPr>
          <w:rFonts w:asciiTheme="minorEastAsia" w:eastAsiaTheme="minorEastAsia" w:hAnsiTheme="minorEastAsia" w:hint="eastAsia"/>
          <w:szCs w:val="21"/>
        </w:rPr>
        <w:t>,</w:t>
      </w:r>
      <w:r w:rsidRPr="00101181">
        <w:rPr>
          <w:rFonts w:asciiTheme="minorEastAsia" w:eastAsiaTheme="minorEastAsia" w:hAnsiTheme="minorEastAsia"/>
          <w:szCs w:val="21"/>
        </w:rPr>
        <w:t>408</w:t>
      </w:r>
      <w:r w:rsidRPr="00101181">
        <w:rPr>
          <w:rFonts w:asciiTheme="minorEastAsia" w:eastAsiaTheme="minorEastAsia" w:hAnsiTheme="minorEastAsia" w:hint="eastAsia"/>
          <w:szCs w:val="21"/>
        </w:rPr>
        <w:t>.</w:t>
      </w:r>
      <w:r w:rsidRPr="00101181">
        <w:rPr>
          <w:rFonts w:asciiTheme="minorEastAsia" w:eastAsiaTheme="minorEastAsia" w:hAnsiTheme="minorEastAsia"/>
          <w:szCs w:val="21"/>
        </w:rPr>
        <w:t>16</w:t>
      </w:r>
      <w:r w:rsidRPr="00101181">
        <w:rPr>
          <w:rFonts w:asciiTheme="minorEastAsia" w:eastAsiaTheme="minorEastAsia" w:hAnsiTheme="minorEastAsia" w:hint="eastAsia"/>
          <w:szCs w:val="21"/>
        </w:rPr>
        <w:t>33万元；经营范围：</w:t>
      </w:r>
      <w:r w:rsidRPr="00101181">
        <w:rPr>
          <w:rFonts w:asciiTheme="minorEastAsia" w:eastAsiaTheme="minorEastAsia" w:hAnsiTheme="minorEastAsia"/>
          <w:szCs w:val="21"/>
        </w:rPr>
        <w:t>专业承包。技术开发、技术咨询、技术服务；投资及投资管理；投资咨询；开发、销售计算机软件、芯片、通信设备；技术进出口、货物进出口、代理进出口</w:t>
      </w:r>
      <w:r w:rsidRPr="00101181">
        <w:rPr>
          <w:rFonts w:asciiTheme="minorEastAsia" w:eastAsiaTheme="minorEastAsia" w:hAnsiTheme="minorEastAsia" w:hint="eastAsia"/>
          <w:szCs w:val="21"/>
        </w:rPr>
        <w:t>。</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6、</w:t>
      </w:r>
      <w:proofErr w:type="gramStart"/>
      <w:r w:rsidRPr="00983E3E">
        <w:rPr>
          <w:rFonts w:asciiTheme="minorEastAsia" w:eastAsiaTheme="minorEastAsia" w:hAnsiTheme="minorEastAsia" w:hint="eastAsia"/>
          <w:szCs w:val="21"/>
        </w:rPr>
        <w:t>大唐高鸿</w:t>
      </w:r>
      <w:proofErr w:type="gramEnd"/>
      <w:r w:rsidRPr="00983E3E">
        <w:rPr>
          <w:rFonts w:asciiTheme="minorEastAsia" w:eastAsiaTheme="minorEastAsia" w:hAnsiTheme="minorEastAsia" w:hint="eastAsia"/>
          <w:szCs w:val="21"/>
        </w:rPr>
        <w:t>数据网络技术股份有限公司</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t>该公司与本公司的控股股东均为电信科学技术研究院。注册资本：</w:t>
      </w:r>
      <w:r w:rsidRPr="00101181">
        <w:rPr>
          <w:rFonts w:asciiTheme="minorEastAsia" w:eastAsiaTheme="minorEastAsia" w:hAnsiTheme="minorEastAsia"/>
          <w:szCs w:val="21"/>
        </w:rPr>
        <w:t>51,594.00</w:t>
      </w:r>
      <w:r w:rsidRPr="00101181">
        <w:rPr>
          <w:rFonts w:asciiTheme="minorEastAsia" w:eastAsiaTheme="minorEastAsia" w:hAnsiTheme="minorEastAsia" w:hint="eastAsia"/>
          <w:szCs w:val="21"/>
        </w:rPr>
        <w:t>万元；经营范围：多业务宽带电信网络产品、通信器材、通信终端设备、仪器仪表、电子计算机软硬件及外部设备、系统集成的技术开发、转让、咨询、服务及制造、销售；通信及信息系统工程设计；信息服务；自营和代理各类商品和技术的进出口，但国家限定公司经营或者禁止进出口的商品和技术除外。该公司股票在深圳证券交易所上市。</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7、</w:t>
      </w:r>
      <w:proofErr w:type="gramStart"/>
      <w:r w:rsidRPr="00983E3E">
        <w:rPr>
          <w:rFonts w:asciiTheme="minorEastAsia" w:eastAsiaTheme="minorEastAsia" w:hAnsiTheme="minorEastAsia" w:hint="eastAsia"/>
          <w:szCs w:val="21"/>
        </w:rPr>
        <w:t>大唐联诚</w:t>
      </w:r>
      <w:proofErr w:type="gramEnd"/>
      <w:r w:rsidRPr="00983E3E">
        <w:rPr>
          <w:rFonts w:asciiTheme="minorEastAsia" w:eastAsiaTheme="minorEastAsia" w:hAnsiTheme="minorEastAsia" w:hint="eastAsia"/>
          <w:szCs w:val="21"/>
        </w:rPr>
        <w:t>信息系统技术有限公司</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lastRenderedPageBreak/>
        <w:t>本公司控股股东电信科学技术研究院为该公司第一大股东。注册地址：北京市海淀区学院路40号；注册资本：人民币</w:t>
      </w:r>
      <w:r w:rsidRPr="00101181">
        <w:rPr>
          <w:rFonts w:asciiTheme="minorEastAsia" w:eastAsiaTheme="minorEastAsia" w:hAnsiTheme="minorEastAsia"/>
          <w:szCs w:val="21"/>
        </w:rPr>
        <w:t>15</w:t>
      </w:r>
      <w:r w:rsidRPr="00101181">
        <w:rPr>
          <w:rFonts w:asciiTheme="minorEastAsia" w:eastAsiaTheme="minorEastAsia" w:hAnsiTheme="minorEastAsia" w:hint="eastAsia"/>
          <w:szCs w:val="21"/>
        </w:rPr>
        <w:t>,</w:t>
      </w:r>
      <w:r w:rsidRPr="00101181">
        <w:rPr>
          <w:rFonts w:asciiTheme="minorEastAsia" w:eastAsiaTheme="minorEastAsia" w:hAnsiTheme="minorEastAsia"/>
          <w:szCs w:val="21"/>
        </w:rPr>
        <w:t xml:space="preserve">897.715 </w:t>
      </w:r>
      <w:r w:rsidRPr="00101181">
        <w:rPr>
          <w:rFonts w:asciiTheme="minorEastAsia" w:eastAsiaTheme="minorEastAsia" w:hAnsiTheme="minorEastAsia" w:hint="eastAsia"/>
          <w:szCs w:val="21"/>
        </w:rPr>
        <w:t>万元；企业经营范围</w:t>
      </w:r>
      <w:r w:rsidRPr="00101181">
        <w:rPr>
          <w:rFonts w:asciiTheme="minorEastAsia" w:eastAsiaTheme="minorEastAsia" w:hAnsiTheme="minorEastAsia"/>
          <w:szCs w:val="21"/>
        </w:rPr>
        <w:t xml:space="preserve">: </w:t>
      </w:r>
      <w:r w:rsidRPr="00101181">
        <w:rPr>
          <w:rFonts w:asciiTheme="minorEastAsia" w:eastAsiaTheme="minorEastAsia" w:hAnsiTheme="minorEastAsia" w:hint="eastAsia"/>
          <w:szCs w:val="21"/>
        </w:rPr>
        <w:t>开展通信、网络、信息等相关的技术研究、产品开发及产品销售；提供自主开发及系统综合集成解决方案；从事相关的技术转让、技术咨询、技术服务和工程建设；经营本企业及成员企业自产产品的出口业务；经营本企业和成员企业开发生产所需的原辅材料、机械设备、仪器仪表、零配件及技术的进口业务（国家限定公司经营或禁止出口的商品和技术除外）。</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8、大</w:t>
      </w:r>
      <w:proofErr w:type="gramStart"/>
      <w:r w:rsidRPr="00983E3E">
        <w:rPr>
          <w:rFonts w:asciiTheme="minorEastAsia" w:eastAsiaTheme="minorEastAsia" w:hAnsiTheme="minorEastAsia" w:hint="eastAsia"/>
          <w:szCs w:val="21"/>
        </w:rPr>
        <w:t>唐联仪科技</w:t>
      </w:r>
      <w:proofErr w:type="gramEnd"/>
      <w:r w:rsidRPr="00983E3E">
        <w:rPr>
          <w:rFonts w:asciiTheme="minorEastAsia" w:eastAsiaTheme="minorEastAsia" w:hAnsiTheme="minorEastAsia" w:hint="eastAsia"/>
          <w:szCs w:val="21"/>
        </w:rPr>
        <w:t>有限公司</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t>该公司为大唐移动通信设备有限公司的控股子公司，实际控制人为电信科学技术研究院。注册地址：北京市海淀区学院路29号92号楼104-106室；注册资本：5000万元；经营范围：技术开发、技术转让、技术咨询、技术服务、技术推广；计算机技术培训；计算机系统集成；维修办公设备；销售自行开发后的产品、机械设备、电子产品、计算机、软件及辅助设备、通讯设备、家用电器；货物进出口、技术进出口、代理进出口；经济贸易咨询、投资咨询、企业管理咨询；企业策划、设计；公共关系服务；投资管理；企业管理。</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9、大唐融合通信股份有限公司</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t>该公司实际控制人为本公司控股股东电信科学技术研究院。注册地址: 北京市海淀区学院路40号26幢十层1004房间；注册资本：9700 万元；经营范围：经营电信业务；技术服务；销售通信、机电和计算机系统集成设备；开发、生产、销售计算机软、硬件。</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10、大唐移动通信设备有限公司</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t>该公司实际控制人为本公司控股股东电信科学技术研究院。注册地址:北京市海淀区学院路29号92号楼；注册资本：</w:t>
      </w:r>
      <w:r w:rsidRPr="00101181">
        <w:rPr>
          <w:rFonts w:asciiTheme="minorEastAsia" w:eastAsiaTheme="minorEastAsia" w:hAnsiTheme="minorEastAsia"/>
          <w:szCs w:val="21"/>
        </w:rPr>
        <w:t>974,187,133.18</w:t>
      </w:r>
      <w:r w:rsidRPr="00101181">
        <w:rPr>
          <w:rFonts w:asciiTheme="minorEastAsia" w:eastAsiaTheme="minorEastAsia" w:hAnsiTheme="minorEastAsia" w:hint="eastAsia"/>
          <w:szCs w:val="21"/>
        </w:rPr>
        <w:t>元；经营范围：研发通信系统及终端、仪器仪表、应用软件、文化办公设备、电子计算机软硬件及外部设备、系统集成、微电子器件；通信系统及终端、仪器仪表的生产平台；施工总承包、专业承包；工程勘察设计；工程和技术研究与试验发展；技术开发、技术转让、技术咨询、技术服务、技术推广；计算机技术培训；计算机系统服务；销售自行开发后的产品、计算机、软件及辅助设备、通讯设备、机械设备、安全技术防范产品、五金、交电；维修机械设备；仪器仪表维修；办公设备维修；机械设备租赁（不含汽车租赁）；经济贸易咨询；投资咨询；企业管理咨询；企业策划、设计；公共关系服务；企业管理；货物进出口、技术进出口、代理进出口。</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11、电信科学技术第一研究所</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t>该企业为本公司的控股股东电信科学技术研究院的全资子企业。注册地址:注册资本：8,893.4万元，经营范围：各类电信通信、广播电视设备研制、开发、应用及软件服务，</w:t>
      </w:r>
      <w:r w:rsidRPr="00101181">
        <w:rPr>
          <w:rFonts w:asciiTheme="minorEastAsia" w:eastAsiaTheme="minorEastAsia" w:hAnsiTheme="minorEastAsia" w:hint="eastAsia"/>
          <w:szCs w:val="21"/>
        </w:rPr>
        <w:lastRenderedPageBreak/>
        <w:t>通信终端、计算机软件、硬件、网络应用业务、系统集成，其他电子系统、设备及主器件等的开发、生产、销售及上述领域内的技术开发、转让、咨询、服务、培训等。</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12、电信科学技术仪表研究所</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t>该企业为本公司的控股股东电信科学技术研究院的全资子企业。注册地址：北京市通州区北苑155号；注册资本：2,429.9万元；经营范围：通信电子仪器仪表、通信设备、金属结构制品的制造；电路板生产线、机械、金属结构制品的加工、组装；通信电子仪器仪表、通信设备、计算机软件的技术开发、技术服务、技术转让、技术咨询、技术培训；销售开发后的产品、电子元器件、通信器材、日用百货；电路板生产线的调测；租赁房屋、设备、场地；通信和计算机网络技术服务；提供劳务服务；机械加工、金属结构制品的销售；修理安装仪器仪表、家用电器、制冷设备；机动车公共停车场服务。</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13、上海迪爱斯通信设备有限公司</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t>该公司为电信科学技术第一研究所的控股子公司，实际控制人为电信科学技术研究院。注册地址：</w:t>
      </w:r>
      <w:proofErr w:type="gramStart"/>
      <w:r w:rsidRPr="00101181">
        <w:rPr>
          <w:rFonts w:asciiTheme="minorEastAsia" w:eastAsiaTheme="minorEastAsia" w:hAnsiTheme="minorEastAsia" w:hint="eastAsia"/>
          <w:szCs w:val="21"/>
        </w:rPr>
        <w:t>上海市钦江路</w:t>
      </w:r>
      <w:proofErr w:type="gramEnd"/>
      <w:r w:rsidRPr="00101181">
        <w:rPr>
          <w:rFonts w:asciiTheme="minorEastAsia" w:eastAsiaTheme="minorEastAsia" w:hAnsiTheme="minorEastAsia" w:hint="eastAsia"/>
          <w:szCs w:val="21"/>
        </w:rPr>
        <w:t>333号41幢三层；注册资本：8,571.39万元；经营范围：通信专业领域内的</w:t>
      </w:r>
      <w:proofErr w:type="gramStart"/>
      <w:r w:rsidRPr="00101181">
        <w:rPr>
          <w:rFonts w:asciiTheme="minorEastAsia" w:eastAsiaTheme="minorEastAsia" w:hAnsiTheme="minorEastAsia" w:hint="eastAsia"/>
          <w:szCs w:val="21"/>
        </w:rPr>
        <w:t>八技服务</w:t>
      </w:r>
      <w:proofErr w:type="gramEnd"/>
      <w:r w:rsidRPr="00101181">
        <w:rPr>
          <w:rFonts w:asciiTheme="minorEastAsia" w:eastAsiaTheme="minorEastAsia" w:hAnsiTheme="minorEastAsia" w:hint="eastAsia"/>
          <w:szCs w:val="21"/>
        </w:rPr>
        <w:t>及新产品试产试销，电话通信设备、数据通信设备、通信配套设备及专用电源设备的产销、加工，通信设备、安全监视报警器材、电子计算机及配件、仪器仪表、电工器材、五金交电销售，公共安全防范，工程设计、施工、维修服务。（涉及许可经营的凭许可证经营）。</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14、上海原动力通信科技有限公司</w:t>
      </w:r>
    </w:p>
    <w:p w:rsidR="002C4A43" w:rsidRPr="00101181" w:rsidRDefault="002C4A43" w:rsidP="002C4A43">
      <w:pPr>
        <w:widowControl/>
        <w:snapToGrid w:val="0"/>
        <w:spacing w:beforeLines="50" w:before="156" w:afterLines="50" w:after="156" w:line="360" w:lineRule="auto"/>
        <w:ind w:leftChars="50" w:left="105" w:rightChars="50" w:right="105" w:firstLine="480"/>
        <w:rPr>
          <w:rFonts w:asciiTheme="minorEastAsia" w:eastAsiaTheme="minorEastAsia" w:hAnsiTheme="minorEastAsia"/>
          <w:color w:val="000000"/>
          <w:kern w:val="0"/>
          <w:szCs w:val="21"/>
        </w:rPr>
      </w:pPr>
      <w:r w:rsidRPr="00101181">
        <w:rPr>
          <w:rFonts w:asciiTheme="minorEastAsia" w:eastAsiaTheme="minorEastAsia" w:hAnsiTheme="minorEastAsia" w:hint="eastAsia"/>
          <w:color w:val="000000"/>
          <w:kern w:val="0"/>
          <w:szCs w:val="21"/>
        </w:rPr>
        <w:t>该公司是大唐移动通信设备有限公司的子公司。</w:t>
      </w:r>
      <w:r w:rsidRPr="00101181">
        <w:rPr>
          <w:rFonts w:asciiTheme="minorEastAsia" w:eastAsiaTheme="minorEastAsia" w:hAnsiTheme="minorEastAsia" w:hint="eastAsia"/>
          <w:szCs w:val="21"/>
        </w:rPr>
        <w:t>注册地址：</w:t>
      </w:r>
      <w:r w:rsidRPr="00101181">
        <w:rPr>
          <w:rFonts w:asciiTheme="minorEastAsia" w:eastAsiaTheme="minorEastAsia" w:hAnsiTheme="minorEastAsia"/>
          <w:szCs w:val="21"/>
        </w:rPr>
        <w:t>上海漕河泾开发区松江高科技园</w:t>
      </w:r>
      <w:proofErr w:type="gramStart"/>
      <w:r w:rsidRPr="00101181">
        <w:rPr>
          <w:rFonts w:asciiTheme="minorEastAsia" w:eastAsiaTheme="minorEastAsia" w:hAnsiTheme="minorEastAsia"/>
          <w:szCs w:val="21"/>
        </w:rPr>
        <w:t>莘砖公路</w:t>
      </w:r>
      <w:proofErr w:type="gramEnd"/>
      <w:r w:rsidRPr="00101181">
        <w:rPr>
          <w:rFonts w:asciiTheme="minorEastAsia" w:eastAsiaTheme="minorEastAsia" w:hAnsiTheme="minorEastAsia"/>
          <w:szCs w:val="21"/>
        </w:rPr>
        <w:t>518号6幢101室</w:t>
      </w:r>
      <w:r w:rsidRPr="00101181">
        <w:rPr>
          <w:rFonts w:asciiTheme="minorEastAsia" w:eastAsiaTheme="minorEastAsia" w:hAnsiTheme="minorEastAsia" w:hint="eastAsia"/>
          <w:szCs w:val="21"/>
        </w:rPr>
        <w:t>；注册资本4,000万元；经营范围：通信科技领域内技术开发、技术服务、技术咨询、技术转让；通信系统、通信终端、通</w:t>
      </w:r>
      <w:r w:rsidRPr="00101181">
        <w:rPr>
          <w:rFonts w:asciiTheme="minorEastAsia" w:eastAsiaTheme="minorEastAsia" w:hAnsiTheme="minorEastAsia" w:hint="eastAsia"/>
          <w:color w:val="000000"/>
          <w:kern w:val="0"/>
          <w:szCs w:val="21"/>
        </w:rPr>
        <w:t>信设备、通信专用软件、信息系统、仪器仪表及相关应用软件、办公设备、计算机软硬件及配件（除计算机信息系统专用安全产品）、微电子器件的研发、设计、生产、销售及维修；计算机系统集成、电子产品、机械设备、五金交电的销售及维修；商务信息咨询；自有设备租赁（不得从事金融租赁）；从事货物及技术的进出口业务。</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15、兴唐通信科技有限公司</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color w:val="000000"/>
          <w:kern w:val="0"/>
          <w:szCs w:val="21"/>
        </w:rPr>
      </w:pPr>
      <w:r w:rsidRPr="00101181">
        <w:rPr>
          <w:rFonts w:asciiTheme="minorEastAsia" w:eastAsiaTheme="minorEastAsia" w:hAnsiTheme="minorEastAsia" w:hint="eastAsia"/>
          <w:szCs w:val="21"/>
        </w:rPr>
        <w:t>该公司为数据通信科学技术研究所的全资子公司，实际控制人为电信科学技术研究院。</w:t>
      </w:r>
      <w:r w:rsidRPr="00101181">
        <w:rPr>
          <w:rFonts w:asciiTheme="minorEastAsia" w:eastAsiaTheme="minorEastAsia" w:hAnsiTheme="minorEastAsia" w:hint="eastAsia"/>
          <w:color w:val="000000"/>
          <w:kern w:val="0"/>
          <w:szCs w:val="21"/>
        </w:rPr>
        <w:t>注册地址：北京海淀区学院路40号；注册资本：15,000万元；经营范围：制造商用密码产品；技术开发、技术转让、技术咨询、技术服务；计算机技术培训、计算机系统集成；货物进出口、技术进出口、代理进出口；销售电子元器件、机械电器设备、通讯设备、计算机软硬件及辅助设备、安全技术防范产品。（未取得行政许可的项目除外）。</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lastRenderedPageBreak/>
        <w:t>16、</w:t>
      </w:r>
      <w:proofErr w:type="gramStart"/>
      <w:r w:rsidRPr="00983E3E">
        <w:rPr>
          <w:rFonts w:asciiTheme="minorEastAsia" w:eastAsiaTheme="minorEastAsia" w:hAnsiTheme="minorEastAsia" w:hint="eastAsia"/>
          <w:szCs w:val="21"/>
        </w:rPr>
        <w:t>中芯国际</w:t>
      </w:r>
      <w:proofErr w:type="gramEnd"/>
      <w:r w:rsidRPr="00983E3E">
        <w:rPr>
          <w:rFonts w:asciiTheme="minorEastAsia" w:eastAsiaTheme="minorEastAsia" w:hAnsiTheme="minorEastAsia" w:hint="eastAsia"/>
          <w:szCs w:val="21"/>
        </w:rPr>
        <w:t>集成电路制造（北京）有限公司</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color w:val="000000"/>
          <w:kern w:val="0"/>
          <w:szCs w:val="21"/>
        </w:rPr>
      </w:pPr>
      <w:r w:rsidRPr="00101181">
        <w:rPr>
          <w:rFonts w:asciiTheme="minorEastAsia" w:eastAsiaTheme="minorEastAsia" w:hAnsiTheme="minorEastAsia" w:hint="eastAsia"/>
          <w:color w:val="000000"/>
          <w:kern w:val="0"/>
          <w:szCs w:val="21"/>
        </w:rPr>
        <w:t>该公司控股股东为</w:t>
      </w:r>
      <w:proofErr w:type="gramStart"/>
      <w:r w:rsidRPr="00101181">
        <w:rPr>
          <w:rFonts w:asciiTheme="minorEastAsia" w:eastAsiaTheme="minorEastAsia" w:hAnsiTheme="minorEastAsia"/>
          <w:color w:val="000000"/>
          <w:kern w:val="0"/>
          <w:szCs w:val="21"/>
        </w:rPr>
        <w:t>中芯国际</w:t>
      </w:r>
      <w:proofErr w:type="gramEnd"/>
      <w:r w:rsidRPr="00101181">
        <w:rPr>
          <w:rFonts w:asciiTheme="minorEastAsia" w:eastAsiaTheme="minorEastAsia" w:hAnsiTheme="minorEastAsia"/>
          <w:color w:val="000000"/>
          <w:kern w:val="0"/>
          <w:szCs w:val="21"/>
        </w:rPr>
        <w:t>集成电路制造有限公司</w:t>
      </w:r>
      <w:r w:rsidRPr="00101181">
        <w:rPr>
          <w:rFonts w:asciiTheme="minorEastAsia" w:eastAsiaTheme="minorEastAsia" w:hAnsiTheme="minorEastAsia" w:hint="eastAsia"/>
          <w:color w:val="000000"/>
          <w:kern w:val="0"/>
          <w:szCs w:val="21"/>
        </w:rPr>
        <w:t>。注册地址：北京市北京经济技术开发区文昌大道18号；注册资本：100,000 万美元；经营范围：半导体(硅片及各类化合物半导体)集成电路芯片的制造、</w:t>
      </w:r>
      <w:proofErr w:type="gramStart"/>
      <w:r w:rsidRPr="00101181">
        <w:rPr>
          <w:rFonts w:asciiTheme="minorEastAsia" w:eastAsiaTheme="minorEastAsia" w:hAnsiTheme="minorEastAsia" w:hint="eastAsia"/>
          <w:color w:val="000000"/>
          <w:kern w:val="0"/>
          <w:szCs w:val="21"/>
        </w:rPr>
        <w:t>针测及</w:t>
      </w:r>
      <w:proofErr w:type="gramEnd"/>
      <w:r w:rsidRPr="00101181">
        <w:rPr>
          <w:rFonts w:asciiTheme="minorEastAsia" w:eastAsiaTheme="minorEastAsia" w:hAnsiTheme="minorEastAsia" w:hint="eastAsia"/>
          <w:color w:val="000000"/>
          <w:kern w:val="0"/>
          <w:szCs w:val="21"/>
        </w:rPr>
        <w:t>测试、</w:t>
      </w:r>
      <w:proofErr w:type="gramStart"/>
      <w:r w:rsidRPr="00101181">
        <w:rPr>
          <w:rFonts w:asciiTheme="minorEastAsia" w:eastAsiaTheme="minorEastAsia" w:hAnsiTheme="minorEastAsia" w:hint="eastAsia"/>
          <w:color w:val="000000"/>
          <w:kern w:val="0"/>
          <w:szCs w:val="21"/>
        </w:rPr>
        <w:t>光掩膜</w:t>
      </w:r>
      <w:proofErr w:type="gramEnd"/>
      <w:r w:rsidRPr="00101181">
        <w:rPr>
          <w:rFonts w:asciiTheme="minorEastAsia" w:eastAsiaTheme="minorEastAsia" w:hAnsiTheme="minorEastAsia" w:hint="eastAsia"/>
          <w:color w:val="000000"/>
          <w:kern w:val="0"/>
          <w:szCs w:val="21"/>
        </w:rPr>
        <w:t>制造；与集成电路有关的开发、设计服务、技术服务、测试封装；销售自产产品.</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17、</w:t>
      </w:r>
      <w:proofErr w:type="gramStart"/>
      <w:r w:rsidRPr="00983E3E">
        <w:rPr>
          <w:rFonts w:asciiTheme="minorEastAsia" w:eastAsiaTheme="minorEastAsia" w:hAnsiTheme="minorEastAsia" w:hint="eastAsia"/>
          <w:szCs w:val="21"/>
        </w:rPr>
        <w:t>中芯国际</w:t>
      </w:r>
      <w:proofErr w:type="gramEnd"/>
      <w:r w:rsidRPr="00983E3E">
        <w:rPr>
          <w:rFonts w:asciiTheme="minorEastAsia" w:eastAsiaTheme="minorEastAsia" w:hAnsiTheme="minorEastAsia" w:hint="eastAsia"/>
          <w:szCs w:val="21"/>
        </w:rPr>
        <w:t>集成电路制造（上海）有限公司</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color w:val="000000"/>
          <w:kern w:val="0"/>
          <w:szCs w:val="21"/>
        </w:rPr>
      </w:pPr>
      <w:r w:rsidRPr="00101181">
        <w:rPr>
          <w:rFonts w:asciiTheme="minorEastAsia" w:eastAsiaTheme="minorEastAsia" w:hAnsiTheme="minorEastAsia" w:hint="eastAsia"/>
          <w:color w:val="000000"/>
          <w:kern w:val="0"/>
          <w:szCs w:val="21"/>
        </w:rPr>
        <w:t>该公司控股股东为</w:t>
      </w:r>
      <w:proofErr w:type="gramStart"/>
      <w:r w:rsidRPr="00101181">
        <w:rPr>
          <w:rFonts w:asciiTheme="minorEastAsia" w:eastAsiaTheme="minorEastAsia" w:hAnsiTheme="minorEastAsia"/>
          <w:color w:val="000000"/>
          <w:kern w:val="0"/>
          <w:szCs w:val="21"/>
        </w:rPr>
        <w:t>中芯国际</w:t>
      </w:r>
      <w:proofErr w:type="gramEnd"/>
      <w:r w:rsidRPr="00101181">
        <w:rPr>
          <w:rFonts w:asciiTheme="minorEastAsia" w:eastAsiaTheme="minorEastAsia" w:hAnsiTheme="minorEastAsia"/>
          <w:color w:val="000000"/>
          <w:kern w:val="0"/>
          <w:szCs w:val="21"/>
        </w:rPr>
        <w:t>集成电路制造有限公司</w:t>
      </w:r>
      <w:r w:rsidRPr="00101181">
        <w:rPr>
          <w:rFonts w:asciiTheme="minorEastAsia" w:eastAsiaTheme="minorEastAsia" w:hAnsiTheme="minorEastAsia" w:hint="eastAsia"/>
          <w:color w:val="000000"/>
          <w:kern w:val="0"/>
          <w:szCs w:val="21"/>
        </w:rPr>
        <w:t>。注册地址：上海市张江高科技</w:t>
      </w:r>
      <w:proofErr w:type="gramStart"/>
      <w:r w:rsidRPr="00101181">
        <w:rPr>
          <w:rFonts w:asciiTheme="minorEastAsia" w:eastAsiaTheme="minorEastAsia" w:hAnsiTheme="minorEastAsia" w:hint="eastAsia"/>
          <w:color w:val="000000"/>
          <w:kern w:val="0"/>
          <w:szCs w:val="21"/>
        </w:rPr>
        <w:t>园区张</w:t>
      </w:r>
      <w:proofErr w:type="gramEnd"/>
      <w:r w:rsidRPr="00101181">
        <w:rPr>
          <w:rFonts w:asciiTheme="minorEastAsia" w:eastAsiaTheme="minorEastAsia" w:hAnsiTheme="minorEastAsia" w:hint="eastAsia"/>
          <w:color w:val="000000"/>
          <w:kern w:val="0"/>
          <w:szCs w:val="21"/>
        </w:rPr>
        <w:t>江路18号；注册资本：</w:t>
      </w:r>
      <w:r w:rsidRPr="00101181">
        <w:rPr>
          <w:rFonts w:asciiTheme="minorEastAsia" w:eastAsiaTheme="minorEastAsia" w:hAnsiTheme="minorEastAsia"/>
          <w:color w:val="000000"/>
          <w:kern w:val="0"/>
          <w:szCs w:val="21"/>
        </w:rPr>
        <w:t>219</w:t>
      </w:r>
      <w:r w:rsidRPr="00101181">
        <w:rPr>
          <w:rFonts w:asciiTheme="minorEastAsia" w:eastAsiaTheme="minorEastAsia" w:hAnsiTheme="minorEastAsia" w:hint="eastAsia"/>
          <w:color w:val="000000"/>
          <w:kern w:val="0"/>
          <w:szCs w:val="21"/>
        </w:rPr>
        <w:t>,</w:t>
      </w:r>
      <w:r w:rsidRPr="00101181">
        <w:rPr>
          <w:rFonts w:asciiTheme="minorEastAsia" w:eastAsiaTheme="minorEastAsia" w:hAnsiTheme="minorEastAsia"/>
          <w:color w:val="000000"/>
          <w:kern w:val="0"/>
          <w:szCs w:val="21"/>
        </w:rPr>
        <w:t>000</w:t>
      </w:r>
      <w:r w:rsidRPr="00101181">
        <w:rPr>
          <w:rFonts w:asciiTheme="minorEastAsia" w:eastAsiaTheme="minorEastAsia" w:hAnsiTheme="minorEastAsia" w:hint="eastAsia"/>
          <w:color w:val="000000"/>
          <w:kern w:val="0"/>
          <w:szCs w:val="21"/>
        </w:rPr>
        <w:t>万美元；经营范围：</w:t>
      </w:r>
      <w:r w:rsidRPr="00101181">
        <w:rPr>
          <w:rFonts w:asciiTheme="minorEastAsia" w:eastAsiaTheme="minorEastAsia" w:hAnsiTheme="minorEastAsia"/>
          <w:color w:val="000000"/>
          <w:kern w:val="0"/>
          <w:szCs w:val="21"/>
        </w:rPr>
        <w:t>半导体（硅片及各类化合物半导体）集成电路芯片制造、</w:t>
      </w:r>
      <w:proofErr w:type="gramStart"/>
      <w:r w:rsidRPr="00101181">
        <w:rPr>
          <w:rFonts w:asciiTheme="minorEastAsia" w:eastAsiaTheme="minorEastAsia" w:hAnsiTheme="minorEastAsia"/>
          <w:color w:val="000000"/>
          <w:kern w:val="0"/>
          <w:szCs w:val="21"/>
        </w:rPr>
        <w:t>针测及</w:t>
      </w:r>
      <w:proofErr w:type="gramEnd"/>
      <w:r w:rsidRPr="00101181">
        <w:rPr>
          <w:rFonts w:asciiTheme="minorEastAsia" w:eastAsiaTheme="minorEastAsia" w:hAnsiTheme="minorEastAsia"/>
          <w:color w:val="000000"/>
          <w:kern w:val="0"/>
          <w:szCs w:val="21"/>
        </w:rPr>
        <w:t>测试，与集成电路有关的开发、设计服务、技术服务、</w:t>
      </w:r>
      <w:proofErr w:type="gramStart"/>
      <w:r w:rsidRPr="00101181">
        <w:rPr>
          <w:rFonts w:asciiTheme="minorEastAsia" w:eastAsiaTheme="minorEastAsia" w:hAnsiTheme="minorEastAsia"/>
          <w:color w:val="000000"/>
          <w:kern w:val="0"/>
          <w:szCs w:val="21"/>
        </w:rPr>
        <w:t>光掩膜</w:t>
      </w:r>
      <w:proofErr w:type="gramEnd"/>
      <w:r w:rsidRPr="00101181">
        <w:rPr>
          <w:rFonts w:asciiTheme="minorEastAsia" w:eastAsiaTheme="minorEastAsia" w:hAnsiTheme="minorEastAsia"/>
          <w:color w:val="000000"/>
          <w:kern w:val="0"/>
          <w:szCs w:val="21"/>
        </w:rPr>
        <w:t>制造、测试封装，销售自产产品</w:t>
      </w:r>
      <w:r w:rsidRPr="00101181">
        <w:rPr>
          <w:rFonts w:asciiTheme="minorEastAsia" w:eastAsiaTheme="minorEastAsia" w:hAnsiTheme="minorEastAsia" w:hint="eastAsia"/>
          <w:color w:val="000000"/>
          <w:kern w:val="0"/>
          <w:szCs w:val="21"/>
        </w:rPr>
        <w:t>。</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18、</w:t>
      </w:r>
      <w:proofErr w:type="gramStart"/>
      <w:r w:rsidRPr="00983E3E">
        <w:rPr>
          <w:rFonts w:asciiTheme="minorEastAsia" w:eastAsiaTheme="minorEastAsia" w:hAnsiTheme="minorEastAsia" w:hint="eastAsia"/>
          <w:szCs w:val="21"/>
        </w:rPr>
        <w:t>中芯国际</w:t>
      </w:r>
      <w:proofErr w:type="gramEnd"/>
      <w:r w:rsidRPr="00983E3E">
        <w:rPr>
          <w:rFonts w:asciiTheme="minorEastAsia" w:eastAsiaTheme="minorEastAsia" w:hAnsiTheme="minorEastAsia" w:hint="eastAsia"/>
          <w:szCs w:val="21"/>
        </w:rPr>
        <w:t>集成电路制造（天津）有限公司</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t>该公司控股股东为</w:t>
      </w:r>
      <w:proofErr w:type="gramStart"/>
      <w:r w:rsidRPr="00101181">
        <w:rPr>
          <w:rFonts w:asciiTheme="minorEastAsia" w:eastAsiaTheme="minorEastAsia" w:hAnsiTheme="minorEastAsia"/>
          <w:szCs w:val="21"/>
        </w:rPr>
        <w:t>中芯国际</w:t>
      </w:r>
      <w:proofErr w:type="gramEnd"/>
      <w:r w:rsidRPr="00101181">
        <w:rPr>
          <w:rFonts w:asciiTheme="minorEastAsia" w:eastAsiaTheme="minorEastAsia" w:hAnsiTheme="minorEastAsia"/>
          <w:szCs w:val="21"/>
        </w:rPr>
        <w:t>集成电路制造有限公司</w:t>
      </w:r>
      <w:r w:rsidRPr="00101181">
        <w:rPr>
          <w:rFonts w:asciiTheme="minorEastAsia" w:eastAsiaTheme="minorEastAsia" w:hAnsiTheme="minorEastAsia" w:hint="eastAsia"/>
          <w:szCs w:val="21"/>
        </w:rPr>
        <w:t>。注册地址：天津市西青经济开发区兴华道19号；注册资本：69,000万美元；经营范围：</w:t>
      </w:r>
      <w:r w:rsidRPr="00101181">
        <w:rPr>
          <w:rFonts w:asciiTheme="minorEastAsia" w:eastAsiaTheme="minorEastAsia" w:hAnsiTheme="minorEastAsia"/>
          <w:szCs w:val="21"/>
        </w:rPr>
        <w:t>半导体（硅片及各类化合物半导体）集成电路芯片制造、</w:t>
      </w:r>
      <w:proofErr w:type="gramStart"/>
      <w:r w:rsidRPr="00101181">
        <w:rPr>
          <w:rFonts w:asciiTheme="minorEastAsia" w:eastAsiaTheme="minorEastAsia" w:hAnsiTheme="minorEastAsia"/>
          <w:szCs w:val="21"/>
        </w:rPr>
        <w:t>针测及</w:t>
      </w:r>
      <w:proofErr w:type="gramEnd"/>
      <w:r w:rsidRPr="00101181">
        <w:rPr>
          <w:rFonts w:asciiTheme="minorEastAsia" w:eastAsiaTheme="minorEastAsia" w:hAnsiTheme="minorEastAsia"/>
          <w:szCs w:val="21"/>
        </w:rPr>
        <w:t>测试，与集成电路有关的开发、设计服务、技术服务、</w:t>
      </w:r>
      <w:proofErr w:type="gramStart"/>
      <w:r w:rsidRPr="00101181">
        <w:rPr>
          <w:rFonts w:asciiTheme="minorEastAsia" w:eastAsiaTheme="minorEastAsia" w:hAnsiTheme="minorEastAsia"/>
          <w:szCs w:val="21"/>
        </w:rPr>
        <w:t>光掩膜</w:t>
      </w:r>
      <w:proofErr w:type="gramEnd"/>
      <w:r w:rsidRPr="00101181">
        <w:rPr>
          <w:rFonts w:asciiTheme="minorEastAsia" w:eastAsiaTheme="minorEastAsia" w:hAnsiTheme="minorEastAsia"/>
          <w:szCs w:val="21"/>
        </w:rPr>
        <w:t>制造、测试封装，销售自产产品、及以上相关服务；自有房屋租赁</w:t>
      </w:r>
      <w:r w:rsidRPr="00101181">
        <w:rPr>
          <w:rFonts w:asciiTheme="minorEastAsia" w:eastAsiaTheme="minorEastAsia" w:hAnsiTheme="minorEastAsia" w:hint="eastAsia"/>
          <w:szCs w:val="21"/>
        </w:rPr>
        <w:t>。</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19、</w:t>
      </w:r>
      <w:proofErr w:type="gramStart"/>
      <w:r w:rsidRPr="00983E3E">
        <w:rPr>
          <w:rFonts w:asciiTheme="minorEastAsia" w:eastAsiaTheme="minorEastAsia" w:hAnsiTheme="minorEastAsia" w:hint="eastAsia"/>
          <w:szCs w:val="21"/>
        </w:rPr>
        <w:t>中芯国际</w:t>
      </w:r>
      <w:proofErr w:type="gramEnd"/>
      <w:r w:rsidRPr="00983E3E">
        <w:rPr>
          <w:rFonts w:asciiTheme="minorEastAsia" w:eastAsiaTheme="minorEastAsia" w:hAnsiTheme="minorEastAsia" w:hint="eastAsia"/>
          <w:szCs w:val="21"/>
        </w:rPr>
        <w:t>集成电路制造有限公司</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t>该公司第一大股东大唐电信科技产业控股有限公司与本公司的控股股东均为电信科学技术研究院，主营业务为集成电路芯片代工。该公司股票分别在纽约证券交易所和香港联交所上市。</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20、北京</w:t>
      </w:r>
      <w:proofErr w:type="gramStart"/>
      <w:r w:rsidRPr="00983E3E">
        <w:rPr>
          <w:rFonts w:asciiTheme="minorEastAsia" w:eastAsiaTheme="minorEastAsia" w:hAnsiTheme="minorEastAsia" w:hint="eastAsia"/>
          <w:szCs w:val="21"/>
        </w:rPr>
        <w:t>大唐高鸿</w:t>
      </w:r>
      <w:proofErr w:type="gramEnd"/>
      <w:r w:rsidRPr="00983E3E">
        <w:rPr>
          <w:rFonts w:asciiTheme="minorEastAsia" w:eastAsiaTheme="minorEastAsia" w:hAnsiTheme="minorEastAsia" w:hint="eastAsia"/>
          <w:szCs w:val="21"/>
        </w:rPr>
        <w:t>数据网络技术有限公司</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t>该公司控股股东为</w:t>
      </w:r>
      <w:proofErr w:type="gramStart"/>
      <w:r w:rsidRPr="00101181">
        <w:rPr>
          <w:rFonts w:asciiTheme="minorEastAsia" w:eastAsiaTheme="minorEastAsia" w:hAnsiTheme="minorEastAsia"/>
          <w:szCs w:val="21"/>
        </w:rPr>
        <w:t>大唐高鸿</w:t>
      </w:r>
      <w:proofErr w:type="gramEnd"/>
      <w:r w:rsidRPr="00101181">
        <w:rPr>
          <w:rFonts w:asciiTheme="minorEastAsia" w:eastAsiaTheme="minorEastAsia" w:hAnsiTheme="minorEastAsia"/>
          <w:szCs w:val="21"/>
        </w:rPr>
        <w:t>数据网络技术股份有限公司</w:t>
      </w:r>
      <w:r w:rsidRPr="00101181">
        <w:rPr>
          <w:rFonts w:asciiTheme="minorEastAsia" w:eastAsiaTheme="minorEastAsia" w:hAnsiTheme="minorEastAsia" w:hint="eastAsia"/>
          <w:szCs w:val="21"/>
        </w:rPr>
        <w:t>。注册地址：北京市海淀区学院路40号3区3幢一层；注册资本25,000 万元；经营范围： 技术开发、技术转让、技术咨询、技术服务、技术推广；销售通讯设备、机械设备、计算机、软件及辅助设备、电子设备；计算机系统服务；货物进出口、技术进出口、代理进出口；专业承包；生产通信系统及终端设备；经营电信业务。</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21、电信科学技术第十研究所</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color w:val="000000"/>
          <w:kern w:val="0"/>
          <w:szCs w:val="21"/>
        </w:rPr>
      </w:pPr>
      <w:r w:rsidRPr="00101181">
        <w:rPr>
          <w:rFonts w:asciiTheme="minorEastAsia" w:eastAsiaTheme="minorEastAsia" w:hAnsiTheme="minorEastAsia" w:hint="eastAsia"/>
          <w:szCs w:val="21"/>
        </w:rPr>
        <w:t>该企业为本公司的控股股东电信科学技术研究院的全资子企业。注册地址：陕西省西安市雁塔西路6号；注册资本5,930万元；经营范围：通信设备、电子产品、计算机网络与通信系统、信息安全技术产品、软件产品的研制、开发、制造、销售；通信工程、网络</w:t>
      </w:r>
      <w:r w:rsidRPr="00101181">
        <w:rPr>
          <w:rFonts w:asciiTheme="minorEastAsia" w:eastAsiaTheme="minorEastAsia" w:hAnsiTheme="minorEastAsia" w:hint="eastAsia"/>
          <w:szCs w:val="21"/>
        </w:rPr>
        <w:lastRenderedPageBreak/>
        <w:t>工程的设计、集成、安装、调测与服务；通信仪器仪表及元器件的销售、代销；技术咨</w:t>
      </w:r>
      <w:r w:rsidRPr="00101181">
        <w:rPr>
          <w:rFonts w:asciiTheme="minorEastAsia" w:eastAsiaTheme="minorEastAsia" w:hAnsiTheme="minorEastAsia" w:hint="eastAsia"/>
          <w:color w:val="000000"/>
          <w:kern w:val="0"/>
          <w:szCs w:val="21"/>
        </w:rPr>
        <w:t>询、技术服务、技术转让；租赁服务；物业管理。（以上不含国家专项审批）。</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22、电信科学技术第五研究所</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t>该企业为本公司的控股股东电信科学技术研究院的全资子企业。注册资本：</w:t>
      </w:r>
      <w:r w:rsidRPr="00101181">
        <w:rPr>
          <w:rFonts w:asciiTheme="minorEastAsia" w:eastAsiaTheme="minorEastAsia" w:hAnsiTheme="minorEastAsia"/>
          <w:szCs w:val="21"/>
        </w:rPr>
        <w:t>2,000</w:t>
      </w:r>
      <w:r w:rsidRPr="00101181">
        <w:rPr>
          <w:rFonts w:asciiTheme="minorEastAsia" w:eastAsiaTheme="minorEastAsia" w:hAnsiTheme="minorEastAsia" w:hint="eastAsia"/>
          <w:szCs w:val="21"/>
        </w:rPr>
        <w:t>万元；经营范围：一般经营项目（以下范围不含前置许可项目，后置许可项目凭许可证或审批文件经营）；通信工程；通信产品生产及销售；计算机服务业、软件业；技术推广服务；物业管理；房屋租赁。</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23、上海大唐移动通信设备有限公司</w:t>
      </w:r>
    </w:p>
    <w:p w:rsidR="002C4A43" w:rsidRPr="00101181" w:rsidRDefault="002C4A43" w:rsidP="002C4A43">
      <w:pPr>
        <w:widowControl/>
        <w:snapToGrid w:val="0"/>
        <w:spacing w:line="360" w:lineRule="auto"/>
        <w:ind w:firstLine="480"/>
        <w:rPr>
          <w:rFonts w:asciiTheme="minorEastAsia" w:eastAsiaTheme="minorEastAsia" w:hAnsiTheme="minorEastAsia"/>
          <w:szCs w:val="21"/>
        </w:rPr>
      </w:pPr>
      <w:r w:rsidRPr="00101181">
        <w:rPr>
          <w:rFonts w:asciiTheme="minorEastAsia" w:eastAsiaTheme="minorEastAsia" w:hAnsiTheme="minorEastAsia" w:hint="eastAsia"/>
          <w:szCs w:val="21"/>
        </w:rPr>
        <w:t>该公司控股股东为大唐移动通信设备有限公司。注册地址：</w:t>
      </w:r>
      <w:proofErr w:type="gramStart"/>
      <w:r w:rsidRPr="00101181">
        <w:rPr>
          <w:rFonts w:asciiTheme="minorEastAsia" w:eastAsiaTheme="minorEastAsia" w:hAnsiTheme="minorEastAsia" w:hint="eastAsia"/>
          <w:szCs w:val="21"/>
        </w:rPr>
        <w:t>上海市钦江路</w:t>
      </w:r>
      <w:proofErr w:type="gramEnd"/>
      <w:r w:rsidRPr="00101181">
        <w:rPr>
          <w:rFonts w:asciiTheme="minorEastAsia" w:eastAsiaTheme="minorEastAsia" w:hAnsiTheme="minorEastAsia" w:hint="eastAsia"/>
          <w:szCs w:val="21"/>
        </w:rPr>
        <w:t>333号41幢5、6楼；注册资本：</w:t>
      </w:r>
      <w:r w:rsidRPr="00101181">
        <w:rPr>
          <w:rFonts w:asciiTheme="minorEastAsia" w:eastAsiaTheme="minorEastAsia" w:hAnsiTheme="minorEastAsia"/>
          <w:szCs w:val="21"/>
        </w:rPr>
        <w:t>10500万人民币</w:t>
      </w:r>
      <w:r w:rsidRPr="00101181">
        <w:rPr>
          <w:rFonts w:asciiTheme="minorEastAsia" w:eastAsiaTheme="minorEastAsia" w:hAnsiTheme="minorEastAsia" w:hint="eastAsia"/>
          <w:szCs w:val="21"/>
        </w:rPr>
        <w:t>；经营范围：</w:t>
      </w:r>
      <w:r w:rsidRPr="00101181">
        <w:rPr>
          <w:rFonts w:asciiTheme="minorEastAsia" w:eastAsiaTheme="minorEastAsia" w:hAnsiTheme="minorEastAsia"/>
          <w:szCs w:val="21"/>
        </w:rPr>
        <w:t>电子产品、通信设备及新能源科技专业领域内的技术开发、技术咨询、技术转让、技术服务，电子产品及通信设备的销售和维修，电子计算机及配件、电气机械及器件、五金交电、太阳能设备、光</w:t>
      </w:r>
      <w:proofErr w:type="gramStart"/>
      <w:r w:rsidRPr="00101181">
        <w:rPr>
          <w:rFonts w:asciiTheme="minorEastAsia" w:eastAsiaTheme="minorEastAsia" w:hAnsiTheme="minorEastAsia"/>
          <w:szCs w:val="21"/>
        </w:rPr>
        <w:t>伏设备</w:t>
      </w:r>
      <w:proofErr w:type="gramEnd"/>
      <w:r w:rsidRPr="00101181">
        <w:rPr>
          <w:rFonts w:asciiTheme="minorEastAsia" w:eastAsiaTheme="minorEastAsia" w:hAnsiTheme="minorEastAsia"/>
          <w:szCs w:val="21"/>
        </w:rPr>
        <w:t>及元器件、照明设备及元器件的开发、销售、安装和维修，软件设计、开发与销售，合同能源管理，计算机网络工程施工，通信建设工程施工，电子建设工程专业施工，建筑智能化建设工程专业施工，钢结构建设工程专业施工，通信信息网络系统集成，承接电子产品及通信设备的工程设计、施工和运行维护业务，承接建筑工程设计、施工业务，承包与其实力、规模、业绩相适应的国外工程项目，从事货物进出口及技术进出口业务，对外派遣实施上述境外工程所需的劳务人员</w:t>
      </w:r>
      <w:r w:rsidRPr="00101181">
        <w:rPr>
          <w:rFonts w:asciiTheme="minorEastAsia" w:eastAsiaTheme="minorEastAsia" w:hAnsiTheme="minorEastAsia" w:hint="eastAsia"/>
          <w:szCs w:val="21"/>
        </w:rPr>
        <w:t>。</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24、数据通信科学技术研究所</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t>该企业为本公司的控股股东电信科学技术研究院的全资子企业。注册资本：6,668.2万元；经营范围：通信软件、通信设备、计算机软件硬件、电子产品、通信系统技术开发、技术服务、技术转让、技术咨询、技术培训；制造及销售开发后的产品；通信及计算机系统集成；物业管理，租赁房屋及场地等。</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25、大</w:t>
      </w:r>
      <w:proofErr w:type="gramStart"/>
      <w:r w:rsidRPr="00983E3E">
        <w:rPr>
          <w:rFonts w:asciiTheme="minorEastAsia" w:eastAsiaTheme="minorEastAsia" w:hAnsiTheme="minorEastAsia" w:hint="eastAsia"/>
          <w:szCs w:val="21"/>
        </w:rPr>
        <w:t>唐投资</w:t>
      </w:r>
      <w:proofErr w:type="gramEnd"/>
      <w:r w:rsidRPr="00983E3E">
        <w:rPr>
          <w:rFonts w:asciiTheme="minorEastAsia" w:eastAsiaTheme="minorEastAsia" w:hAnsiTheme="minorEastAsia" w:hint="eastAsia"/>
          <w:szCs w:val="21"/>
        </w:rPr>
        <w:t>控股发展</w:t>
      </w:r>
      <w:r w:rsidRPr="00983E3E">
        <w:rPr>
          <w:rFonts w:asciiTheme="minorEastAsia" w:eastAsiaTheme="minorEastAsia" w:hAnsiTheme="minorEastAsia"/>
          <w:szCs w:val="21"/>
        </w:rPr>
        <w:t>(</w:t>
      </w:r>
      <w:r w:rsidRPr="00983E3E">
        <w:rPr>
          <w:rFonts w:asciiTheme="minorEastAsia" w:eastAsiaTheme="minorEastAsia" w:hAnsiTheme="minorEastAsia" w:hint="eastAsia"/>
          <w:szCs w:val="21"/>
        </w:rPr>
        <w:t>上海）有限公司</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t>该公司为大唐电信科技产业控股有限公司的全资子公司，实际控制人为电信科学技术研究院。注册地址：浦东新区新金桥路28号</w:t>
      </w:r>
      <w:smartTag w:uri="urn:schemas-microsoft-com:office:smarttags" w:element="chmetcnv">
        <w:smartTagPr>
          <w:attr w:name="TCSC" w:val="0"/>
          <w:attr w:name="NumberType" w:val="1"/>
          <w:attr w:name="Negative" w:val="False"/>
          <w:attr w:name="HasSpace" w:val="False"/>
          <w:attr w:name="SourceValue" w:val="404"/>
          <w:attr w:name="UnitName" w:val="C"/>
        </w:smartTagPr>
        <w:r w:rsidRPr="00101181">
          <w:rPr>
            <w:rFonts w:asciiTheme="minorEastAsia" w:eastAsiaTheme="minorEastAsia" w:hAnsiTheme="minorEastAsia" w:hint="eastAsia"/>
            <w:szCs w:val="21"/>
          </w:rPr>
          <w:t>404C</w:t>
        </w:r>
      </w:smartTag>
      <w:r w:rsidRPr="00101181">
        <w:rPr>
          <w:rFonts w:asciiTheme="minorEastAsia" w:eastAsiaTheme="minorEastAsia" w:hAnsiTheme="minorEastAsia" w:hint="eastAsia"/>
          <w:szCs w:val="21"/>
        </w:rPr>
        <w:t>室。注册资本：2亿元。经营范围：实业投资，投资管理与咨询，软件、芯片的开发、销售及相关技术领域内的技术开发、技术咨询、技术服务、技术转让，物业管理。</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26、国家无线电频谱管理研究所</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lastRenderedPageBreak/>
        <w:t>该企业为本公司的控股股东电信科学技术研究院的全资子企业。注册地址：陕西省西安市雁塔区慈恩路南段8号；注册资本：3,800万元；经营范围：无线电频谱管理前沿技术开发；无线电监测设备、无线电频谱监测系统开发、制造、通信工程、计算机应用工程；通信设备、电子设备的开发、制造、销售及其相关的技术咨询，技术服务等。</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27、北京大唐物业管理有限公司</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t>该公司为北京大唐实创投资中心的全资子公司，实际控制人为电信科学技术研究院。注册地址：北京市海淀区学院路40号三区</w:t>
      </w:r>
      <w:proofErr w:type="gramStart"/>
      <w:r w:rsidRPr="00101181">
        <w:rPr>
          <w:rFonts w:asciiTheme="minorEastAsia" w:eastAsiaTheme="minorEastAsia" w:hAnsiTheme="minorEastAsia" w:hint="eastAsia"/>
          <w:szCs w:val="21"/>
        </w:rPr>
        <w:t>研</w:t>
      </w:r>
      <w:proofErr w:type="gramEnd"/>
      <w:r w:rsidRPr="00101181">
        <w:rPr>
          <w:rFonts w:asciiTheme="minorEastAsia" w:eastAsiaTheme="minorEastAsia" w:hAnsiTheme="minorEastAsia" w:hint="eastAsia"/>
          <w:szCs w:val="21"/>
        </w:rPr>
        <w:t>一楼二层西侧；注册资本：600万元；经营范围：物业管理；出租办公用房；城市园林绿化；家居装饰；家庭劳务服务；维修家用电器；技术开发、技术转让、技术咨询、技术服务；经济信息咨询；销售针纺织品、日用品、五金交电、化工产品（不含危险化学品及一类易制毒化学品）、通讯设备、计算机、软件及辅助设备、工艺品、机械设备、金属材料、建筑材料；打字；从事房地产经纪业务。</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28、成都泰瑞通信设备检测有限公司</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t>该公司为电信科学技术第五研究所的全资子公司，实际控制人为电信科学技术研究院。注册地址：成都高新区紫荆北路19号；注册资本：1,072.263361万元；经营范围：通信产品及设备、电子产品及设备、通信系统、各种通信光缆、光缆及其原材料的检测业务；研究、开发通信产品、检验技术和测试系统并提供技术咨询。</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29、电信科学技术第四研究所</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t>该企业为本公司的控股股东电信科学技术研究院的全资子企业。注册地址：陕西省西安市</w:t>
      </w:r>
      <w:proofErr w:type="gramStart"/>
      <w:r w:rsidRPr="00101181">
        <w:rPr>
          <w:rFonts w:asciiTheme="minorEastAsia" w:eastAsiaTheme="minorEastAsia" w:hAnsiTheme="minorEastAsia" w:hint="eastAsia"/>
          <w:szCs w:val="21"/>
        </w:rPr>
        <w:t>翠</w:t>
      </w:r>
      <w:proofErr w:type="gramEnd"/>
      <w:r w:rsidRPr="00101181">
        <w:rPr>
          <w:rFonts w:asciiTheme="minorEastAsia" w:eastAsiaTheme="minorEastAsia" w:hAnsiTheme="minorEastAsia" w:hint="eastAsia"/>
          <w:szCs w:val="21"/>
        </w:rPr>
        <w:t>华南路275号；注册资本：3,523.6万元；经营范围：通信设备、电子产品、信息网络工程、软件产品的研制、开发、制造和销售；仪器仪表及元器件的代销、技术咨询、技术服务；工程设计安装、能源供给、租赁服务（以上不含国家专项审批）；经营本企业和本企业成员自产产品及相关技术的出口业务；经营本企业和本企业成员企业生产、科研所需的原辅材料、机械设备、仪器仪表、零配件及相关技术的进口业务（国家限定公司经营或禁止进口、出口的商品除外）；经营本企业的进料加工和“三来一补”业务；物业管理。</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30、大唐电信集团财务有限公司</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t>该公司与本公司的控股股东均为电信科学技术研究院。注册地址：北京市海淀区学院路40号；注册资本：10亿元人民币；经营范围：（1）对成员单位办理财务和融资顾问、信用</w:t>
      </w:r>
      <w:proofErr w:type="gramStart"/>
      <w:r w:rsidRPr="00101181">
        <w:rPr>
          <w:rFonts w:asciiTheme="minorEastAsia" w:eastAsiaTheme="minorEastAsia" w:hAnsiTheme="minorEastAsia" w:hint="eastAsia"/>
          <w:szCs w:val="21"/>
        </w:rPr>
        <w:t>鉴证</w:t>
      </w:r>
      <w:proofErr w:type="gramEnd"/>
      <w:r w:rsidRPr="00101181">
        <w:rPr>
          <w:rFonts w:asciiTheme="minorEastAsia" w:eastAsiaTheme="minorEastAsia" w:hAnsiTheme="minorEastAsia" w:hint="eastAsia"/>
          <w:szCs w:val="21"/>
        </w:rPr>
        <w:t>及相关的咨询、代理业务；（2）协助成员单位实现交易款项的收付；（3）经批准的保险代理业务；（4）对成员单位提供担保；（5）办理成员单位之间的委托贷款及委托投资；（6）对成员单位办理票据承兑与贴现；（7）办理成员单位之间的内部转账结算及相应</w:t>
      </w:r>
      <w:r w:rsidRPr="00101181">
        <w:rPr>
          <w:rFonts w:asciiTheme="minorEastAsia" w:eastAsiaTheme="minorEastAsia" w:hAnsiTheme="minorEastAsia" w:hint="eastAsia"/>
          <w:szCs w:val="21"/>
        </w:rPr>
        <w:lastRenderedPageBreak/>
        <w:t>的结算、清算方案设计；（8）吸收成员单位的存款；（9）对成员单位办理贷款及融资租赁；（10）从事同业拆借；（11）中国银行业监督管理委员会批准的其他业务。</w:t>
      </w:r>
    </w:p>
    <w:p w:rsidR="002C4A43" w:rsidRPr="00983E3E"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983E3E">
        <w:rPr>
          <w:rFonts w:asciiTheme="minorEastAsia" w:eastAsiaTheme="minorEastAsia" w:hAnsiTheme="minorEastAsia" w:hint="eastAsia"/>
          <w:szCs w:val="21"/>
        </w:rPr>
        <w:t>31、北京大唐实创投资中心</w:t>
      </w:r>
    </w:p>
    <w:p w:rsidR="002C4A43" w:rsidRPr="00101181" w:rsidRDefault="002C4A43" w:rsidP="002C4A43">
      <w:pPr>
        <w:widowControl/>
        <w:snapToGrid w:val="0"/>
        <w:spacing w:beforeLines="50" w:before="156" w:afterLines="50" w:after="156" w:line="360" w:lineRule="auto"/>
        <w:ind w:leftChars="50" w:left="105" w:rightChars="50" w:right="105" w:firstLine="420"/>
        <w:rPr>
          <w:rFonts w:asciiTheme="minorEastAsia" w:eastAsiaTheme="minorEastAsia" w:hAnsiTheme="minorEastAsia"/>
          <w:szCs w:val="21"/>
        </w:rPr>
      </w:pPr>
      <w:r w:rsidRPr="00101181">
        <w:rPr>
          <w:rFonts w:asciiTheme="minorEastAsia" w:eastAsiaTheme="minorEastAsia" w:hAnsiTheme="minorEastAsia" w:hint="eastAsia"/>
          <w:szCs w:val="21"/>
        </w:rPr>
        <w:t>该公司实际控制人为本公司控股股东电信科学技术研究院。注册地址：北京市海淀区学院路40号；注册资本：1369.3万元；经营范围：住宿；零售烟、日用百货、饮料、酒；中餐；冷荤凉菜；体育项目经营（含保龄球、游泳、网球、游泳培训）；美发。法律、行政法规、国务院决定规定应经许可的，经审批机关批准并经工商行政管理机关登记注册后方可经营；法律、行政法规、国务院决定未规定许可的，自主选择经营项目开展经营活动。</w:t>
      </w:r>
    </w:p>
    <w:p w:rsidR="003130DD" w:rsidRPr="003130DD" w:rsidRDefault="003130DD" w:rsidP="00B925F5">
      <w:pPr>
        <w:tabs>
          <w:tab w:val="left" w:pos="1418"/>
        </w:tabs>
        <w:spacing w:beforeLines="50" w:before="156" w:afterLines="50" w:after="156" w:line="360" w:lineRule="auto"/>
        <w:ind w:leftChars="50" w:left="105" w:rightChars="50" w:right="105" w:firstLineChars="196" w:firstLine="413"/>
        <w:jc w:val="left"/>
        <w:rPr>
          <w:rFonts w:asciiTheme="minorEastAsia" w:eastAsiaTheme="minorEastAsia" w:hAnsiTheme="minorEastAsia"/>
          <w:b/>
          <w:szCs w:val="21"/>
        </w:rPr>
      </w:pPr>
      <w:r w:rsidRPr="003130DD">
        <w:rPr>
          <w:rFonts w:asciiTheme="minorEastAsia" w:eastAsiaTheme="minorEastAsia" w:hAnsiTheme="minorEastAsia" w:hint="eastAsia"/>
          <w:b/>
          <w:szCs w:val="21"/>
        </w:rPr>
        <w:t>三、关联交易价格确定的原则和方法</w:t>
      </w:r>
    </w:p>
    <w:p w:rsidR="003130DD" w:rsidRPr="00B925F5" w:rsidRDefault="003130DD" w:rsidP="00B925F5">
      <w:pPr>
        <w:tabs>
          <w:tab w:val="left" w:pos="1418"/>
        </w:tabs>
        <w:spacing w:beforeLines="50" w:before="156" w:afterLines="50" w:after="156" w:line="360" w:lineRule="auto"/>
        <w:ind w:leftChars="50" w:left="105" w:rightChars="50" w:right="105"/>
        <w:jc w:val="left"/>
        <w:rPr>
          <w:rFonts w:asciiTheme="minorEastAsia" w:eastAsiaTheme="minorEastAsia" w:hAnsiTheme="minorEastAsia" w:cs="宋体"/>
          <w:color w:val="000000"/>
          <w:kern w:val="0"/>
          <w:szCs w:val="21"/>
        </w:rPr>
      </w:pPr>
      <w:r w:rsidRPr="003130DD">
        <w:rPr>
          <w:rFonts w:asciiTheme="minorEastAsia" w:eastAsiaTheme="minorEastAsia" w:hAnsiTheme="minorEastAsia" w:cs="宋体" w:hint="eastAsia"/>
          <w:color w:val="000000"/>
          <w:kern w:val="0"/>
          <w:szCs w:val="21"/>
        </w:rPr>
        <w:t xml:space="preserve">    参照市场价格确定交易价格。</w:t>
      </w:r>
    </w:p>
    <w:p w:rsidR="003130DD" w:rsidRPr="003130DD" w:rsidRDefault="003130DD" w:rsidP="00B925F5">
      <w:pPr>
        <w:tabs>
          <w:tab w:val="left" w:pos="1418"/>
        </w:tabs>
        <w:spacing w:beforeLines="50" w:before="156" w:afterLines="50" w:after="156" w:line="360" w:lineRule="auto"/>
        <w:ind w:leftChars="50" w:left="105" w:rightChars="50" w:right="105" w:firstLineChars="196" w:firstLine="413"/>
        <w:jc w:val="left"/>
        <w:rPr>
          <w:rFonts w:asciiTheme="minorEastAsia" w:eastAsiaTheme="minorEastAsia" w:hAnsiTheme="minorEastAsia"/>
          <w:b/>
          <w:szCs w:val="21"/>
        </w:rPr>
      </w:pPr>
      <w:r w:rsidRPr="003130DD">
        <w:rPr>
          <w:rFonts w:asciiTheme="minorEastAsia" w:eastAsiaTheme="minorEastAsia" w:hAnsiTheme="minorEastAsia" w:hint="eastAsia"/>
          <w:b/>
          <w:szCs w:val="21"/>
        </w:rPr>
        <w:t>四、该关联交易的目的以及对上市公司的影响</w:t>
      </w:r>
    </w:p>
    <w:p w:rsidR="002C4A43" w:rsidRPr="002C4A43" w:rsidRDefault="002C4A43" w:rsidP="0097471D">
      <w:pPr>
        <w:tabs>
          <w:tab w:val="left" w:pos="1418"/>
        </w:tabs>
        <w:spacing w:beforeLines="50" w:before="156" w:afterLines="50" w:after="156" w:line="360" w:lineRule="auto"/>
        <w:ind w:leftChars="50" w:left="105" w:rightChars="50" w:right="105"/>
        <w:jc w:val="left"/>
        <w:rPr>
          <w:rFonts w:ascii="宋体" w:hAnsi="宋体"/>
          <w:szCs w:val="21"/>
        </w:rPr>
      </w:pPr>
      <w:r w:rsidRPr="002C4A43">
        <w:rPr>
          <w:rFonts w:ascii="宋体" w:hAnsi="宋体" w:hint="eastAsia"/>
          <w:szCs w:val="21"/>
        </w:rPr>
        <w:t xml:space="preserve">  </w:t>
      </w:r>
      <w:r>
        <w:rPr>
          <w:rFonts w:ascii="宋体" w:hAnsi="宋体" w:hint="eastAsia"/>
          <w:szCs w:val="21"/>
        </w:rPr>
        <w:t xml:space="preserve">  </w:t>
      </w:r>
      <w:r w:rsidRPr="002C4A43">
        <w:rPr>
          <w:rFonts w:ascii="宋体" w:hAnsi="宋体" w:hint="eastAsia"/>
          <w:szCs w:val="21"/>
        </w:rPr>
        <w:t>上述关联交易属于公司的正常业务范围，以市场公允价格作为交易原则，没有损害公司及中小股东的利益，是必要的和合法的，关联交易的发生对公司的发展和盈利有积极的影响。</w:t>
      </w:r>
      <w:r w:rsidRPr="002C4A43">
        <w:rPr>
          <w:rFonts w:ascii="宋体" w:hAnsi="宋体"/>
          <w:szCs w:val="21"/>
        </w:rPr>
        <w:t xml:space="preserve"> </w:t>
      </w:r>
    </w:p>
    <w:p w:rsidR="008A1C8E" w:rsidRPr="0097471D" w:rsidRDefault="002C4A43" w:rsidP="0097471D">
      <w:pPr>
        <w:tabs>
          <w:tab w:val="left" w:pos="1418"/>
        </w:tabs>
        <w:spacing w:beforeLines="50" w:before="156" w:afterLines="50" w:after="156" w:line="360" w:lineRule="auto"/>
        <w:ind w:leftChars="50" w:left="105" w:rightChars="50" w:right="105" w:firstLineChars="200" w:firstLine="420"/>
        <w:jc w:val="left"/>
        <w:rPr>
          <w:rFonts w:ascii="宋体" w:hAnsi="宋体"/>
          <w:szCs w:val="21"/>
        </w:rPr>
      </w:pPr>
      <w:r w:rsidRPr="002C4A43">
        <w:rPr>
          <w:rFonts w:ascii="宋体" w:hAnsi="宋体" w:hint="eastAsia"/>
          <w:szCs w:val="21"/>
        </w:rPr>
        <w:t>公司日常关联交易金额占公司总交易额的比重较低，公司未对关联方形成较大的依赖。</w:t>
      </w:r>
    </w:p>
    <w:p w:rsidR="008A1C8E" w:rsidRPr="005C7332" w:rsidRDefault="008A1C8E" w:rsidP="0097471D">
      <w:pPr>
        <w:pStyle w:val="a6"/>
        <w:spacing w:beforeLines="50" w:before="156" w:afterLines="50" w:after="156" w:line="360" w:lineRule="auto"/>
        <w:ind w:leftChars="50" w:left="105" w:rightChars="50" w:right="105" w:firstLineChars="200" w:firstLine="420"/>
        <w:rPr>
          <w:rFonts w:ascii="宋体"/>
          <w:szCs w:val="21"/>
        </w:rPr>
      </w:pPr>
      <w:r w:rsidRPr="005C7332">
        <w:rPr>
          <w:rFonts w:ascii="宋体" w:hAnsi="宋体" w:hint="eastAsia"/>
          <w:szCs w:val="21"/>
        </w:rPr>
        <w:t>以上议案提请非关联方股东予以审议。</w:t>
      </w:r>
    </w:p>
    <w:p w:rsidR="008A1C8E" w:rsidRDefault="008A1C8E" w:rsidP="008A1C8E"/>
    <w:p w:rsidR="008A1C8E" w:rsidRDefault="008A1C8E" w:rsidP="008A1C8E"/>
    <w:p w:rsidR="008A1C8E" w:rsidRPr="005C7332" w:rsidRDefault="008A1C8E" w:rsidP="008A1C8E">
      <w:pPr>
        <w:spacing w:line="360" w:lineRule="auto"/>
        <w:ind w:firstLineChars="2750" w:firstLine="5775"/>
        <w:rPr>
          <w:rFonts w:ascii="宋体"/>
          <w:bCs/>
          <w:szCs w:val="21"/>
        </w:rPr>
      </w:pPr>
      <w:r w:rsidRPr="005C7332">
        <w:rPr>
          <w:rFonts w:ascii="宋体" w:hAnsi="宋体" w:hint="eastAsia"/>
          <w:bCs/>
          <w:szCs w:val="21"/>
        </w:rPr>
        <w:t>大唐电信科技股份有限公司</w:t>
      </w:r>
    </w:p>
    <w:p w:rsidR="008A1C8E" w:rsidRDefault="008A1C8E" w:rsidP="008A1C8E">
      <w:pPr>
        <w:spacing w:line="360" w:lineRule="auto"/>
        <w:rPr>
          <w:rFonts w:ascii="宋体" w:hAnsi="宋体"/>
          <w:bCs/>
          <w:szCs w:val="21"/>
        </w:rPr>
      </w:pPr>
      <w:r w:rsidRPr="005C7332">
        <w:rPr>
          <w:rFonts w:ascii="宋体" w:hAnsi="宋体"/>
          <w:bCs/>
          <w:szCs w:val="21"/>
        </w:rPr>
        <w:t xml:space="preserve">                                                    </w:t>
      </w:r>
      <w:r>
        <w:rPr>
          <w:rFonts w:ascii="宋体" w:hAnsi="宋体"/>
          <w:bCs/>
          <w:szCs w:val="21"/>
        </w:rPr>
        <w:t xml:space="preserve">          </w:t>
      </w:r>
      <w:r w:rsidRPr="005C7332">
        <w:rPr>
          <w:rFonts w:ascii="宋体" w:hAnsi="宋体"/>
          <w:bCs/>
          <w:szCs w:val="21"/>
        </w:rPr>
        <w:t xml:space="preserve">  201</w:t>
      </w:r>
      <w:r w:rsidR="002C4A43">
        <w:rPr>
          <w:rFonts w:ascii="宋体" w:hAnsi="宋体" w:hint="eastAsia"/>
          <w:bCs/>
          <w:szCs w:val="21"/>
        </w:rPr>
        <w:t>6</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sidR="002C4A43">
        <w:rPr>
          <w:rFonts w:ascii="宋体" w:hAnsi="宋体" w:hint="eastAsia"/>
          <w:bCs/>
          <w:szCs w:val="21"/>
        </w:rPr>
        <w:t>13</w:t>
      </w:r>
      <w:r w:rsidRPr="005C7332">
        <w:rPr>
          <w:rFonts w:ascii="宋体" w:hAnsi="宋体" w:hint="eastAsia"/>
          <w:bCs/>
          <w:szCs w:val="21"/>
        </w:rPr>
        <w:t>日</w:t>
      </w:r>
    </w:p>
    <w:p w:rsidR="00101181" w:rsidRDefault="00101181" w:rsidP="008A1C8E">
      <w:pPr>
        <w:spacing w:line="360" w:lineRule="auto"/>
        <w:rPr>
          <w:rFonts w:ascii="宋体" w:hAnsi="宋体"/>
          <w:bCs/>
          <w:szCs w:val="21"/>
        </w:rPr>
      </w:pPr>
    </w:p>
    <w:p w:rsidR="00101181" w:rsidRDefault="00101181" w:rsidP="008A1C8E">
      <w:pPr>
        <w:spacing w:line="360" w:lineRule="auto"/>
        <w:rPr>
          <w:rFonts w:ascii="宋体" w:hAnsi="宋体"/>
          <w:bCs/>
          <w:szCs w:val="21"/>
        </w:rPr>
      </w:pPr>
    </w:p>
    <w:p w:rsidR="00101181" w:rsidRDefault="00101181" w:rsidP="008A1C8E">
      <w:pPr>
        <w:spacing w:line="360" w:lineRule="auto"/>
        <w:rPr>
          <w:rFonts w:ascii="宋体" w:hAnsi="宋体"/>
          <w:bCs/>
          <w:szCs w:val="21"/>
        </w:rPr>
      </w:pPr>
    </w:p>
    <w:p w:rsidR="00101181" w:rsidRDefault="00101181" w:rsidP="008A1C8E">
      <w:pPr>
        <w:spacing w:line="360" w:lineRule="auto"/>
        <w:rPr>
          <w:rFonts w:ascii="宋体" w:hAnsi="宋体"/>
          <w:bCs/>
          <w:szCs w:val="21"/>
        </w:rPr>
      </w:pPr>
    </w:p>
    <w:p w:rsidR="00101181" w:rsidRDefault="00101181" w:rsidP="008A1C8E">
      <w:pPr>
        <w:spacing w:line="360" w:lineRule="auto"/>
        <w:rPr>
          <w:rFonts w:ascii="宋体" w:hAnsi="宋体"/>
          <w:bCs/>
          <w:szCs w:val="21"/>
        </w:rPr>
      </w:pPr>
    </w:p>
    <w:p w:rsidR="00101181" w:rsidRDefault="00101181" w:rsidP="008A1C8E">
      <w:pPr>
        <w:spacing w:line="360" w:lineRule="auto"/>
        <w:rPr>
          <w:rFonts w:ascii="宋体" w:hAnsi="宋体"/>
          <w:bCs/>
          <w:szCs w:val="21"/>
        </w:rPr>
      </w:pPr>
    </w:p>
    <w:p w:rsidR="00101181" w:rsidRDefault="00101181" w:rsidP="008A1C8E">
      <w:pPr>
        <w:spacing w:line="360" w:lineRule="auto"/>
        <w:rPr>
          <w:rFonts w:ascii="宋体" w:hAnsi="宋体"/>
          <w:bCs/>
          <w:szCs w:val="21"/>
        </w:rPr>
      </w:pPr>
    </w:p>
    <w:p w:rsidR="008A1C8E" w:rsidRDefault="008A1C8E" w:rsidP="008A1C8E"/>
    <w:p w:rsidR="00305149" w:rsidRDefault="00305149" w:rsidP="00305149">
      <w:pPr>
        <w:pStyle w:val="af9"/>
      </w:pPr>
      <w:r w:rsidRPr="00305149">
        <w:rPr>
          <w:rFonts w:hint="eastAsia"/>
        </w:rPr>
        <w:lastRenderedPageBreak/>
        <w:t>关于与大唐电信集团财务公司日常关联交易议案</w:t>
      </w:r>
    </w:p>
    <w:p w:rsidR="00B925F5" w:rsidRPr="00B925F5" w:rsidRDefault="00B925F5" w:rsidP="00B925F5"/>
    <w:p w:rsidR="00305149" w:rsidRPr="00861CE9" w:rsidRDefault="00305149" w:rsidP="00084764">
      <w:pPr>
        <w:spacing w:beforeLines="50" w:before="156" w:afterLines="50" w:after="156" w:line="360" w:lineRule="auto"/>
        <w:ind w:leftChars="50" w:left="105" w:rightChars="50" w:right="105"/>
        <w:rPr>
          <w:rFonts w:ascii="宋体"/>
          <w:bCs/>
          <w:szCs w:val="21"/>
        </w:rPr>
      </w:pPr>
      <w:r w:rsidRPr="00861CE9">
        <w:rPr>
          <w:rFonts w:ascii="宋体" w:hAnsi="宋体" w:hint="eastAsia"/>
          <w:bCs/>
          <w:szCs w:val="21"/>
        </w:rPr>
        <w:t>各位股东：</w:t>
      </w:r>
    </w:p>
    <w:p w:rsidR="00305149" w:rsidRPr="003130DD" w:rsidRDefault="00305149" w:rsidP="00084764">
      <w:pPr>
        <w:spacing w:beforeLines="50" w:before="156" w:afterLines="50" w:after="156" w:line="360" w:lineRule="auto"/>
        <w:ind w:leftChars="50" w:left="105" w:rightChars="50" w:right="105" w:firstLineChars="200" w:firstLine="420"/>
        <w:rPr>
          <w:rFonts w:ascii="宋体"/>
          <w:szCs w:val="21"/>
        </w:rPr>
      </w:pPr>
      <w:r w:rsidRPr="003130DD">
        <w:rPr>
          <w:rFonts w:ascii="宋体" w:hAnsi="宋体" w:hint="eastAsia"/>
          <w:szCs w:val="21"/>
        </w:rPr>
        <w:t>根据《上海证券交易所股票上市规则》的有关规定，现将公司拟与大唐电信集团财务公司进行的日常关联交易提交本次股东大会审议。具体内容如下：</w:t>
      </w:r>
    </w:p>
    <w:p w:rsidR="003130DD" w:rsidRPr="003130DD" w:rsidRDefault="003130DD" w:rsidP="00084764">
      <w:pPr>
        <w:adjustRightInd w:val="0"/>
        <w:spacing w:beforeLines="50" w:before="156" w:afterLines="50" w:after="156" w:line="360" w:lineRule="auto"/>
        <w:ind w:leftChars="50" w:left="105" w:rightChars="50" w:right="105" w:firstLineChars="196" w:firstLine="413"/>
        <w:jc w:val="left"/>
        <w:rPr>
          <w:rFonts w:ascii="宋体" w:hAnsi="宋体"/>
          <w:b/>
          <w:bCs/>
          <w:szCs w:val="21"/>
        </w:rPr>
      </w:pPr>
      <w:r w:rsidRPr="003130DD">
        <w:rPr>
          <w:rFonts w:ascii="宋体" w:hAnsi="宋体" w:hint="eastAsia"/>
          <w:b/>
          <w:bCs/>
          <w:szCs w:val="21"/>
        </w:rPr>
        <w:t>一、日常关联交易基本情况</w:t>
      </w:r>
    </w:p>
    <w:p w:rsidR="002C4A43" w:rsidRPr="002C4A43" w:rsidRDefault="002C4A43" w:rsidP="00084764">
      <w:pPr>
        <w:pStyle w:val="af8"/>
        <w:autoSpaceDE w:val="0"/>
        <w:autoSpaceDN w:val="0"/>
        <w:adjustRightInd w:val="0"/>
        <w:spacing w:beforeLines="50" w:before="156" w:afterLines="50" w:after="156" w:line="360" w:lineRule="auto"/>
        <w:ind w:leftChars="50" w:left="105" w:rightChars="50" w:right="105" w:firstLineChars="200" w:firstLine="422"/>
        <w:jc w:val="left"/>
        <w:rPr>
          <w:rFonts w:ascii="宋体" w:hAnsi="宋体"/>
          <w:b/>
        </w:rPr>
      </w:pPr>
      <w:r w:rsidRPr="002C4A43">
        <w:rPr>
          <w:rFonts w:ascii="宋体" w:hAnsi="宋体" w:hint="eastAsia"/>
          <w:b/>
        </w:rPr>
        <w:t>（一）日常关联交易履行的审议程序</w:t>
      </w:r>
    </w:p>
    <w:p w:rsidR="00E6589C" w:rsidRPr="00E6589C" w:rsidRDefault="00E6589C" w:rsidP="00084764">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E6589C">
        <w:rPr>
          <w:rFonts w:ascii="宋体" w:hAnsi="宋体" w:hint="eastAsia"/>
          <w:szCs w:val="21"/>
        </w:rPr>
        <w:t>2016年4月21日，公司第六届第三十九次董事会审议通过《关于与大唐电信集团财务有限公司日常关联交易议案》，同意公司与大唐电信集团财务有限公司（以下简称</w:t>
      </w:r>
      <w:r w:rsidRPr="00E6589C">
        <w:rPr>
          <w:rFonts w:ascii="宋体" w:hAnsi="宋体"/>
          <w:szCs w:val="21"/>
        </w:rPr>
        <w:t>“</w:t>
      </w:r>
      <w:r w:rsidRPr="00E6589C">
        <w:rPr>
          <w:rFonts w:ascii="宋体" w:hAnsi="宋体" w:hint="eastAsia"/>
          <w:szCs w:val="21"/>
        </w:rPr>
        <w:t>财务公司</w:t>
      </w:r>
      <w:r w:rsidRPr="00E6589C">
        <w:rPr>
          <w:rFonts w:ascii="宋体" w:hAnsi="宋体"/>
          <w:szCs w:val="21"/>
        </w:rPr>
        <w:t>”</w:t>
      </w:r>
      <w:r w:rsidRPr="00E6589C">
        <w:rPr>
          <w:rFonts w:ascii="宋体" w:hAnsi="宋体" w:hint="eastAsia"/>
          <w:szCs w:val="21"/>
        </w:rPr>
        <w:t>）签订《金融服务协议》，提请公司2015年年度股东大会审议。</w:t>
      </w:r>
    </w:p>
    <w:p w:rsidR="00E6589C" w:rsidRPr="00E6589C" w:rsidRDefault="00E6589C" w:rsidP="00084764">
      <w:pPr>
        <w:autoSpaceDE w:val="0"/>
        <w:autoSpaceDN w:val="0"/>
        <w:adjustRightInd w:val="0"/>
        <w:spacing w:beforeLines="50" w:before="156" w:afterLines="50" w:after="156" w:line="360" w:lineRule="auto"/>
        <w:ind w:leftChars="50" w:left="105" w:rightChars="50" w:right="105" w:firstLineChars="200" w:firstLine="420"/>
        <w:rPr>
          <w:rFonts w:ascii="宋体" w:hAnsi="宋体"/>
          <w:szCs w:val="21"/>
        </w:rPr>
      </w:pPr>
      <w:r w:rsidRPr="00E6589C">
        <w:rPr>
          <w:rFonts w:ascii="宋体" w:hAnsi="宋体" w:hint="eastAsia"/>
          <w:szCs w:val="21"/>
        </w:rPr>
        <w:t>公司董事会在审议上述关联交易时，4名关联董事回避，有表决权3名非关联董事一致同意该关联交易事项。此项交易尚须获得股东大会的批准，关联股东将回避表决。</w:t>
      </w:r>
    </w:p>
    <w:p w:rsidR="00981174" w:rsidRPr="00E6589C" w:rsidRDefault="00E6589C" w:rsidP="00084764">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bCs/>
          <w:szCs w:val="21"/>
        </w:rPr>
      </w:pPr>
      <w:r w:rsidRPr="00E6589C">
        <w:rPr>
          <w:rFonts w:ascii="宋体" w:hAnsi="宋体" w:hint="eastAsia"/>
          <w:szCs w:val="21"/>
        </w:rPr>
        <w:t>公司3名独立董事事前认可上述关联交易事项并发表了独立意见，认为上述关联交易属于本公司的正常业务范围，以市场公允价格作为交易原则，没有出现损害公司及股东利益的行为，是必要的和合法的。公司审计委员会</w:t>
      </w:r>
      <w:r w:rsidRPr="00E6589C">
        <w:rPr>
          <w:rFonts w:ascii="宋体" w:hAnsi="宋体" w:hint="eastAsia"/>
          <w:bCs/>
          <w:szCs w:val="21"/>
        </w:rPr>
        <w:t>对该关联交易事项进行了审核，并形成书面意见提交董事会。</w:t>
      </w:r>
    </w:p>
    <w:p w:rsidR="00101181" w:rsidRDefault="00101181" w:rsidP="00084764">
      <w:pPr>
        <w:pStyle w:val="af8"/>
        <w:autoSpaceDE w:val="0"/>
        <w:autoSpaceDN w:val="0"/>
        <w:adjustRightInd w:val="0"/>
        <w:spacing w:beforeLines="50" w:before="156" w:afterLines="50" w:after="156" w:line="360" w:lineRule="auto"/>
        <w:ind w:leftChars="50" w:left="105" w:rightChars="50" w:right="105" w:firstLineChars="200" w:firstLine="422"/>
        <w:jc w:val="left"/>
        <w:rPr>
          <w:rFonts w:ascii="宋体" w:hAnsi="宋体"/>
          <w:b/>
        </w:rPr>
      </w:pPr>
      <w:r w:rsidRPr="00E6589C">
        <w:rPr>
          <w:rFonts w:ascii="宋体" w:hAnsi="宋体" w:hint="eastAsia"/>
          <w:b/>
        </w:rPr>
        <w:t>（二）2015年日常关联交易的预计和执行情况</w:t>
      </w:r>
    </w:p>
    <w:p w:rsidR="00E6589C" w:rsidRDefault="00E6589C" w:rsidP="00E6589C">
      <w:pPr>
        <w:pStyle w:val="af8"/>
        <w:autoSpaceDE w:val="0"/>
        <w:autoSpaceDN w:val="0"/>
        <w:adjustRightInd w:val="0"/>
        <w:spacing w:line="360" w:lineRule="auto"/>
        <w:ind w:left="420" w:firstLineChars="3300" w:firstLine="6930"/>
        <w:jc w:val="left"/>
        <w:rPr>
          <w:rFonts w:ascii="宋体" w:hAnsi="宋体"/>
        </w:rPr>
      </w:pPr>
      <w:r w:rsidRPr="00E6589C">
        <w:rPr>
          <w:rFonts w:ascii="宋体" w:hAnsi="宋体" w:hint="eastAsia"/>
        </w:rPr>
        <w:t>单位：万元</w:t>
      </w:r>
    </w:p>
    <w:tbl>
      <w:tblPr>
        <w:tblStyle w:val="170"/>
        <w:tblW w:w="0" w:type="auto"/>
        <w:jc w:val="center"/>
        <w:tblInd w:w="392" w:type="dxa"/>
        <w:tblLook w:val="04A0" w:firstRow="1" w:lastRow="0" w:firstColumn="1" w:lastColumn="0" w:noHBand="0" w:noVBand="1"/>
      </w:tblPr>
      <w:tblGrid>
        <w:gridCol w:w="1809"/>
        <w:gridCol w:w="1647"/>
        <w:gridCol w:w="2552"/>
        <w:gridCol w:w="2122"/>
      </w:tblGrid>
      <w:tr w:rsidR="00981174" w:rsidRPr="00981174" w:rsidTr="003E30C9">
        <w:trPr>
          <w:jc w:val="center"/>
        </w:trPr>
        <w:tc>
          <w:tcPr>
            <w:tcW w:w="1809" w:type="dxa"/>
          </w:tcPr>
          <w:p w:rsidR="00981174" w:rsidRPr="00981174" w:rsidRDefault="00981174" w:rsidP="00981174">
            <w:pPr>
              <w:autoSpaceDE w:val="0"/>
              <w:autoSpaceDN w:val="0"/>
              <w:adjustRightInd w:val="0"/>
              <w:jc w:val="left"/>
              <w:rPr>
                <w:rFonts w:ascii="宋体" w:hAnsi="Calibri" w:cs="宋体"/>
                <w:color w:val="000000"/>
                <w:kern w:val="0"/>
                <w:szCs w:val="21"/>
              </w:rPr>
            </w:pPr>
          </w:p>
          <w:tbl>
            <w:tblPr>
              <w:tblW w:w="0" w:type="auto"/>
              <w:tblBorders>
                <w:top w:val="nil"/>
                <w:left w:val="nil"/>
                <w:bottom w:val="nil"/>
                <w:right w:val="nil"/>
              </w:tblBorders>
              <w:tblLook w:val="0000" w:firstRow="0" w:lastRow="0" w:firstColumn="0" w:lastColumn="0" w:noHBand="0" w:noVBand="0"/>
            </w:tblPr>
            <w:tblGrid>
              <w:gridCol w:w="1476"/>
            </w:tblGrid>
            <w:tr w:rsidR="00981174" w:rsidRPr="00981174" w:rsidTr="003E30C9">
              <w:trPr>
                <w:trHeight w:val="431"/>
              </w:trPr>
              <w:tc>
                <w:tcPr>
                  <w:tcW w:w="0" w:type="auto"/>
                </w:tcPr>
                <w:p w:rsidR="00981174" w:rsidRPr="00981174" w:rsidRDefault="00981174" w:rsidP="00981174">
                  <w:pPr>
                    <w:autoSpaceDE w:val="0"/>
                    <w:autoSpaceDN w:val="0"/>
                    <w:adjustRightInd w:val="0"/>
                    <w:rPr>
                      <w:rFonts w:ascii="宋体" w:hAnsi="Calibri" w:cs="宋体"/>
                      <w:color w:val="000000"/>
                      <w:kern w:val="0"/>
                      <w:szCs w:val="21"/>
                    </w:rPr>
                  </w:pPr>
                  <w:r w:rsidRPr="00981174">
                    <w:rPr>
                      <w:rFonts w:ascii="宋体" w:hAnsi="Calibri" w:cs="宋体" w:hint="eastAsia"/>
                      <w:color w:val="000000"/>
                      <w:kern w:val="0"/>
                      <w:szCs w:val="21"/>
                    </w:rPr>
                    <w:t>关联交易类别</w:t>
                  </w:r>
                </w:p>
              </w:tc>
            </w:tr>
          </w:tbl>
          <w:p w:rsidR="00981174" w:rsidRPr="00981174" w:rsidRDefault="00981174" w:rsidP="00981174">
            <w:pPr>
              <w:rPr>
                <w:szCs w:val="21"/>
              </w:rPr>
            </w:pPr>
          </w:p>
        </w:tc>
        <w:tc>
          <w:tcPr>
            <w:tcW w:w="1647" w:type="dxa"/>
          </w:tcPr>
          <w:p w:rsidR="00981174" w:rsidRPr="00981174" w:rsidRDefault="00981174" w:rsidP="00981174">
            <w:pPr>
              <w:autoSpaceDE w:val="0"/>
              <w:autoSpaceDN w:val="0"/>
              <w:adjustRightInd w:val="0"/>
              <w:jc w:val="left"/>
              <w:rPr>
                <w:rFonts w:ascii="宋体" w:hAnsi="Calibri" w:cs="宋体"/>
                <w:color w:val="000000"/>
                <w:kern w:val="0"/>
                <w:szCs w:val="21"/>
              </w:rPr>
            </w:pPr>
          </w:p>
          <w:tbl>
            <w:tblPr>
              <w:tblW w:w="0" w:type="auto"/>
              <w:tblBorders>
                <w:top w:val="nil"/>
                <w:left w:val="nil"/>
                <w:bottom w:val="nil"/>
                <w:right w:val="nil"/>
              </w:tblBorders>
              <w:tblLook w:val="0000" w:firstRow="0" w:lastRow="0" w:firstColumn="0" w:lastColumn="0" w:noHBand="0" w:noVBand="0"/>
            </w:tblPr>
            <w:tblGrid>
              <w:gridCol w:w="846"/>
            </w:tblGrid>
            <w:tr w:rsidR="00981174" w:rsidRPr="00981174" w:rsidTr="003E30C9">
              <w:trPr>
                <w:trHeight w:val="120"/>
              </w:trPr>
              <w:tc>
                <w:tcPr>
                  <w:tcW w:w="0" w:type="auto"/>
                </w:tcPr>
                <w:p w:rsidR="00981174" w:rsidRPr="00981174" w:rsidRDefault="00981174" w:rsidP="00981174">
                  <w:pPr>
                    <w:autoSpaceDE w:val="0"/>
                    <w:autoSpaceDN w:val="0"/>
                    <w:adjustRightInd w:val="0"/>
                    <w:jc w:val="left"/>
                    <w:rPr>
                      <w:rFonts w:ascii="宋体" w:hAnsi="Calibri" w:cs="宋体"/>
                      <w:color w:val="000000"/>
                      <w:kern w:val="0"/>
                      <w:szCs w:val="21"/>
                    </w:rPr>
                  </w:pPr>
                  <w:r w:rsidRPr="00981174">
                    <w:rPr>
                      <w:rFonts w:ascii="宋体" w:hAnsi="Calibri" w:cs="宋体" w:hint="eastAsia"/>
                      <w:color w:val="000000"/>
                      <w:kern w:val="0"/>
                      <w:szCs w:val="21"/>
                    </w:rPr>
                    <w:t>关联人</w:t>
                  </w:r>
                </w:p>
              </w:tc>
            </w:tr>
          </w:tbl>
          <w:p w:rsidR="00981174" w:rsidRPr="00981174" w:rsidRDefault="00981174" w:rsidP="00981174">
            <w:pPr>
              <w:rPr>
                <w:szCs w:val="21"/>
              </w:rPr>
            </w:pPr>
          </w:p>
        </w:tc>
        <w:tc>
          <w:tcPr>
            <w:tcW w:w="2552" w:type="dxa"/>
          </w:tcPr>
          <w:p w:rsidR="00981174" w:rsidRPr="00981174" w:rsidRDefault="00981174" w:rsidP="00981174">
            <w:pPr>
              <w:autoSpaceDE w:val="0"/>
              <w:autoSpaceDN w:val="0"/>
              <w:adjustRightInd w:val="0"/>
              <w:jc w:val="left"/>
              <w:rPr>
                <w:rFonts w:ascii="宋体" w:hAnsi="Calibri" w:cs="宋体"/>
                <w:color w:val="000000"/>
                <w:kern w:val="0"/>
                <w:szCs w:val="21"/>
              </w:rPr>
            </w:pPr>
          </w:p>
          <w:tbl>
            <w:tblPr>
              <w:tblW w:w="0" w:type="auto"/>
              <w:tblBorders>
                <w:top w:val="nil"/>
                <w:left w:val="nil"/>
                <w:bottom w:val="nil"/>
                <w:right w:val="nil"/>
              </w:tblBorders>
              <w:tblLook w:val="0000" w:firstRow="0" w:lastRow="0" w:firstColumn="0" w:lastColumn="0" w:noHBand="0" w:noVBand="0"/>
            </w:tblPr>
            <w:tblGrid>
              <w:gridCol w:w="2316"/>
            </w:tblGrid>
            <w:tr w:rsidR="00981174" w:rsidRPr="00981174" w:rsidTr="003E30C9">
              <w:trPr>
                <w:trHeight w:val="276"/>
              </w:trPr>
              <w:tc>
                <w:tcPr>
                  <w:tcW w:w="0" w:type="auto"/>
                </w:tcPr>
                <w:p w:rsidR="00981174" w:rsidRPr="00981174" w:rsidRDefault="00981174" w:rsidP="00981174">
                  <w:pPr>
                    <w:autoSpaceDE w:val="0"/>
                    <w:autoSpaceDN w:val="0"/>
                    <w:adjustRightInd w:val="0"/>
                    <w:jc w:val="left"/>
                    <w:rPr>
                      <w:rFonts w:ascii="宋体" w:hAnsi="Calibri" w:cs="宋体"/>
                      <w:color w:val="000000"/>
                      <w:kern w:val="0"/>
                      <w:szCs w:val="21"/>
                    </w:rPr>
                  </w:pPr>
                  <w:r w:rsidRPr="00981174">
                    <w:rPr>
                      <w:rFonts w:ascii="宋体" w:hAnsi="Calibri" w:cs="宋体" w:hint="eastAsia"/>
                      <w:color w:val="000000"/>
                      <w:kern w:val="0"/>
                      <w:szCs w:val="21"/>
                    </w:rPr>
                    <w:t>上年（前次）预计金额</w:t>
                  </w:r>
                </w:p>
              </w:tc>
            </w:tr>
          </w:tbl>
          <w:p w:rsidR="00981174" w:rsidRPr="00981174" w:rsidRDefault="00981174" w:rsidP="00981174">
            <w:pPr>
              <w:rPr>
                <w:szCs w:val="21"/>
              </w:rPr>
            </w:pPr>
          </w:p>
        </w:tc>
        <w:tc>
          <w:tcPr>
            <w:tcW w:w="2122" w:type="dxa"/>
          </w:tcPr>
          <w:p w:rsidR="00981174" w:rsidRPr="00981174" w:rsidRDefault="00981174" w:rsidP="00981174">
            <w:pPr>
              <w:autoSpaceDE w:val="0"/>
              <w:autoSpaceDN w:val="0"/>
              <w:adjustRightInd w:val="0"/>
              <w:jc w:val="left"/>
              <w:rPr>
                <w:rFonts w:ascii="宋体" w:hAnsi="Calibri" w:cs="宋体"/>
                <w:color w:val="000000"/>
                <w:kern w:val="0"/>
                <w:szCs w:val="21"/>
              </w:rPr>
            </w:pPr>
          </w:p>
          <w:tbl>
            <w:tblPr>
              <w:tblW w:w="0" w:type="auto"/>
              <w:tblBorders>
                <w:top w:val="nil"/>
                <w:left w:val="nil"/>
                <w:bottom w:val="nil"/>
                <w:right w:val="nil"/>
              </w:tblBorders>
              <w:tblLook w:val="0000" w:firstRow="0" w:lastRow="0" w:firstColumn="0" w:lastColumn="0" w:noHBand="0" w:noVBand="0"/>
            </w:tblPr>
            <w:tblGrid>
              <w:gridCol w:w="1906"/>
            </w:tblGrid>
            <w:tr w:rsidR="00981174" w:rsidRPr="00981174" w:rsidTr="003E30C9">
              <w:trPr>
                <w:trHeight w:val="276"/>
              </w:trPr>
              <w:tc>
                <w:tcPr>
                  <w:tcW w:w="0" w:type="auto"/>
                </w:tcPr>
                <w:p w:rsidR="00981174" w:rsidRPr="00981174" w:rsidRDefault="00981174" w:rsidP="00981174">
                  <w:pPr>
                    <w:autoSpaceDE w:val="0"/>
                    <w:autoSpaceDN w:val="0"/>
                    <w:adjustRightInd w:val="0"/>
                    <w:jc w:val="left"/>
                    <w:rPr>
                      <w:rFonts w:ascii="宋体" w:hAnsi="Calibri" w:cs="宋体"/>
                      <w:color w:val="000000"/>
                      <w:kern w:val="0"/>
                      <w:szCs w:val="21"/>
                    </w:rPr>
                  </w:pPr>
                  <w:r w:rsidRPr="00981174">
                    <w:rPr>
                      <w:rFonts w:ascii="宋体" w:hAnsi="Calibri" w:cs="宋体" w:hint="eastAsia"/>
                      <w:color w:val="000000"/>
                      <w:kern w:val="0"/>
                      <w:szCs w:val="21"/>
                    </w:rPr>
                    <w:t>上年（前次）实际发生金额</w:t>
                  </w:r>
                </w:p>
              </w:tc>
            </w:tr>
          </w:tbl>
          <w:p w:rsidR="00981174" w:rsidRPr="00981174" w:rsidRDefault="00981174" w:rsidP="00981174">
            <w:pPr>
              <w:rPr>
                <w:szCs w:val="21"/>
              </w:rPr>
            </w:pPr>
          </w:p>
        </w:tc>
      </w:tr>
      <w:tr w:rsidR="00981174" w:rsidRPr="00981174" w:rsidTr="003E30C9">
        <w:trPr>
          <w:jc w:val="center"/>
        </w:trPr>
        <w:tc>
          <w:tcPr>
            <w:tcW w:w="1809" w:type="dxa"/>
          </w:tcPr>
          <w:p w:rsidR="00981174" w:rsidRPr="00981174" w:rsidRDefault="00981174" w:rsidP="00981174">
            <w:pPr>
              <w:autoSpaceDE w:val="0"/>
              <w:autoSpaceDN w:val="0"/>
              <w:adjustRightInd w:val="0"/>
              <w:rPr>
                <w:rFonts w:ascii="宋体" w:hAnsi="Calibri" w:cs="宋体"/>
                <w:color w:val="000000"/>
                <w:kern w:val="0"/>
                <w:szCs w:val="21"/>
              </w:rPr>
            </w:pPr>
            <w:r w:rsidRPr="00981174">
              <w:rPr>
                <w:rFonts w:ascii="宋体" w:hAnsi="Calibri" w:cs="宋体" w:hint="eastAsia"/>
                <w:color w:val="000000"/>
                <w:kern w:val="0"/>
                <w:szCs w:val="21"/>
              </w:rPr>
              <w:t>在关联人的财务公司存款</w:t>
            </w:r>
          </w:p>
        </w:tc>
        <w:tc>
          <w:tcPr>
            <w:tcW w:w="1647" w:type="dxa"/>
          </w:tcPr>
          <w:p w:rsidR="00981174" w:rsidRPr="00981174" w:rsidRDefault="00981174" w:rsidP="00981174">
            <w:pPr>
              <w:autoSpaceDE w:val="0"/>
              <w:autoSpaceDN w:val="0"/>
              <w:adjustRightInd w:val="0"/>
              <w:rPr>
                <w:rFonts w:ascii="宋体" w:hAnsi="Calibri" w:cs="宋体"/>
                <w:color w:val="000000"/>
                <w:kern w:val="0"/>
                <w:szCs w:val="21"/>
              </w:rPr>
            </w:pPr>
            <w:r w:rsidRPr="00981174">
              <w:rPr>
                <w:rFonts w:ascii="宋体" w:hAnsi="Calibri" w:cs="宋体" w:hint="eastAsia"/>
                <w:color w:val="000000"/>
                <w:kern w:val="0"/>
                <w:szCs w:val="21"/>
              </w:rPr>
              <w:t>大唐电信集团财务有限公司</w:t>
            </w:r>
          </w:p>
        </w:tc>
        <w:tc>
          <w:tcPr>
            <w:tcW w:w="2552" w:type="dxa"/>
          </w:tcPr>
          <w:p w:rsidR="00981174" w:rsidRPr="00981174" w:rsidRDefault="00981174" w:rsidP="00981174">
            <w:pPr>
              <w:autoSpaceDE w:val="0"/>
              <w:autoSpaceDN w:val="0"/>
              <w:adjustRightInd w:val="0"/>
              <w:rPr>
                <w:rFonts w:ascii="宋体" w:hAnsi="Calibri" w:cs="宋体"/>
                <w:color w:val="000000"/>
                <w:kern w:val="0"/>
                <w:szCs w:val="21"/>
              </w:rPr>
            </w:pPr>
            <w:r w:rsidRPr="00981174">
              <w:rPr>
                <w:rFonts w:ascii="宋体" w:hAnsi="Calibri" w:cs="宋体" w:hint="eastAsia"/>
                <w:color w:val="000000"/>
                <w:kern w:val="0"/>
                <w:szCs w:val="21"/>
              </w:rPr>
              <w:t>存款每日余额最高不超过50,000万元</w:t>
            </w:r>
          </w:p>
        </w:tc>
        <w:tc>
          <w:tcPr>
            <w:tcW w:w="2122" w:type="dxa"/>
          </w:tcPr>
          <w:p w:rsidR="00981174" w:rsidRPr="00981174" w:rsidRDefault="00981174" w:rsidP="00981174">
            <w:pPr>
              <w:rPr>
                <w:rFonts w:ascii="宋体" w:hAnsi="宋体"/>
                <w:szCs w:val="21"/>
              </w:rPr>
            </w:pPr>
            <w:r w:rsidRPr="00981174">
              <w:rPr>
                <w:rFonts w:ascii="宋体" w:hAnsi="宋体" w:cs="宋体" w:hint="eastAsia"/>
                <w:color w:val="000000"/>
                <w:kern w:val="0"/>
                <w:szCs w:val="21"/>
              </w:rPr>
              <w:t>43,923万元</w:t>
            </w:r>
          </w:p>
        </w:tc>
      </w:tr>
      <w:tr w:rsidR="00981174" w:rsidRPr="00981174" w:rsidTr="003E30C9">
        <w:trPr>
          <w:jc w:val="center"/>
        </w:trPr>
        <w:tc>
          <w:tcPr>
            <w:tcW w:w="1809" w:type="dxa"/>
          </w:tcPr>
          <w:p w:rsidR="00981174" w:rsidRPr="00981174" w:rsidRDefault="00981174" w:rsidP="00981174">
            <w:pPr>
              <w:autoSpaceDE w:val="0"/>
              <w:autoSpaceDN w:val="0"/>
              <w:adjustRightInd w:val="0"/>
              <w:rPr>
                <w:rFonts w:ascii="宋体" w:hAnsi="Calibri" w:cs="宋体"/>
                <w:color w:val="000000"/>
                <w:kern w:val="0"/>
                <w:szCs w:val="21"/>
              </w:rPr>
            </w:pPr>
            <w:r w:rsidRPr="00981174">
              <w:rPr>
                <w:rFonts w:ascii="宋体" w:hAnsi="Calibri" w:cs="宋体" w:hint="eastAsia"/>
                <w:color w:val="000000"/>
                <w:kern w:val="0"/>
                <w:szCs w:val="21"/>
              </w:rPr>
              <w:t>在关联人的财务公司贷款</w:t>
            </w:r>
          </w:p>
        </w:tc>
        <w:tc>
          <w:tcPr>
            <w:tcW w:w="1647" w:type="dxa"/>
          </w:tcPr>
          <w:p w:rsidR="00981174" w:rsidRPr="00981174" w:rsidRDefault="00981174" w:rsidP="00981174">
            <w:pPr>
              <w:autoSpaceDE w:val="0"/>
              <w:autoSpaceDN w:val="0"/>
              <w:adjustRightInd w:val="0"/>
              <w:rPr>
                <w:rFonts w:ascii="宋体" w:hAnsi="Calibri" w:cs="宋体"/>
                <w:color w:val="000000"/>
                <w:kern w:val="0"/>
                <w:szCs w:val="21"/>
              </w:rPr>
            </w:pPr>
            <w:r w:rsidRPr="00981174">
              <w:rPr>
                <w:rFonts w:ascii="宋体" w:hAnsi="Calibri" w:cs="宋体" w:hint="eastAsia"/>
                <w:color w:val="000000"/>
                <w:kern w:val="0"/>
                <w:szCs w:val="21"/>
              </w:rPr>
              <w:t>大唐电信集团财务有限公司</w:t>
            </w:r>
          </w:p>
        </w:tc>
        <w:tc>
          <w:tcPr>
            <w:tcW w:w="2552" w:type="dxa"/>
          </w:tcPr>
          <w:p w:rsidR="00981174" w:rsidRPr="00981174" w:rsidRDefault="00981174" w:rsidP="00981174">
            <w:pPr>
              <w:autoSpaceDE w:val="0"/>
              <w:autoSpaceDN w:val="0"/>
              <w:adjustRightInd w:val="0"/>
              <w:rPr>
                <w:rFonts w:ascii="宋体" w:hAnsi="Calibri" w:cs="宋体"/>
                <w:color w:val="000000"/>
                <w:kern w:val="0"/>
                <w:szCs w:val="21"/>
              </w:rPr>
            </w:pPr>
            <w:r w:rsidRPr="00981174">
              <w:rPr>
                <w:rFonts w:ascii="宋体" w:hAnsi="Calibri" w:cs="宋体" w:hint="eastAsia"/>
                <w:color w:val="000000"/>
                <w:kern w:val="0"/>
                <w:szCs w:val="21"/>
              </w:rPr>
              <w:t>贷款总额不超过60,000万元</w:t>
            </w:r>
          </w:p>
        </w:tc>
        <w:tc>
          <w:tcPr>
            <w:tcW w:w="2122" w:type="dxa"/>
          </w:tcPr>
          <w:p w:rsidR="00981174" w:rsidRPr="00981174" w:rsidRDefault="00981174" w:rsidP="00981174">
            <w:pPr>
              <w:rPr>
                <w:rFonts w:ascii="宋体" w:hAnsi="宋体"/>
                <w:szCs w:val="21"/>
              </w:rPr>
            </w:pPr>
            <w:r w:rsidRPr="00981174">
              <w:rPr>
                <w:rFonts w:ascii="宋体" w:hAnsi="宋体" w:cs="宋体" w:hint="eastAsia"/>
                <w:color w:val="000000"/>
                <w:kern w:val="0"/>
                <w:szCs w:val="21"/>
              </w:rPr>
              <w:t>54,000万元</w:t>
            </w:r>
          </w:p>
        </w:tc>
      </w:tr>
      <w:tr w:rsidR="00981174" w:rsidRPr="00981174" w:rsidTr="003E30C9">
        <w:trPr>
          <w:jc w:val="center"/>
        </w:trPr>
        <w:tc>
          <w:tcPr>
            <w:tcW w:w="1809" w:type="dxa"/>
          </w:tcPr>
          <w:p w:rsidR="00981174" w:rsidRPr="00981174" w:rsidRDefault="00981174" w:rsidP="00981174">
            <w:pPr>
              <w:autoSpaceDE w:val="0"/>
              <w:autoSpaceDN w:val="0"/>
              <w:adjustRightInd w:val="0"/>
              <w:rPr>
                <w:rFonts w:ascii="宋体" w:hAnsi="Calibri" w:cs="宋体"/>
                <w:color w:val="000000"/>
                <w:kern w:val="0"/>
                <w:szCs w:val="21"/>
              </w:rPr>
            </w:pPr>
            <w:r w:rsidRPr="00981174">
              <w:rPr>
                <w:rFonts w:ascii="宋体" w:hAnsi="Calibri" w:cs="宋体" w:hint="eastAsia"/>
                <w:color w:val="000000"/>
                <w:kern w:val="0"/>
                <w:szCs w:val="21"/>
              </w:rPr>
              <w:t>办理商业汇票业务和票据贴现业务</w:t>
            </w:r>
          </w:p>
        </w:tc>
        <w:tc>
          <w:tcPr>
            <w:tcW w:w="1647" w:type="dxa"/>
          </w:tcPr>
          <w:p w:rsidR="00981174" w:rsidRPr="00981174" w:rsidRDefault="00981174" w:rsidP="00981174">
            <w:pPr>
              <w:autoSpaceDE w:val="0"/>
              <w:autoSpaceDN w:val="0"/>
              <w:adjustRightInd w:val="0"/>
              <w:rPr>
                <w:rFonts w:ascii="宋体" w:hAnsi="Calibri" w:cs="宋体"/>
                <w:color w:val="000000"/>
                <w:kern w:val="0"/>
                <w:szCs w:val="21"/>
              </w:rPr>
            </w:pPr>
            <w:r w:rsidRPr="00981174">
              <w:rPr>
                <w:rFonts w:ascii="宋体" w:hAnsi="Calibri" w:cs="宋体" w:hint="eastAsia"/>
                <w:color w:val="000000"/>
                <w:kern w:val="0"/>
                <w:szCs w:val="21"/>
              </w:rPr>
              <w:t>大唐电信集团财务有限公司</w:t>
            </w:r>
          </w:p>
        </w:tc>
        <w:tc>
          <w:tcPr>
            <w:tcW w:w="2552" w:type="dxa"/>
          </w:tcPr>
          <w:p w:rsidR="00981174" w:rsidRPr="00981174" w:rsidRDefault="00981174" w:rsidP="00981174">
            <w:pPr>
              <w:autoSpaceDE w:val="0"/>
              <w:autoSpaceDN w:val="0"/>
              <w:adjustRightInd w:val="0"/>
              <w:rPr>
                <w:rFonts w:ascii="宋体" w:hAnsi="Calibri" w:cs="宋体"/>
                <w:color w:val="000000"/>
                <w:kern w:val="0"/>
                <w:szCs w:val="21"/>
                <w:highlight w:val="yellow"/>
              </w:rPr>
            </w:pPr>
            <w:r w:rsidRPr="00981174">
              <w:rPr>
                <w:rFonts w:ascii="宋体" w:hAnsi="Calibri" w:cs="宋体" w:hint="eastAsia"/>
                <w:color w:val="000000"/>
                <w:kern w:val="0"/>
                <w:szCs w:val="21"/>
              </w:rPr>
              <w:t>办理商业汇票业务累计不超过50,000万元，办理票据贴现业务累计不超过40,000万元，总费用不超过807万元</w:t>
            </w:r>
          </w:p>
        </w:tc>
        <w:tc>
          <w:tcPr>
            <w:tcW w:w="2122" w:type="dxa"/>
          </w:tcPr>
          <w:p w:rsidR="00981174" w:rsidRPr="00981174" w:rsidRDefault="00981174" w:rsidP="00981174">
            <w:pPr>
              <w:autoSpaceDE w:val="0"/>
              <w:autoSpaceDN w:val="0"/>
              <w:adjustRightInd w:val="0"/>
              <w:rPr>
                <w:rFonts w:ascii="宋体" w:hAnsi="Calibri" w:cs="宋体"/>
                <w:color w:val="000000"/>
                <w:kern w:val="0"/>
                <w:szCs w:val="21"/>
                <w:highlight w:val="yellow"/>
              </w:rPr>
            </w:pPr>
            <w:r w:rsidRPr="00981174">
              <w:rPr>
                <w:rFonts w:ascii="宋体" w:hAnsi="Calibri" w:cs="宋体" w:hint="eastAsia"/>
                <w:color w:val="000000"/>
                <w:kern w:val="0"/>
                <w:szCs w:val="21"/>
              </w:rPr>
              <w:t>办理商业汇票业务累计35,973万元，办理票据贴现业务累计20,303万元，总费用377万元</w:t>
            </w:r>
          </w:p>
        </w:tc>
      </w:tr>
    </w:tbl>
    <w:p w:rsidR="00981174" w:rsidRPr="00BC724E" w:rsidRDefault="00101181" w:rsidP="00084764">
      <w:pPr>
        <w:autoSpaceDE w:val="0"/>
        <w:autoSpaceDN w:val="0"/>
        <w:adjustRightInd w:val="0"/>
        <w:spacing w:line="360" w:lineRule="auto"/>
        <w:ind w:firstLineChars="200" w:firstLine="422"/>
        <w:jc w:val="left"/>
        <w:rPr>
          <w:rFonts w:ascii="宋体" w:hAnsi="宋体"/>
          <w:b/>
        </w:rPr>
      </w:pPr>
      <w:r w:rsidRPr="00981174">
        <w:rPr>
          <w:rFonts w:ascii="宋体" w:hAnsi="宋体" w:hint="eastAsia"/>
          <w:b/>
        </w:rPr>
        <w:lastRenderedPageBreak/>
        <w:t>（三）2016年日常关联交易预计金额和类别</w:t>
      </w:r>
    </w:p>
    <w:p w:rsidR="00101181" w:rsidRPr="00E6589C" w:rsidRDefault="00101181" w:rsidP="00101181">
      <w:pPr>
        <w:pStyle w:val="af8"/>
        <w:autoSpaceDE w:val="0"/>
        <w:autoSpaceDN w:val="0"/>
        <w:adjustRightInd w:val="0"/>
        <w:spacing w:line="360" w:lineRule="auto"/>
        <w:ind w:left="420" w:firstLine="0"/>
        <w:jc w:val="right"/>
        <w:rPr>
          <w:rFonts w:ascii="宋体" w:hAnsi="宋体"/>
        </w:rPr>
      </w:pPr>
      <w:r w:rsidRPr="00E6589C">
        <w:rPr>
          <w:rFonts w:ascii="宋体" w:hAnsi="宋体" w:hint="eastAsia"/>
        </w:rPr>
        <w:t>单位：万元</w:t>
      </w:r>
    </w:p>
    <w:tbl>
      <w:tblPr>
        <w:tblStyle w:val="160"/>
        <w:tblW w:w="0" w:type="auto"/>
        <w:jc w:val="center"/>
        <w:tblInd w:w="-1232" w:type="dxa"/>
        <w:tblLayout w:type="fixed"/>
        <w:tblLook w:val="04A0" w:firstRow="1" w:lastRow="0" w:firstColumn="1" w:lastColumn="0" w:noHBand="0" w:noVBand="1"/>
      </w:tblPr>
      <w:tblGrid>
        <w:gridCol w:w="1707"/>
        <w:gridCol w:w="1701"/>
        <w:gridCol w:w="2552"/>
        <w:gridCol w:w="2073"/>
      </w:tblGrid>
      <w:tr w:rsidR="00981174" w:rsidRPr="00981174" w:rsidTr="003E30C9">
        <w:trPr>
          <w:trHeight w:val="912"/>
          <w:jc w:val="center"/>
        </w:trPr>
        <w:tc>
          <w:tcPr>
            <w:tcW w:w="1707" w:type="dxa"/>
            <w:vAlign w:val="center"/>
          </w:tcPr>
          <w:p w:rsidR="00981174" w:rsidRPr="00981174" w:rsidRDefault="00981174" w:rsidP="00981174">
            <w:pPr>
              <w:autoSpaceDE w:val="0"/>
              <w:autoSpaceDN w:val="0"/>
              <w:adjustRightInd w:val="0"/>
              <w:jc w:val="center"/>
              <w:rPr>
                <w:rFonts w:ascii="宋体" w:hAnsi="Calibri" w:cs="宋体"/>
                <w:color w:val="000000"/>
                <w:kern w:val="0"/>
                <w:szCs w:val="21"/>
              </w:rPr>
            </w:pPr>
            <w:r w:rsidRPr="00981174">
              <w:rPr>
                <w:rFonts w:ascii="宋体" w:hAnsi="Calibri" w:cs="宋体" w:hint="eastAsia"/>
                <w:color w:val="000000"/>
                <w:kern w:val="0"/>
                <w:szCs w:val="21"/>
              </w:rPr>
              <w:t>关联交易类别</w:t>
            </w:r>
          </w:p>
        </w:tc>
        <w:tc>
          <w:tcPr>
            <w:tcW w:w="1701" w:type="dxa"/>
            <w:vAlign w:val="center"/>
          </w:tcPr>
          <w:p w:rsidR="00981174" w:rsidRPr="00981174" w:rsidRDefault="00981174" w:rsidP="00981174">
            <w:pPr>
              <w:autoSpaceDE w:val="0"/>
              <w:autoSpaceDN w:val="0"/>
              <w:adjustRightInd w:val="0"/>
              <w:jc w:val="center"/>
              <w:rPr>
                <w:rFonts w:ascii="宋体" w:hAnsi="Calibri" w:cs="宋体"/>
                <w:color w:val="000000"/>
                <w:kern w:val="0"/>
                <w:szCs w:val="21"/>
              </w:rPr>
            </w:pPr>
            <w:r w:rsidRPr="00981174">
              <w:rPr>
                <w:rFonts w:ascii="宋体" w:hAnsi="Calibri" w:cs="宋体" w:hint="eastAsia"/>
                <w:color w:val="000000"/>
                <w:kern w:val="0"/>
                <w:szCs w:val="21"/>
              </w:rPr>
              <w:t>关联人</w:t>
            </w:r>
          </w:p>
        </w:tc>
        <w:tc>
          <w:tcPr>
            <w:tcW w:w="2552" w:type="dxa"/>
            <w:vAlign w:val="center"/>
          </w:tcPr>
          <w:p w:rsidR="00981174" w:rsidRPr="00981174" w:rsidRDefault="00981174" w:rsidP="00981174">
            <w:pPr>
              <w:autoSpaceDE w:val="0"/>
              <w:autoSpaceDN w:val="0"/>
              <w:adjustRightInd w:val="0"/>
              <w:jc w:val="center"/>
              <w:rPr>
                <w:rFonts w:ascii="宋体" w:hAnsi="Calibri" w:cs="宋体"/>
                <w:color w:val="000000"/>
                <w:kern w:val="0"/>
                <w:szCs w:val="21"/>
                <w:highlight w:val="yellow"/>
              </w:rPr>
            </w:pPr>
            <w:r w:rsidRPr="00981174">
              <w:rPr>
                <w:rFonts w:ascii="宋体" w:hAnsi="Calibri" w:cs="宋体" w:hint="eastAsia"/>
                <w:color w:val="000000"/>
                <w:kern w:val="0"/>
                <w:szCs w:val="21"/>
              </w:rPr>
              <w:t>本次预计金额</w:t>
            </w:r>
          </w:p>
        </w:tc>
        <w:tc>
          <w:tcPr>
            <w:tcW w:w="2073" w:type="dxa"/>
            <w:vAlign w:val="center"/>
          </w:tcPr>
          <w:p w:rsidR="00981174" w:rsidRPr="00981174" w:rsidRDefault="00981174" w:rsidP="00981174">
            <w:pPr>
              <w:autoSpaceDE w:val="0"/>
              <w:autoSpaceDN w:val="0"/>
              <w:adjustRightInd w:val="0"/>
              <w:jc w:val="center"/>
              <w:rPr>
                <w:rFonts w:ascii="宋体" w:hAnsi="Calibri" w:cs="宋体"/>
                <w:color w:val="000000"/>
                <w:kern w:val="0"/>
                <w:szCs w:val="21"/>
                <w:highlight w:val="yellow"/>
              </w:rPr>
            </w:pPr>
            <w:r w:rsidRPr="00981174">
              <w:rPr>
                <w:rFonts w:ascii="宋体" w:hAnsi="Calibri" w:cs="宋体" w:hint="eastAsia"/>
                <w:color w:val="000000"/>
                <w:kern w:val="0"/>
                <w:szCs w:val="21"/>
              </w:rPr>
              <w:t>上年实际发生金额</w:t>
            </w:r>
          </w:p>
        </w:tc>
      </w:tr>
      <w:tr w:rsidR="00981174" w:rsidRPr="00981174" w:rsidTr="003E30C9">
        <w:trPr>
          <w:jc w:val="center"/>
        </w:trPr>
        <w:tc>
          <w:tcPr>
            <w:tcW w:w="1707" w:type="dxa"/>
          </w:tcPr>
          <w:p w:rsidR="00981174" w:rsidRPr="00981174" w:rsidRDefault="00981174" w:rsidP="00981174">
            <w:pPr>
              <w:autoSpaceDE w:val="0"/>
              <w:autoSpaceDN w:val="0"/>
              <w:adjustRightInd w:val="0"/>
              <w:rPr>
                <w:rFonts w:ascii="宋体" w:hAnsi="Calibri" w:cs="宋体"/>
                <w:color w:val="000000"/>
                <w:kern w:val="0"/>
                <w:szCs w:val="21"/>
              </w:rPr>
            </w:pPr>
            <w:r w:rsidRPr="00981174">
              <w:rPr>
                <w:rFonts w:ascii="宋体" w:hAnsi="Calibri" w:cs="宋体" w:hint="eastAsia"/>
                <w:color w:val="000000"/>
                <w:kern w:val="0"/>
                <w:szCs w:val="21"/>
              </w:rPr>
              <w:t>在关联人的财务公司存款</w:t>
            </w:r>
          </w:p>
        </w:tc>
        <w:tc>
          <w:tcPr>
            <w:tcW w:w="1701" w:type="dxa"/>
          </w:tcPr>
          <w:p w:rsidR="00981174" w:rsidRPr="00981174" w:rsidRDefault="00981174" w:rsidP="00981174">
            <w:pPr>
              <w:autoSpaceDE w:val="0"/>
              <w:autoSpaceDN w:val="0"/>
              <w:adjustRightInd w:val="0"/>
              <w:rPr>
                <w:rFonts w:ascii="宋体" w:hAnsi="Calibri" w:cs="宋体"/>
                <w:color w:val="000000"/>
                <w:kern w:val="0"/>
                <w:szCs w:val="21"/>
              </w:rPr>
            </w:pPr>
            <w:r w:rsidRPr="00981174">
              <w:rPr>
                <w:rFonts w:ascii="宋体" w:hAnsi="Calibri" w:cs="宋体" w:hint="eastAsia"/>
                <w:color w:val="000000"/>
                <w:kern w:val="0"/>
                <w:szCs w:val="21"/>
              </w:rPr>
              <w:t>大唐电信集团财务有限公司</w:t>
            </w:r>
          </w:p>
        </w:tc>
        <w:tc>
          <w:tcPr>
            <w:tcW w:w="2552" w:type="dxa"/>
          </w:tcPr>
          <w:p w:rsidR="00981174" w:rsidRPr="00981174" w:rsidRDefault="00981174" w:rsidP="00981174">
            <w:pPr>
              <w:autoSpaceDE w:val="0"/>
              <w:autoSpaceDN w:val="0"/>
              <w:adjustRightInd w:val="0"/>
              <w:rPr>
                <w:rFonts w:ascii="宋体" w:hAnsi="Calibri" w:cs="宋体"/>
                <w:color w:val="000000"/>
                <w:kern w:val="0"/>
                <w:szCs w:val="21"/>
              </w:rPr>
            </w:pPr>
            <w:r w:rsidRPr="00981174">
              <w:rPr>
                <w:rFonts w:ascii="宋体" w:hAnsi="Calibri" w:cs="宋体" w:hint="eastAsia"/>
                <w:color w:val="000000"/>
                <w:kern w:val="0"/>
                <w:szCs w:val="21"/>
              </w:rPr>
              <w:t>存款每日余额最高不超过50,000万元</w:t>
            </w:r>
          </w:p>
        </w:tc>
        <w:tc>
          <w:tcPr>
            <w:tcW w:w="2073" w:type="dxa"/>
          </w:tcPr>
          <w:p w:rsidR="00981174" w:rsidRPr="00981174" w:rsidRDefault="00981174" w:rsidP="00981174">
            <w:pPr>
              <w:rPr>
                <w:szCs w:val="21"/>
              </w:rPr>
            </w:pPr>
            <w:r w:rsidRPr="00981174">
              <w:rPr>
                <w:rFonts w:ascii="宋体" w:hAnsi="宋体" w:cs="宋体" w:hint="eastAsia"/>
                <w:color w:val="000000"/>
                <w:kern w:val="0"/>
                <w:szCs w:val="21"/>
              </w:rPr>
              <w:t>43,923万元</w:t>
            </w:r>
          </w:p>
        </w:tc>
      </w:tr>
      <w:tr w:rsidR="00981174" w:rsidRPr="00981174" w:rsidTr="003E30C9">
        <w:trPr>
          <w:jc w:val="center"/>
        </w:trPr>
        <w:tc>
          <w:tcPr>
            <w:tcW w:w="1707" w:type="dxa"/>
          </w:tcPr>
          <w:p w:rsidR="00981174" w:rsidRPr="00981174" w:rsidRDefault="00981174" w:rsidP="00981174">
            <w:pPr>
              <w:autoSpaceDE w:val="0"/>
              <w:autoSpaceDN w:val="0"/>
              <w:adjustRightInd w:val="0"/>
              <w:rPr>
                <w:rFonts w:ascii="宋体" w:hAnsi="Calibri" w:cs="宋体"/>
                <w:color w:val="000000"/>
                <w:kern w:val="0"/>
                <w:szCs w:val="21"/>
              </w:rPr>
            </w:pPr>
            <w:r w:rsidRPr="00981174">
              <w:rPr>
                <w:rFonts w:ascii="宋体" w:hAnsi="Calibri" w:cs="宋体" w:hint="eastAsia"/>
                <w:color w:val="000000"/>
                <w:kern w:val="0"/>
                <w:szCs w:val="21"/>
              </w:rPr>
              <w:t>在关联人的财务公司贷款</w:t>
            </w:r>
          </w:p>
        </w:tc>
        <w:tc>
          <w:tcPr>
            <w:tcW w:w="1701" w:type="dxa"/>
          </w:tcPr>
          <w:p w:rsidR="00981174" w:rsidRPr="00981174" w:rsidRDefault="00981174" w:rsidP="00981174">
            <w:pPr>
              <w:autoSpaceDE w:val="0"/>
              <w:autoSpaceDN w:val="0"/>
              <w:adjustRightInd w:val="0"/>
              <w:rPr>
                <w:rFonts w:ascii="宋体" w:hAnsi="Calibri" w:cs="宋体"/>
                <w:color w:val="000000"/>
                <w:kern w:val="0"/>
                <w:szCs w:val="21"/>
              </w:rPr>
            </w:pPr>
            <w:r w:rsidRPr="00981174">
              <w:rPr>
                <w:rFonts w:ascii="宋体" w:hAnsi="Calibri" w:cs="宋体" w:hint="eastAsia"/>
                <w:color w:val="000000"/>
                <w:kern w:val="0"/>
                <w:szCs w:val="21"/>
              </w:rPr>
              <w:t>大唐电信集团财务有限公司</w:t>
            </w:r>
          </w:p>
        </w:tc>
        <w:tc>
          <w:tcPr>
            <w:tcW w:w="2552" w:type="dxa"/>
          </w:tcPr>
          <w:p w:rsidR="00981174" w:rsidRPr="00981174" w:rsidRDefault="00981174" w:rsidP="00981174">
            <w:pPr>
              <w:autoSpaceDE w:val="0"/>
              <w:autoSpaceDN w:val="0"/>
              <w:adjustRightInd w:val="0"/>
              <w:rPr>
                <w:rFonts w:ascii="宋体" w:hAnsi="Calibri" w:cs="宋体"/>
                <w:color w:val="000000"/>
                <w:kern w:val="0"/>
                <w:szCs w:val="21"/>
              </w:rPr>
            </w:pPr>
            <w:r w:rsidRPr="00981174">
              <w:rPr>
                <w:rFonts w:ascii="宋体" w:hAnsi="Calibri" w:cs="宋体" w:hint="eastAsia"/>
                <w:color w:val="000000"/>
                <w:kern w:val="0"/>
                <w:szCs w:val="21"/>
              </w:rPr>
              <w:t>贷款总额</w:t>
            </w:r>
            <w:r w:rsidRPr="00981174">
              <w:rPr>
                <w:rFonts w:ascii="宋体" w:hAnsi="宋体" w:cs="宋体" w:hint="eastAsia"/>
                <w:color w:val="000000"/>
                <w:kern w:val="0"/>
                <w:sz w:val="22"/>
                <w:szCs w:val="22"/>
              </w:rPr>
              <w:t>不超过80</w:t>
            </w:r>
            <w:r w:rsidRPr="00981174">
              <w:rPr>
                <w:rFonts w:ascii="宋体" w:hAnsi="宋体" w:cs="宋体"/>
                <w:color w:val="000000"/>
                <w:kern w:val="0"/>
                <w:sz w:val="22"/>
                <w:szCs w:val="22"/>
              </w:rPr>
              <w:t>,</w:t>
            </w:r>
            <w:r w:rsidRPr="00981174">
              <w:rPr>
                <w:rFonts w:ascii="宋体" w:hAnsi="宋体" w:cs="宋体" w:hint="eastAsia"/>
                <w:color w:val="000000"/>
                <w:kern w:val="0"/>
                <w:sz w:val="22"/>
                <w:szCs w:val="22"/>
              </w:rPr>
              <w:t>000万元</w:t>
            </w:r>
          </w:p>
        </w:tc>
        <w:tc>
          <w:tcPr>
            <w:tcW w:w="2073" w:type="dxa"/>
          </w:tcPr>
          <w:p w:rsidR="00981174" w:rsidRPr="00981174" w:rsidRDefault="00981174" w:rsidP="00981174">
            <w:pPr>
              <w:rPr>
                <w:szCs w:val="21"/>
              </w:rPr>
            </w:pPr>
            <w:r w:rsidRPr="00981174">
              <w:rPr>
                <w:rFonts w:ascii="宋体" w:hAnsi="宋体" w:cs="宋体" w:hint="eastAsia"/>
                <w:color w:val="000000"/>
                <w:kern w:val="0"/>
                <w:szCs w:val="21"/>
              </w:rPr>
              <w:t>54,000万元</w:t>
            </w:r>
          </w:p>
        </w:tc>
      </w:tr>
      <w:tr w:rsidR="00981174" w:rsidRPr="00981174" w:rsidTr="003E30C9">
        <w:trPr>
          <w:jc w:val="center"/>
        </w:trPr>
        <w:tc>
          <w:tcPr>
            <w:tcW w:w="1707" w:type="dxa"/>
          </w:tcPr>
          <w:p w:rsidR="00981174" w:rsidRPr="00981174" w:rsidRDefault="00981174" w:rsidP="00981174">
            <w:pPr>
              <w:autoSpaceDE w:val="0"/>
              <w:autoSpaceDN w:val="0"/>
              <w:adjustRightInd w:val="0"/>
              <w:rPr>
                <w:rFonts w:ascii="宋体" w:hAnsi="Calibri" w:cs="宋体"/>
                <w:color w:val="000000"/>
                <w:kern w:val="0"/>
                <w:szCs w:val="21"/>
              </w:rPr>
            </w:pPr>
            <w:r w:rsidRPr="00981174">
              <w:rPr>
                <w:rFonts w:ascii="宋体" w:hAnsi="Calibri" w:cs="宋体" w:hint="eastAsia"/>
                <w:color w:val="000000"/>
                <w:kern w:val="0"/>
                <w:szCs w:val="21"/>
              </w:rPr>
              <w:t>办理商业汇票业务和票据贴现业务</w:t>
            </w:r>
          </w:p>
        </w:tc>
        <w:tc>
          <w:tcPr>
            <w:tcW w:w="1701" w:type="dxa"/>
          </w:tcPr>
          <w:p w:rsidR="00981174" w:rsidRPr="00981174" w:rsidRDefault="00981174" w:rsidP="00981174">
            <w:pPr>
              <w:autoSpaceDE w:val="0"/>
              <w:autoSpaceDN w:val="0"/>
              <w:adjustRightInd w:val="0"/>
              <w:rPr>
                <w:rFonts w:ascii="宋体" w:hAnsi="Calibri" w:cs="宋体"/>
                <w:color w:val="000000"/>
                <w:kern w:val="0"/>
                <w:szCs w:val="21"/>
              </w:rPr>
            </w:pPr>
            <w:r w:rsidRPr="00981174">
              <w:rPr>
                <w:rFonts w:ascii="宋体" w:hAnsi="Calibri" w:cs="宋体" w:hint="eastAsia"/>
                <w:color w:val="000000"/>
                <w:kern w:val="0"/>
                <w:szCs w:val="21"/>
              </w:rPr>
              <w:t>大唐电信集团财务有限公司</w:t>
            </w:r>
          </w:p>
        </w:tc>
        <w:tc>
          <w:tcPr>
            <w:tcW w:w="2552" w:type="dxa"/>
          </w:tcPr>
          <w:p w:rsidR="00981174" w:rsidRPr="00981174" w:rsidRDefault="00981174" w:rsidP="00981174">
            <w:pPr>
              <w:autoSpaceDE w:val="0"/>
              <w:autoSpaceDN w:val="0"/>
              <w:adjustRightInd w:val="0"/>
              <w:rPr>
                <w:rFonts w:ascii="宋体" w:hAnsi="Calibri" w:cs="宋体"/>
                <w:color w:val="000000"/>
                <w:kern w:val="0"/>
                <w:szCs w:val="21"/>
                <w:highlight w:val="yellow"/>
              </w:rPr>
            </w:pPr>
            <w:r w:rsidRPr="00981174">
              <w:rPr>
                <w:rFonts w:ascii="宋体" w:hAnsi="Calibri" w:cs="宋体" w:hint="eastAsia"/>
                <w:color w:val="000000"/>
                <w:kern w:val="0"/>
                <w:szCs w:val="21"/>
              </w:rPr>
              <w:t>办理商业汇票业务累计不超过60,000万元，办理票据贴现业务累计不超过40,000万元，总费用不超过690万元</w:t>
            </w:r>
          </w:p>
        </w:tc>
        <w:tc>
          <w:tcPr>
            <w:tcW w:w="2073" w:type="dxa"/>
          </w:tcPr>
          <w:p w:rsidR="00981174" w:rsidRPr="00864BE0" w:rsidRDefault="00981174" w:rsidP="00981174">
            <w:pPr>
              <w:rPr>
                <w:rFonts w:asciiTheme="minorEastAsia" w:eastAsiaTheme="minorEastAsia" w:hAnsiTheme="minorEastAsia"/>
                <w:color w:val="000000"/>
                <w:kern w:val="0"/>
                <w:szCs w:val="21"/>
              </w:rPr>
            </w:pPr>
            <w:r w:rsidRPr="00864BE0">
              <w:rPr>
                <w:rFonts w:asciiTheme="minorEastAsia" w:eastAsiaTheme="minorEastAsia" w:hAnsiTheme="minorEastAsia" w:hint="eastAsia"/>
                <w:szCs w:val="21"/>
              </w:rPr>
              <w:t>办理商业汇票业务累计35,973万元，办理票据贴现业务累计20,303万元，总费用377万元</w:t>
            </w:r>
          </w:p>
        </w:tc>
      </w:tr>
    </w:tbl>
    <w:p w:rsidR="003130DD" w:rsidRPr="00981174" w:rsidRDefault="00981174" w:rsidP="00981174">
      <w:pPr>
        <w:autoSpaceDE w:val="0"/>
        <w:autoSpaceDN w:val="0"/>
        <w:adjustRightInd w:val="0"/>
        <w:spacing w:line="360" w:lineRule="auto"/>
        <w:ind w:firstLineChars="200" w:firstLine="420"/>
        <w:jc w:val="left"/>
        <w:rPr>
          <w:rFonts w:ascii="宋体" w:hAnsi="宋体"/>
          <w:szCs w:val="21"/>
        </w:rPr>
      </w:pPr>
      <w:r w:rsidRPr="00981174">
        <w:rPr>
          <w:rFonts w:ascii="宋体" w:hAnsi="宋体" w:hint="eastAsia"/>
          <w:szCs w:val="21"/>
        </w:rPr>
        <w:t>说明：公司</w:t>
      </w:r>
      <w:r w:rsidRPr="00981174">
        <w:rPr>
          <w:rFonts w:ascii="宋体" w:hAnsi="宋体"/>
          <w:szCs w:val="21"/>
        </w:rPr>
        <w:t>20</w:t>
      </w:r>
      <w:r w:rsidRPr="00981174">
        <w:rPr>
          <w:rFonts w:ascii="宋体" w:hAnsi="宋体" w:hint="eastAsia"/>
          <w:szCs w:val="21"/>
        </w:rPr>
        <w:t>16年与大唐电信集团财务有限公司日常关联交易按公司与电信科学技术研究院签订的《内部资金支持框架协议》和公司与大唐电信集团财务有限公司签订的《金融服务协议》执行。</w:t>
      </w:r>
    </w:p>
    <w:p w:rsidR="003130DD" w:rsidRPr="00101181" w:rsidRDefault="003130DD" w:rsidP="00B925F5">
      <w:pPr>
        <w:autoSpaceDE w:val="0"/>
        <w:autoSpaceDN w:val="0"/>
        <w:adjustRightInd w:val="0"/>
        <w:spacing w:beforeLines="50" w:before="156" w:afterLines="50" w:after="156" w:line="360" w:lineRule="auto"/>
        <w:ind w:leftChars="50" w:left="105" w:rightChars="50" w:right="105" w:firstLineChars="200" w:firstLine="422"/>
        <w:jc w:val="left"/>
        <w:rPr>
          <w:rFonts w:asciiTheme="minorEastAsia" w:eastAsiaTheme="minorEastAsia" w:hAnsiTheme="minorEastAsia"/>
          <w:b/>
          <w:szCs w:val="21"/>
        </w:rPr>
      </w:pPr>
      <w:r w:rsidRPr="00101181">
        <w:rPr>
          <w:rFonts w:asciiTheme="minorEastAsia" w:eastAsiaTheme="minorEastAsia" w:hAnsiTheme="minorEastAsia" w:hint="eastAsia"/>
          <w:b/>
          <w:szCs w:val="21"/>
        </w:rPr>
        <w:t>二、关联方介绍和关联关系</w:t>
      </w:r>
    </w:p>
    <w:p w:rsidR="00101181" w:rsidRPr="00101181" w:rsidRDefault="00101181" w:rsidP="00084764">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hint="eastAsia"/>
          <w:szCs w:val="21"/>
        </w:rPr>
        <w:t>关联方名称：大唐电信集团财务有限公司</w:t>
      </w:r>
    </w:p>
    <w:p w:rsidR="00101181" w:rsidRPr="00101181" w:rsidRDefault="00101181" w:rsidP="00084764">
      <w:pPr>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hint="eastAsia"/>
          <w:szCs w:val="21"/>
        </w:rPr>
        <w:t>住所:北京市海淀区学院路40号一区</w:t>
      </w:r>
    </w:p>
    <w:p w:rsidR="00101181" w:rsidRPr="00101181" w:rsidRDefault="00101181" w:rsidP="00084764">
      <w:pPr>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hint="eastAsia"/>
          <w:szCs w:val="21"/>
        </w:rPr>
        <w:t>法定代表人:郭光莉</w:t>
      </w:r>
    </w:p>
    <w:p w:rsidR="00101181" w:rsidRPr="00101181" w:rsidRDefault="00101181" w:rsidP="00084764">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hint="eastAsia"/>
          <w:szCs w:val="21"/>
        </w:rPr>
        <w:t>注册资本：</w:t>
      </w:r>
      <w:r w:rsidRPr="00101181">
        <w:rPr>
          <w:rFonts w:ascii="宋体" w:hAnsi="宋体"/>
          <w:szCs w:val="21"/>
        </w:rPr>
        <w:t>10</w:t>
      </w:r>
      <w:r w:rsidRPr="00101181">
        <w:rPr>
          <w:rFonts w:ascii="宋体" w:hAnsi="宋体" w:hint="eastAsia"/>
          <w:szCs w:val="21"/>
        </w:rPr>
        <w:t>亿元人民币</w:t>
      </w:r>
    </w:p>
    <w:p w:rsidR="00101181" w:rsidRPr="00101181" w:rsidRDefault="00101181" w:rsidP="00084764">
      <w:pPr>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hint="eastAsia"/>
          <w:szCs w:val="21"/>
        </w:rPr>
        <w:t>企业法人营业执照注册号:100000000044044</w:t>
      </w:r>
    </w:p>
    <w:p w:rsidR="00101181" w:rsidRPr="00101181" w:rsidRDefault="00101181" w:rsidP="00084764">
      <w:pPr>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hint="eastAsia"/>
          <w:szCs w:val="21"/>
        </w:rPr>
        <w:t>主营业务：（1）对成员单位办理财务和融资顾问、信用</w:t>
      </w:r>
      <w:proofErr w:type="gramStart"/>
      <w:r w:rsidRPr="00101181">
        <w:rPr>
          <w:rFonts w:ascii="宋体" w:hAnsi="宋体" w:hint="eastAsia"/>
          <w:szCs w:val="21"/>
        </w:rPr>
        <w:t>鉴证</w:t>
      </w:r>
      <w:proofErr w:type="gramEnd"/>
      <w:r w:rsidRPr="00101181">
        <w:rPr>
          <w:rFonts w:ascii="宋体" w:hAnsi="宋体" w:hint="eastAsia"/>
          <w:szCs w:val="21"/>
        </w:rPr>
        <w:t>及相关咨询、代理业务；（2）协助成员单位实现交易款项的收付；（3）经批准的保险代理业务；（4）对成员单位提供担保；（5）办理成员单位之间的委托贷款及委托投资；（6）对成员单位办理票据承兑与贴现；（7）办理成员单位之间的内部转账结算及相应的结算、清算方案设计；（8）吸收成员单位的存款；（9）对成员单位办理贷款及融资租赁；（10）从事同业拆借；（11</w:t>
      </w:r>
      <w:r w:rsidRPr="00101181">
        <w:rPr>
          <w:rFonts w:ascii="宋体" w:hAnsi="宋体"/>
          <w:szCs w:val="21"/>
        </w:rPr>
        <w:t>）</w:t>
      </w:r>
      <w:r w:rsidRPr="00101181">
        <w:rPr>
          <w:rFonts w:ascii="宋体" w:hAnsi="宋体" w:hint="eastAsia"/>
          <w:szCs w:val="21"/>
        </w:rPr>
        <w:t>承销成员单位的企业债券；(12)有价证券投资（股票二级市场投资除外）；(13)成员单位产品的买方信贷。</w:t>
      </w:r>
    </w:p>
    <w:p w:rsidR="00101181" w:rsidRPr="00101181" w:rsidRDefault="00101181" w:rsidP="00084764">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hint="eastAsia"/>
          <w:szCs w:val="21"/>
        </w:rPr>
        <w:t>股东：电信科学技术研究院</w:t>
      </w:r>
    </w:p>
    <w:p w:rsidR="00101181" w:rsidRPr="00101181" w:rsidRDefault="00101181" w:rsidP="00084764">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hint="eastAsia"/>
          <w:szCs w:val="21"/>
        </w:rPr>
        <w:lastRenderedPageBreak/>
        <w:t>实际控制人：国务院国有资产监督管理委员会持有电信科学技术研究院</w:t>
      </w:r>
      <w:r w:rsidRPr="00101181">
        <w:rPr>
          <w:rFonts w:ascii="宋体" w:hAnsi="宋体"/>
          <w:szCs w:val="21"/>
        </w:rPr>
        <w:t>100%</w:t>
      </w:r>
      <w:r w:rsidRPr="00101181">
        <w:rPr>
          <w:rFonts w:ascii="宋体" w:hAnsi="宋体" w:hint="eastAsia"/>
          <w:szCs w:val="21"/>
        </w:rPr>
        <w:t>的股权，为财务公司的实际控制人。</w:t>
      </w:r>
    </w:p>
    <w:p w:rsidR="00101181" w:rsidRPr="00101181" w:rsidRDefault="00101181" w:rsidP="00084764">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hint="eastAsia"/>
          <w:szCs w:val="21"/>
        </w:rPr>
        <w:t>历史沿革：财务公司成立日期为</w:t>
      </w:r>
      <w:r w:rsidRPr="00101181">
        <w:rPr>
          <w:rFonts w:ascii="宋体" w:hAnsi="宋体"/>
          <w:szCs w:val="21"/>
        </w:rPr>
        <w:t>2011</w:t>
      </w:r>
      <w:r w:rsidRPr="00101181">
        <w:rPr>
          <w:rFonts w:ascii="宋体" w:hAnsi="宋体" w:hint="eastAsia"/>
          <w:szCs w:val="21"/>
        </w:rPr>
        <w:t>年</w:t>
      </w:r>
      <w:r w:rsidRPr="00101181">
        <w:rPr>
          <w:rFonts w:ascii="宋体" w:hAnsi="宋体"/>
          <w:szCs w:val="21"/>
        </w:rPr>
        <w:t>11</w:t>
      </w:r>
      <w:r w:rsidRPr="00101181">
        <w:rPr>
          <w:rFonts w:ascii="宋体" w:hAnsi="宋体" w:hint="eastAsia"/>
          <w:szCs w:val="21"/>
        </w:rPr>
        <w:t>月</w:t>
      </w:r>
      <w:r w:rsidRPr="00101181">
        <w:rPr>
          <w:rFonts w:ascii="宋体" w:hAnsi="宋体"/>
          <w:szCs w:val="21"/>
        </w:rPr>
        <w:t>22</w:t>
      </w:r>
      <w:r w:rsidRPr="00101181">
        <w:rPr>
          <w:rFonts w:ascii="宋体" w:hAnsi="宋体" w:hint="eastAsia"/>
          <w:szCs w:val="21"/>
        </w:rPr>
        <w:t>日，目前财务公司已开展的业务主要为本外币存款、结算、信用</w:t>
      </w:r>
      <w:proofErr w:type="gramStart"/>
      <w:r w:rsidRPr="00101181">
        <w:rPr>
          <w:rFonts w:ascii="宋体" w:hAnsi="宋体" w:hint="eastAsia"/>
          <w:szCs w:val="21"/>
        </w:rPr>
        <w:t>鉴证</w:t>
      </w:r>
      <w:proofErr w:type="gramEnd"/>
      <w:r w:rsidRPr="00101181">
        <w:rPr>
          <w:rFonts w:ascii="宋体" w:hAnsi="宋体" w:hint="eastAsia"/>
          <w:szCs w:val="21"/>
        </w:rPr>
        <w:t>、自营贷款、委托贷款、票据贴现及票据承兑、保险代理、财务顾问等中间业务。</w:t>
      </w:r>
    </w:p>
    <w:p w:rsidR="00101181" w:rsidRPr="00101181" w:rsidRDefault="00101181" w:rsidP="00084764">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hint="eastAsia"/>
          <w:szCs w:val="21"/>
        </w:rPr>
        <w:t>财务数据：截止到2015年12月31日，财务公司资产总额</w:t>
      </w:r>
      <w:r w:rsidRPr="00101181">
        <w:rPr>
          <w:rFonts w:ascii="宋体" w:hAnsi="宋体"/>
          <w:szCs w:val="21"/>
        </w:rPr>
        <w:t>298</w:t>
      </w:r>
      <w:r w:rsidRPr="00101181">
        <w:rPr>
          <w:rFonts w:ascii="宋体" w:hAnsi="宋体" w:hint="eastAsia"/>
          <w:szCs w:val="21"/>
        </w:rPr>
        <w:t>,</w:t>
      </w:r>
      <w:r w:rsidRPr="00101181">
        <w:rPr>
          <w:rFonts w:ascii="宋体" w:hAnsi="宋体"/>
          <w:szCs w:val="21"/>
        </w:rPr>
        <w:t>609</w:t>
      </w:r>
      <w:r w:rsidRPr="00101181">
        <w:rPr>
          <w:rFonts w:ascii="宋体" w:hAnsi="宋体" w:hint="eastAsia"/>
          <w:szCs w:val="21"/>
        </w:rPr>
        <w:t>.</w:t>
      </w:r>
      <w:r w:rsidRPr="00101181">
        <w:rPr>
          <w:rFonts w:ascii="宋体" w:hAnsi="宋体"/>
          <w:szCs w:val="21"/>
        </w:rPr>
        <w:t>47</w:t>
      </w:r>
      <w:r w:rsidRPr="00101181">
        <w:rPr>
          <w:rFonts w:ascii="宋体" w:hAnsi="宋体" w:hint="eastAsia"/>
          <w:szCs w:val="21"/>
        </w:rPr>
        <w:t>万元；负债总额</w:t>
      </w:r>
      <w:r w:rsidRPr="00101181">
        <w:rPr>
          <w:rFonts w:ascii="宋体" w:hAnsi="宋体"/>
          <w:szCs w:val="21"/>
        </w:rPr>
        <w:t>183</w:t>
      </w:r>
      <w:r w:rsidRPr="00101181">
        <w:rPr>
          <w:rFonts w:ascii="宋体" w:hAnsi="宋体" w:hint="eastAsia"/>
          <w:szCs w:val="21"/>
        </w:rPr>
        <w:t>,</w:t>
      </w:r>
      <w:r w:rsidRPr="00101181">
        <w:rPr>
          <w:rFonts w:ascii="宋体" w:hAnsi="宋体"/>
          <w:szCs w:val="21"/>
        </w:rPr>
        <w:t>558</w:t>
      </w:r>
      <w:r w:rsidRPr="00101181">
        <w:rPr>
          <w:rFonts w:ascii="宋体" w:hAnsi="宋体" w:hint="eastAsia"/>
          <w:szCs w:val="21"/>
        </w:rPr>
        <w:t>.</w:t>
      </w:r>
      <w:r w:rsidRPr="00101181">
        <w:rPr>
          <w:rFonts w:ascii="宋体" w:hAnsi="宋体"/>
          <w:szCs w:val="21"/>
        </w:rPr>
        <w:t>3</w:t>
      </w:r>
      <w:r w:rsidRPr="00101181">
        <w:rPr>
          <w:rFonts w:ascii="宋体" w:hAnsi="宋体" w:hint="eastAsia"/>
          <w:szCs w:val="21"/>
        </w:rPr>
        <w:t>8万元（其中：吸收存款余额</w:t>
      </w:r>
      <w:r w:rsidRPr="00101181">
        <w:rPr>
          <w:rFonts w:ascii="宋体" w:hAnsi="宋体"/>
          <w:szCs w:val="21"/>
        </w:rPr>
        <w:t>180</w:t>
      </w:r>
      <w:r w:rsidRPr="00101181">
        <w:rPr>
          <w:rFonts w:ascii="宋体" w:hAnsi="宋体" w:hint="eastAsia"/>
          <w:szCs w:val="21"/>
        </w:rPr>
        <w:t>,</w:t>
      </w:r>
      <w:r w:rsidRPr="00101181">
        <w:rPr>
          <w:rFonts w:ascii="宋体" w:hAnsi="宋体"/>
          <w:szCs w:val="21"/>
        </w:rPr>
        <w:t>321</w:t>
      </w:r>
      <w:r w:rsidRPr="00101181">
        <w:rPr>
          <w:rFonts w:ascii="宋体" w:hAnsi="宋体" w:hint="eastAsia"/>
          <w:szCs w:val="21"/>
        </w:rPr>
        <w:t>.</w:t>
      </w:r>
      <w:r w:rsidRPr="00101181">
        <w:rPr>
          <w:rFonts w:ascii="宋体" w:hAnsi="宋体"/>
          <w:szCs w:val="21"/>
        </w:rPr>
        <w:t>5</w:t>
      </w:r>
      <w:r w:rsidRPr="00101181">
        <w:rPr>
          <w:rFonts w:ascii="宋体" w:hAnsi="宋体" w:hint="eastAsia"/>
          <w:szCs w:val="21"/>
        </w:rPr>
        <w:t>5万元）；所有者权益</w:t>
      </w:r>
      <w:r w:rsidRPr="00101181">
        <w:rPr>
          <w:rFonts w:ascii="宋体" w:hAnsi="宋体"/>
          <w:szCs w:val="21"/>
        </w:rPr>
        <w:t>115</w:t>
      </w:r>
      <w:r w:rsidRPr="00101181">
        <w:rPr>
          <w:rFonts w:ascii="宋体" w:hAnsi="宋体" w:hint="eastAsia"/>
          <w:szCs w:val="21"/>
        </w:rPr>
        <w:t>,</w:t>
      </w:r>
      <w:r w:rsidRPr="00101181">
        <w:rPr>
          <w:rFonts w:ascii="宋体" w:hAnsi="宋体"/>
          <w:szCs w:val="21"/>
        </w:rPr>
        <w:t>051</w:t>
      </w:r>
      <w:r w:rsidRPr="00101181">
        <w:rPr>
          <w:rFonts w:ascii="宋体" w:hAnsi="宋体" w:hint="eastAsia"/>
          <w:szCs w:val="21"/>
        </w:rPr>
        <w:t>.</w:t>
      </w:r>
      <w:r w:rsidRPr="00101181">
        <w:rPr>
          <w:rFonts w:ascii="宋体" w:hAnsi="宋体"/>
          <w:szCs w:val="21"/>
        </w:rPr>
        <w:t>09</w:t>
      </w:r>
      <w:r w:rsidRPr="00101181">
        <w:rPr>
          <w:rFonts w:ascii="宋体" w:hAnsi="宋体" w:hint="eastAsia"/>
          <w:szCs w:val="21"/>
        </w:rPr>
        <w:t>万元。2015全年累计实现营业总收入</w:t>
      </w:r>
      <w:r w:rsidRPr="00101181">
        <w:rPr>
          <w:rFonts w:ascii="宋体" w:hAnsi="宋体"/>
          <w:szCs w:val="21"/>
        </w:rPr>
        <w:t>8</w:t>
      </w:r>
      <w:r w:rsidRPr="00101181">
        <w:rPr>
          <w:rFonts w:ascii="宋体" w:hAnsi="宋体" w:hint="eastAsia"/>
          <w:szCs w:val="21"/>
        </w:rPr>
        <w:t>,184.33万元；累计营业总成本1,854.14万元，其中期间费用</w:t>
      </w:r>
      <w:r w:rsidRPr="00101181">
        <w:rPr>
          <w:rFonts w:ascii="宋体" w:hAnsi="宋体"/>
          <w:szCs w:val="21"/>
        </w:rPr>
        <w:t>1</w:t>
      </w:r>
      <w:r w:rsidRPr="00101181">
        <w:rPr>
          <w:rFonts w:ascii="宋体" w:hAnsi="宋体" w:hint="eastAsia"/>
          <w:szCs w:val="21"/>
        </w:rPr>
        <w:t>,</w:t>
      </w:r>
      <w:r w:rsidRPr="00101181">
        <w:rPr>
          <w:rFonts w:ascii="宋体" w:hAnsi="宋体"/>
          <w:szCs w:val="21"/>
        </w:rPr>
        <w:t>273</w:t>
      </w:r>
      <w:r w:rsidRPr="00101181">
        <w:rPr>
          <w:rFonts w:ascii="宋体" w:hAnsi="宋体" w:hint="eastAsia"/>
          <w:szCs w:val="21"/>
        </w:rPr>
        <w:t>.</w:t>
      </w:r>
      <w:r w:rsidRPr="00101181">
        <w:rPr>
          <w:rFonts w:ascii="宋体" w:hAnsi="宋体"/>
          <w:szCs w:val="21"/>
        </w:rPr>
        <w:t>2</w:t>
      </w:r>
      <w:r w:rsidRPr="00101181">
        <w:rPr>
          <w:rFonts w:ascii="宋体" w:hAnsi="宋体" w:hint="eastAsia"/>
          <w:szCs w:val="21"/>
        </w:rPr>
        <w:t>1万元；累计实现利润总额</w:t>
      </w:r>
      <w:r w:rsidRPr="00101181">
        <w:rPr>
          <w:rFonts w:ascii="宋体" w:hAnsi="宋体"/>
          <w:szCs w:val="21"/>
        </w:rPr>
        <w:t>6</w:t>
      </w:r>
      <w:r w:rsidRPr="00101181">
        <w:rPr>
          <w:rFonts w:ascii="宋体" w:hAnsi="宋体" w:hint="eastAsia"/>
          <w:szCs w:val="21"/>
        </w:rPr>
        <w:t>,</w:t>
      </w:r>
      <w:r w:rsidRPr="00101181">
        <w:rPr>
          <w:rFonts w:ascii="宋体" w:hAnsi="宋体"/>
          <w:szCs w:val="21"/>
        </w:rPr>
        <w:t>321</w:t>
      </w:r>
      <w:r w:rsidRPr="00101181">
        <w:rPr>
          <w:rFonts w:ascii="宋体" w:hAnsi="宋体" w:hint="eastAsia"/>
          <w:szCs w:val="21"/>
        </w:rPr>
        <w:t>.</w:t>
      </w:r>
      <w:r w:rsidRPr="00101181">
        <w:rPr>
          <w:rFonts w:ascii="宋体" w:hAnsi="宋体"/>
          <w:szCs w:val="21"/>
        </w:rPr>
        <w:t>7</w:t>
      </w:r>
      <w:r w:rsidRPr="00101181">
        <w:rPr>
          <w:rFonts w:ascii="宋体" w:hAnsi="宋体" w:hint="eastAsia"/>
          <w:szCs w:val="21"/>
        </w:rPr>
        <w:t>2万元。</w:t>
      </w:r>
    </w:p>
    <w:p w:rsidR="00101181" w:rsidRPr="00101181" w:rsidRDefault="00101181" w:rsidP="00084764">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hint="eastAsia"/>
          <w:szCs w:val="21"/>
        </w:rPr>
        <w:t>大唐电信集团财务有限公司是公司控股股东电信科学技术研究院的全资子公司，根据《上海证券交易所股票上市规则》的规定，财务公司是公司关联方。</w:t>
      </w:r>
    </w:p>
    <w:p w:rsidR="003130DD" w:rsidRPr="00101181" w:rsidRDefault="003130DD" w:rsidP="00084764">
      <w:pPr>
        <w:autoSpaceDE w:val="0"/>
        <w:autoSpaceDN w:val="0"/>
        <w:adjustRightInd w:val="0"/>
        <w:spacing w:beforeLines="50" w:before="156" w:afterLines="50" w:after="156" w:line="360" w:lineRule="auto"/>
        <w:ind w:leftChars="50" w:left="105" w:rightChars="50" w:right="105" w:firstLineChars="200" w:firstLine="422"/>
        <w:jc w:val="left"/>
        <w:rPr>
          <w:rFonts w:asciiTheme="minorEastAsia" w:eastAsiaTheme="minorEastAsia" w:hAnsiTheme="minorEastAsia"/>
          <w:b/>
          <w:szCs w:val="21"/>
        </w:rPr>
      </w:pPr>
      <w:r w:rsidRPr="00101181">
        <w:rPr>
          <w:rFonts w:asciiTheme="minorEastAsia" w:eastAsiaTheme="minorEastAsia" w:hAnsiTheme="minorEastAsia" w:hint="eastAsia"/>
          <w:b/>
          <w:szCs w:val="21"/>
        </w:rPr>
        <w:t>三、关联交易标的及《金融服务协议》主要内容</w:t>
      </w:r>
    </w:p>
    <w:p w:rsidR="00101181" w:rsidRPr="00101181" w:rsidRDefault="00101181" w:rsidP="00084764">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szCs w:val="21"/>
        </w:rPr>
        <w:t>甲方：</w:t>
      </w:r>
      <w:r w:rsidRPr="00101181">
        <w:rPr>
          <w:rFonts w:ascii="宋体" w:hAnsi="宋体" w:hint="eastAsia"/>
          <w:szCs w:val="21"/>
        </w:rPr>
        <w:t>大唐电信科技</w:t>
      </w:r>
      <w:r w:rsidRPr="00101181">
        <w:rPr>
          <w:rFonts w:ascii="宋体" w:hAnsi="宋体"/>
          <w:szCs w:val="21"/>
        </w:rPr>
        <w:t>股份有限公司</w:t>
      </w:r>
    </w:p>
    <w:p w:rsidR="00101181" w:rsidRPr="00101181" w:rsidRDefault="00101181" w:rsidP="00084764">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szCs w:val="21"/>
        </w:rPr>
        <w:t>乙方：</w:t>
      </w:r>
      <w:r w:rsidRPr="00101181">
        <w:rPr>
          <w:rFonts w:ascii="宋体" w:hAnsi="宋体" w:hint="eastAsia"/>
          <w:szCs w:val="21"/>
        </w:rPr>
        <w:t>大唐电信集团财务有限公司</w:t>
      </w:r>
    </w:p>
    <w:p w:rsidR="00101181" w:rsidRPr="00101181" w:rsidRDefault="00101181" w:rsidP="00084764">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hint="eastAsia"/>
          <w:szCs w:val="21"/>
        </w:rPr>
        <w:t>◆</w:t>
      </w:r>
      <w:r w:rsidRPr="00101181">
        <w:rPr>
          <w:rFonts w:ascii="宋体" w:hAnsi="宋体"/>
          <w:szCs w:val="21"/>
        </w:rPr>
        <w:t>服务内容</w:t>
      </w:r>
    </w:p>
    <w:p w:rsidR="00101181" w:rsidRPr="00101181" w:rsidRDefault="00101181" w:rsidP="00084764">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szCs w:val="21"/>
        </w:rPr>
        <w:t>乙方在中国银监会核准的业务范围内向甲方依法提供以下金融服务：</w:t>
      </w:r>
    </w:p>
    <w:p w:rsidR="00101181" w:rsidRPr="00101181" w:rsidRDefault="00101181" w:rsidP="00084764">
      <w:pPr>
        <w:pStyle w:val="a8"/>
        <w:adjustRightInd w:val="0"/>
        <w:snapToGrid w:val="0"/>
        <w:spacing w:beforeLines="50" w:before="156" w:beforeAutospacing="0" w:afterLines="50" w:after="156" w:afterAutospacing="0" w:line="360" w:lineRule="auto"/>
        <w:ind w:leftChars="50" w:left="105" w:rightChars="50" w:right="105" w:firstLineChars="200" w:firstLine="420"/>
        <w:contextualSpacing/>
        <w:rPr>
          <w:rFonts w:cs="Arial"/>
          <w:color w:val="2B2B2B"/>
          <w:sz w:val="21"/>
          <w:szCs w:val="21"/>
          <w:shd w:val="clear" w:color="auto" w:fill="FFFFFF"/>
        </w:rPr>
      </w:pPr>
      <w:r w:rsidRPr="00101181">
        <w:rPr>
          <w:rFonts w:hint="eastAsia"/>
          <w:sz w:val="21"/>
          <w:szCs w:val="21"/>
        </w:rPr>
        <w:t>（一）</w:t>
      </w:r>
      <w:r w:rsidRPr="00101181">
        <w:rPr>
          <w:rFonts w:cs="Arial"/>
          <w:color w:val="2B2B2B"/>
          <w:sz w:val="21"/>
          <w:szCs w:val="21"/>
          <w:shd w:val="clear" w:color="auto" w:fill="FFFFFF"/>
        </w:rPr>
        <w:t>结算服务</w:t>
      </w:r>
    </w:p>
    <w:p w:rsidR="00101181" w:rsidRPr="00101181" w:rsidRDefault="00101181" w:rsidP="00084764">
      <w:pPr>
        <w:pStyle w:val="a8"/>
        <w:adjustRightInd w:val="0"/>
        <w:snapToGrid w:val="0"/>
        <w:spacing w:beforeLines="50" w:before="156" w:beforeAutospacing="0" w:afterLines="50" w:after="156" w:afterAutospacing="0" w:line="360" w:lineRule="auto"/>
        <w:ind w:leftChars="50" w:left="105" w:rightChars="50" w:right="105" w:firstLineChars="200" w:firstLine="420"/>
        <w:contextualSpacing/>
        <w:rPr>
          <w:rFonts w:cs="Arial"/>
          <w:color w:val="2B2B2B"/>
          <w:sz w:val="21"/>
          <w:szCs w:val="21"/>
          <w:shd w:val="clear" w:color="auto" w:fill="FFFFFF"/>
        </w:rPr>
      </w:pPr>
      <w:r w:rsidRPr="00101181">
        <w:rPr>
          <w:rFonts w:cs="Arial"/>
          <w:color w:val="2B2B2B"/>
          <w:sz w:val="21"/>
          <w:szCs w:val="21"/>
          <w:shd w:val="clear" w:color="auto" w:fill="FFFFFF"/>
        </w:rPr>
        <w:t>1、乙方根据甲方指令为甲方提供付款服务和收款服务，以及其他与结算业务相关的辅助服务；</w:t>
      </w:r>
    </w:p>
    <w:p w:rsidR="00101181" w:rsidRPr="00101181" w:rsidRDefault="00101181" w:rsidP="00084764">
      <w:pPr>
        <w:pStyle w:val="a8"/>
        <w:adjustRightInd w:val="0"/>
        <w:snapToGrid w:val="0"/>
        <w:spacing w:beforeLines="50" w:before="156" w:beforeAutospacing="0" w:afterLines="50" w:after="156" w:afterAutospacing="0" w:line="360" w:lineRule="auto"/>
        <w:ind w:leftChars="50" w:left="105" w:rightChars="50" w:right="105" w:firstLineChars="200" w:firstLine="420"/>
        <w:contextualSpacing/>
        <w:rPr>
          <w:rFonts w:cs="Arial"/>
          <w:color w:val="2B2B2B"/>
          <w:sz w:val="21"/>
          <w:szCs w:val="21"/>
          <w:shd w:val="clear" w:color="auto" w:fill="FFFFFF"/>
        </w:rPr>
      </w:pPr>
      <w:r w:rsidRPr="00101181">
        <w:rPr>
          <w:rFonts w:cs="Arial" w:hint="eastAsia"/>
          <w:color w:val="2B2B2B"/>
          <w:sz w:val="21"/>
          <w:szCs w:val="21"/>
          <w:shd w:val="clear" w:color="auto" w:fill="FFFFFF"/>
        </w:rPr>
        <w:t>2</w:t>
      </w:r>
      <w:r w:rsidRPr="00101181">
        <w:rPr>
          <w:rFonts w:cs="Arial"/>
          <w:color w:val="2B2B2B"/>
          <w:sz w:val="21"/>
          <w:szCs w:val="21"/>
          <w:shd w:val="clear" w:color="auto" w:fill="FFFFFF"/>
        </w:rPr>
        <w:t>、乙方应确保资金结算网络安全运行，保障资金安全，满足甲方支付需求。</w:t>
      </w:r>
    </w:p>
    <w:p w:rsidR="00101181" w:rsidRPr="00101181" w:rsidRDefault="00101181" w:rsidP="00084764">
      <w:pPr>
        <w:pStyle w:val="a8"/>
        <w:adjustRightInd w:val="0"/>
        <w:snapToGrid w:val="0"/>
        <w:spacing w:beforeLines="50" w:before="156" w:beforeAutospacing="0" w:afterLines="50" w:after="156" w:afterAutospacing="0" w:line="360" w:lineRule="auto"/>
        <w:ind w:leftChars="50" w:left="105" w:rightChars="50" w:right="105" w:firstLineChars="200" w:firstLine="420"/>
        <w:contextualSpacing/>
        <w:rPr>
          <w:rFonts w:cs="Arial"/>
          <w:color w:val="2B2B2B"/>
          <w:sz w:val="21"/>
          <w:szCs w:val="21"/>
          <w:shd w:val="clear" w:color="auto" w:fill="FFFFFF"/>
        </w:rPr>
      </w:pPr>
      <w:r w:rsidRPr="00101181">
        <w:rPr>
          <w:rFonts w:hint="eastAsia"/>
          <w:sz w:val="21"/>
          <w:szCs w:val="21"/>
        </w:rPr>
        <w:t>（二）</w:t>
      </w:r>
      <w:r w:rsidRPr="00101181">
        <w:rPr>
          <w:rFonts w:cs="Arial"/>
          <w:color w:val="2B2B2B"/>
          <w:sz w:val="21"/>
          <w:szCs w:val="21"/>
          <w:shd w:val="clear" w:color="auto" w:fill="FFFFFF"/>
        </w:rPr>
        <w:t>存款服务</w:t>
      </w:r>
    </w:p>
    <w:p w:rsidR="00101181" w:rsidRPr="00101181" w:rsidRDefault="00101181" w:rsidP="00084764">
      <w:pPr>
        <w:pStyle w:val="a8"/>
        <w:adjustRightInd w:val="0"/>
        <w:snapToGrid w:val="0"/>
        <w:spacing w:beforeLines="50" w:before="156" w:beforeAutospacing="0" w:afterLines="50" w:after="156" w:afterAutospacing="0" w:line="360" w:lineRule="auto"/>
        <w:ind w:leftChars="50" w:left="105" w:rightChars="50" w:right="105" w:firstLineChars="200" w:firstLine="420"/>
        <w:contextualSpacing/>
        <w:rPr>
          <w:rFonts w:cs="Arial"/>
          <w:color w:val="2B2B2B"/>
          <w:sz w:val="21"/>
          <w:szCs w:val="21"/>
          <w:shd w:val="clear" w:color="auto" w:fill="FFFFFF"/>
        </w:rPr>
      </w:pPr>
      <w:r w:rsidRPr="00101181">
        <w:rPr>
          <w:rFonts w:cs="Arial"/>
          <w:color w:val="2B2B2B"/>
          <w:sz w:val="21"/>
          <w:szCs w:val="21"/>
          <w:shd w:val="clear" w:color="auto" w:fill="FFFFFF"/>
        </w:rPr>
        <w:t>1、甲方在乙方开立存款账户，并本着存取自由的原则，将资金存入在乙方开立的存款账户，存款形式可以是活期存款、定期存款、通知存款、协定存款等；</w:t>
      </w:r>
    </w:p>
    <w:p w:rsidR="00101181" w:rsidRPr="00101181" w:rsidRDefault="00101181" w:rsidP="00084764">
      <w:pPr>
        <w:pStyle w:val="a8"/>
        <w:adjustRightInd w:val="0"/>
        <w:snapToGrid w:val="0"/>
        <w:spacing w:beforeLines="50" w:before="156" w:beforeAutospacing="0" w:afterLines="50" w:after="156" w:afterAutospacing="0" w:line="360" w:lineRule="auto"/>
        <w:ind w:leftChars="50" w:left="105" w:rightChars="50" w:right="105" w:firstLineChars="200" w:firstLine="420"/>
        <w:contextualSpacing/>
        <w:rPr>
          <w:rFonts w:cs="Arial"/>
          <w:color w:val="2B2B2B"/>
          <w:sz w:val="21"/>
          <w:szCs w:val="21"/>
          <w:shd w:val="clear" w:color="auto" w:fill="FFFFFF"/>
        </w:rPr>
      </w:pPr>
      <w:r w:rsidRPr="00101181">
        <w:rPr>
          <w:rFonts w:cs="Arial"/>
          <w:color w:val="2B2B2B"/>
          <w:sz w:val="21"/>
          <w:szCs w:val="21"/>
          <w:shd w:val="clear" w:color="auto" w:fill="FFFFFF"/>
        </w:rPr>
        <w:t>2、乙方为甲方提供存款服务的存款利率将根据中国人民银行统一颁布的同期同类存款的存款利率厘定，将不低于</w:t>
      </w:r>
      <w:r w:rsidRPr="00101181">
        <w:rPr>
          <w:rFonts w:cs="Arial" w:hint="eastAsia"/>
          <w:color w:val="2B2B2B"/>
          <w:sz w:val="21"/>
          <w:szCs w:val="21"/>
          <w:shd w:val="clear" w:color="auto" w:fill="FFFFFF"/>
        </w:rPr>
        <w:t>人民银行规定的</w:t>
      </w:r>
      <w:r w:rsidRPr="00101181">
        <w:rPr>
          <w:rFonts w:cs="Arial"/>
          <w:color w:val="2B2B2B"/>
          <w:sz w:val="21"/>
          <w:szCs w:val="21"/>
          <w:shd w:val="clear" w:color="auto" w:fill="FFFFFF"/>
        </w:rPr>
        <w:t>在其它国内金融机构取得的同期同档次存款利率；</w:t>
      </w:r>
    </w:p>
    <w:p w:rsidR="00101181" w:rsidRPr="00101181" w:rsidRDefault="00101181" w:rsidP="00084764">
      <w:pPr>
        <w:snapToGrid w:val="0"/>
        <w:spacing w:beforeLines="50" w:before="156" w:afterLines="50" w:after="156" w:line="360" w:lineRule="auto"/>
        <w:ind w:leftChars="50" w:left="105" w:rightChars="50" w:right="105" w:firstLineChars="200" w:firstLine="420"/>
        <w:rPr>
          <w:rFonts w:ascii="宋体" w:hAnsi="宋体" w:cs="Arial"/>
          <w:color w:val="2B2B2B"/>
          <w:kern w:val="0"/>
          <w:szCs w:val="21"/>
        </w:rPr>
      </w:pPr>
      <w:r w:rsidRPr="00101181">
        <w:rPr>
          <w:rFonts w:ascii="宋体" w:hAnsi="宋体" w:cs="Arial"/>
          <w:color w:val="2B2B2B"/>
          <w:szCs w:val="21"/>
        </w:rPr>
        <w:t>3、</w:t>
      </w:r>
      <w:r w:rsidRPr="00101181">
        <w:rPr>
          <w:rFonts w:ascii="宋体" w:hAnsi="宋体" w:cs="Arial"/>
          <w:color w:val="2B2B2B"/>
          <w:kern w:val="0"/>
          <w:szCs w:val="21"/>
        </w:rPr>
        <w:t>本协议有效期内，甲方在乙方的</w:t>
      </w:r>
      <w:r w:rsidRPr="00101181">
        <w:rPr>
          <w:rFonts w:ascii="宋体" w:hAnsi="宋体" w:cs="Arial" w:hint="eastAsia"/>
          <w:color w:val="2B2B2B"/>
          <w:kern w:val="0"/>
          <w:szCs w:val="21"/>
        </w:rPr>
        <w:t>存款每日余额最高不超过人民币伍亿元；</w:t>
      </w:r>
    </w:p>
    <w:p w:rsidR="00101181" w:rsidRPr="00101181" w:rsidRDefault="00101181" w:rsidP="00084764">
      <w:pPr>
        <w:pStyle w:val="a8"/>
        <w:adjustRightInd w:val="0"/>
        <w:snapToGrid w:val="0"/>
        <w:spacing w:beforeLines="50" w:before="156" w:beforeAutospacing="0" w:afterLines="50" w:after="156" w:afterAutospacing="0" w:line="360" w:lineRule="auto"/>
        <w:ind w:leftChars="50" w:left="105" w:rightChars="50" w:right="105" w:firstLineChars="200" w:firstLine="420"/>
        <w:contextualSpacing/>
        <w:rPr>
          <w:rFonts w:cs="Arial"/>
          <w:color w:val="2B2B2B"/>
          <w:sz w:val="21"/>
          <w:szCs w:val="21"/>
          <w:shd w:val="clear" w:color="auto" w:fill="FFFFFF"/>
        </w:rPr>
      </w:pPr>
      <w:r w:rsidRPr="00101181">
        <w:rPr>
          <w:rFonts w:cs="Arial" w:hint="eastAsia"/>
          <w:color w:val="2B2B2B"/>
          <w:sz w:val="21"/>
          <w:szCs w:val="21"/>
          <w:shd w:val="clear" w:color="auto" w:fill="FFFFFF"/>
        </w:rPr>
        <w:lastRenderedPageBreak/>
        <w:t>4</w:t>
      </w:r>
      <w:r w:rsidRPr="00101181">
        <w:rPr>
          <w:rFonts w:cs="Arial"/>
          <w:color w:val="2B2B2B"/>
          <w:sz w:val="21"/>
          <w:szCs w:val="21"/>
          <w:shd w:val="clear" w:color="auto" w:fill="FFFFFF"/>
        </w:rPr>
        <w:t>、</w:t>
      </w:r>
      <w:proofErr w:type="gramStart"/>
      <w:r w:rsidRPr="00101181">
        <w:rPr>
          <w:rFonts w:cs="Arial"/>
          <w:color w:val="2B2B2B"/>
          <w:sz w:val="21"/>
          <w:szCs w:val="21"/>
          <w:shd w:val="clear" w:color="auto" w:fill="FFFFFF"/>
        </w:rPr>
        <w:t>乙方保障</w:t>
      </w:r>
      <w:proofErr w:type="gramEnd"/>
      <w:r w:rsidRPr="00101181">
        <w:rPr>
          <w:rFonts w:cs="Arial"/>
          <w:color w:val="2B2B2B"/>
          <w:sz w:val="21"/>
          <w:szCs w:val="21"/>
          <w:shd w:val="clear" w:color="auto" w:fill="FFFFFF"/>
        </w:rPr>
        <w:t>甲方存款的资金安全，在甲方</w:t>
      </w:r>
      <w:r w:rsidRPr="00101181">
        <w:rPr>
          <w:rFonts w:cs="Arial" w:hint="eastAsia"/>
          <w:color w:val="2B2B2B"/>
          <w:sz w:val="21"/>
          <w:szCs w:val="21"/>
          <w:shd w:val="clear" w:color="auto" w:fill="FFFFFF"/>
        </w:rPr>
        <w:t>支取存款</w:t>
      </w:r>
      <w:r w:rsidRPr="00101181">
        <w:rPr>
          <w:rFonts w:cs="Arial"/>
          <w:color w:val="2B2B2B"/>
          <w:sz w:val="21"/>
          <w:szCs w:val="21"/>
          <w:shd w:val="clear" w:color="auto" w:fill="FFFFFF"/>
        </w:rPr>
        <w:t>时</w:t>
      </w:r>
      <w:r w:rsidRPr="00101181">
        <w:rPr>
          <w:rFonts w:cs="Arial" w:hint="eastAsia"/>
          <w:color w:val="2B2B2B"/>
          <w:sz w:val="21"/>
          <w:szCs w:val="21"/>
          <w:shd w:val="clear" w:color="auto" w:fill="FFFFFF"/>
        </w:rPr>
        <w:t>，乙方</w:t>
      </w:r>
      <w:r w:rsidRPr="00101181">
        <w:rPr>
          <w:rFonts w:cs="Arial"/>
          <w:color w:val="2B2B2B"/>
          <w:sz w:val="21"/>
          <w:szCs w:val="21"/>
          <w:shd w:val="clear" w:color="auto" w:fill="FFFFFF"/>
        </w:rPr>
        <w:t>及时足额予以兑付</w:t>
      </w:r>
      <w:r w:rsidRPr="00101181">
        <w:rPr>
          <w:rFonts w:cs="Arial" w:hint="eastAsia"/>
          <w:color w:val="2B2B2B"/>
          <w:sz w:val="21"/>
          <w:szCs w:val="21"/>
          <w:shd w:val="clear" w:color="auto" w:fill="FFFFFF"/>
        </w:rPr>
        <w:t>；</w:t>
      </w:r>
    </w:p>
    <w:p w:rsidR="00101181" w:rsidRPr="00101181" w:rsidRDefault="00101181" w:rsidP="00084764">
      <w:pPr>
        <w:pStyle w:val="a8"/>
        <w:adjustRightInd w:val="0"/>
        <w:snapToGrid w:val="0"/>
        <w:spacing w:beforeLines="50" w:before="156" w:beforeAutospacing="0" w:afterLines="50" w:after="156" w:afterAutospacing="0" w:line="360" w:lineRule="auto"/>
        <w:ind w:leftChars="50" w:left="105" w:rightChars="50" w:right="105" w:firstLineChars="200" w:firstLine="420"/>
        <w:contextualSpacing/>
        <w:rPr>
          <w:rFonts w:cs="Arial"/>
          <w:color w:val="2B2B2B"/>
          <w:sz w:val="21"/>
          <w:szCs w:val="21"/>
          <w:shd w:val="clear" w:color="auto" w:fill="FFFFFF"/>
        </w:rPr>
      </w:pPr>
      <w:r w:rsidRPr="00101181">
        <w:rPr>
          <w:rFonts w:cs="Arial" w:hint="eastAsia"/>
          <w:color w:val="2B2B2B"/>
          <w:sz w:val="21"/>
          <w:szCs w:val="21"/>
          <w:shd w:val="clear" w:color="auto" w:fill="FFFFFF"/>
        </w:rPr>
        <w:t>5、甲方有权不定期地（每年不少于2 次）全额或部分调出在乙方的存款以检查相关存款的安全性和流动性，乙方应当予以配合。</w:t>
      </w:r>
    </w:p>
    <w:p w:rsidR="00101181" w:rsidRPr="00101181" w:rsidRDefault="00101181" w:rsidP="00084764">
      <w:pPr>
        <w:pStyle w:val="a8"/>
        <w:adjustRightInd w:val="0"/>
        <w:snapToGrid w:val="0"/>
        <w:spacing w:beforeLines="50" w:before="156" w:beforeAutospacing="0" w:afterLines="50" w:after="156" w:afterAutospacing="0" w:line="360" w:lineRule="auto"/>
        <w:ind w:leftChars="50" w:left="105" w:rightChars="50" w:right="105" w:firstLineChars="200" w:firstLine="420"/>
        <w:contextualSpacing/>
        <w:rPr>
          <w:rFonts w:cs="Arial"/>
          <w:color w:val="2B2B2B"/>
          <w:sz w:val="21"/>
          <w:szCs w:val="21"/>
          <w:shd w:val="clear" w:color="auto" w:fill="FFFFFF"/>
        </w:rPr>
      </w:pPr>
      <w:r w:rsidRPr="00101181">
        <w:rPr>
          <w:rFonts w:hint="eastAsia"/>
          <w:sz w:val="21"/>
          <w:szCs w:val="21"/>
        </w:rPr>
        <w:t>（三）</w:t>
      </w:r>
      <w:r w:rsidRPr="00101181">
        <w:rPr>
          <w:rFonts w:cs="Arial"/>
          <w:color w:val="2B2B2B"/>
          <w:sz w:val="21"/>
          <w:szCs w:val="21"/>
          <w:shd w:val="clear" w:color="auto" w:fill="FFFFFF"/>
        </w:rPr>
        <w:t>信贷服务</w:t>
      </w:r>
    </w:p>
    <w:p w:rsidR="00101181" w:rsidRPr="00101181" w:rsidRDefault="00101181" w:rsidP="00084764">
      <w:pPr>
        <w:pStyle w:val="a8"/>
        <w:adjustRightInd w:val="0"/>
        <w:snapToGrid w:val="0"/>
        <w:spacing w:beforeLines="50" w:before="156" w:beforeAutospacing="0" w:afterLines="50" w:after="156" w:afterAutospacing="0" w:line="360" w:lineRule="auto"/>
        <w:ind w:leftChars="50" w:left="105" w:rightChars="50" w:right="105" w:firstLineChars="200" w:firstLine="420"/>
        <w:contextualSpacing/>
        <w:rPr>
          <w:rFonts w:cs="Arial"/>
          <w:color w:val="2B2B2B"/>
          <w:sz w:val="21"/>
          <w:szCs w:val="21"/>
          <w:shd w:val="clear" w:color="auto" w:fill="FFFFFF"/>
        </w:rPr>
      </w:pPr>
      <w:r w:rsidRPr="00101181">
        <w:rPr>
          <w:rFonts w:cs="Arial"/>
          <w:color w:val="2B2B2B"/>
          <w:sz w:val="21"/>
          <w:szCs w:val="21"/>
          <w:shd w:val="clear" w:color="auto" w:fill="FFFFFF"/>
        </w:rPr>
        <w:t>1、乙方将在国家法律、法规和政策许可的范围内，按照中国银监会</w:t>
      </w:r>
      <w:r w:rsidRPr="00101181">
        <w:rPr>
          <w:rFonts w:cs="Arial" w:hint="eastAsia"/>
          <w:color w:val="2B2B2B"/>
          <w:sz w:val="21"/>
          <w:szCs w:val="21"/>
          <w:shd w:val="clear" w:color="auto" w:fill="FFFFFF"/>
        </w:rPr>
        <w:t>的</w:t>
      </w:r>
      <w:r w:rsidRPr="00101181">
        <w:rPr>
          <w:rFonts w:cs="Arial"/>
          <w:color w:val="2B2B2B"/>
          <w:sz w:val="21"/>
          <w:szCs w:val="21"/>
          <w:shd w:val="clear" w:color="auto" w:fill="FFFFFF"/>
        </w:rPr>
        <w:t>要求、结合自身经营原则和信贷政策，全力支持甲方业务发展中对人民币</w:t>
      </w:r>
      <w:r w:rsidRPr="00101181">
        <w:rPr>
          <w:rFonts w:cs="Arial" w:hint="eastAsia"/>
          <w:color w:val="2B2B2B"/>
          <w:sz w:val="21"/>
          <w:szCs w:val="21"/>
          <w:shd w:val="clear" w:color="auto" w:fill="FFFFFF"/>
        </w:rPr>
        <w:t>、外币</w:t>
      </w:r>
      <w:r w:rsidRPr="00101181">
        <w:rPr>
          <w:rFonts w:cs="Arial"/>
          <w:color w:val="2B2B2B"/>
          <w:sz w:val="21"/>
          <w:szCs w:val="21"/>
          <w:shd w:val="clear" w:color="auto" w:fill="FFFFFF"/>
        </w:rPr>
        <w:t>资金的需求，乙方将在自身资金能力范围内尽量优先满足甲方需求；</w:t>
      </w:r>
    </w:p>
    <w:p w:rsidR="00101181" w:rsidRPr="00101181" w:rsidRDefault="00101181" w:rsidP="00084764">
      <w:pPr>
        <w:pStyle w:val="a8"/>
        <w:adjustRightInd w:val="0"/>
        <w:snapToGrid w:val="0"/>
        <w:spacing w:beforeLines="50" w:before="156" w:beforeAutospacing="0" w:afterLines="50" w:after="156" w:afterAutospacing="0" w:line="360" w:lineRule="auto"/>
        <w:ind w:leftChars="50" w:left="105" w:rightChars="50" w:right="105" w:firstLineChars="192" w:firstLine="403"/>
        <w:contextualSpacing/>
        <w:rPr>
          <w:rFonts w:cs="Arial"/>
          <w:color w:val="2B2B2B"/>
          <w:sz w:val="21"/>
          <w:szCs w:val="21"/>
          <w:shd w:val="clear" w:color="auto" w:fill="FFFFFF"/>
        </w:rPr>
      </w:pPr>
      <w:r w:rsidRPr="00101181">
        <w:rPr>
          <w:rFonts w:cs="Arial"/>
          <w:color w:val="2B2B2B"/>
          <w:sz w:val="21"/>
          <w:szCs w:val="21"/>
          <w:shd w:val="clear" w:color="auto" w:fill="FFFFFF"/>
        </w:rPr>
        <w:t>2、</w:t>
      </w:r>
      <w:r w:rsidRPr="00101181">
        <w:rPr>
          <w:rFonts w:hint="eastAsia"/>
          <w:color w:val="2B2B2B"/>
          <w:sz w:val="21"/>
          <w:szCs w:val="21"/>
          <w:shd w:val="clear" w:color="auto" w:fill="FFFFFF"/>
        </w:rPr>
        <w:t>乙方向甲方提供贷款的实际利率应不高于甲方同期银行贷款的实际利率平均水平</w:t>
      </w:r>
      <w:r w:rsidRPr="00101181">
        <w:rPr>
          <w:rFonts w:cs="Arial" w:hint="eastAsia"/>
          <w:color w:val="2B2B2B"/>
          <w:sz w:val="21"/>
          <w:szCs w:val="21"/>
          <w:shd w:val="clear" w:color="auto" w:fill="FFFFFF"/>
        </w:rPr>
        <w:t>；</w:t>
      </w:r>
    </w:p>
    <w:p w:rsidR="00101181" w:rsidRPr="00101181" w:rsidRDefault="00101181" w:rsidP="00084764">
      <w:pPr>
        <w:pStyle w:val="a8"/>
        <w:adjustRightInd w:val="0"/>
        <w:snapToGrid w:val="0"/>
        <w:spacing w:beforeLines="50" w:before="156" w:beforeAutospacing="0" w:afterLines="50" w:after="156" w:afterAutospacing="0" w:line="360" w:lineRule="auto"/>
        <w:ind w:leftChars="50" w:left="105" w:rightChars="50" w:right="105" w:firstLineChars="200" w:firstLine="420"/>
        <w:contextualSpacing/>
        <w:rPr>
          <w:rFonts w:cs="Arial"/>
          <w:color w:val="2B2B2B"/>
          <w:sz w:val="21"/>
          <w:szCs w:val="21"/>
          <w:shd w:val="clear" w:color="auto" w:fill="FFFFFF"/>
        </w:rPr>
      </w:pPr>
      <w:r w:rsidRPr="00101181">
        <w:rPr>
          <w:rFonts w:cs="Arial"/>
          <w:color w:val="2B2B2B"/>
          <w:sz w:val="21"/>
          <w:szCs w:val="21"/>
          <w:shd w:val="clear" w:color="auto" w:fill="FFFFFF"/>
        </w:rPr>
        <w:t>3、有关信贷服务的具体事项由双方另行签署协议。</w:t>
      </w:r>
    </w:p>
    <w:p w:rsidR="00101181" w:rsidRPr="00101181" w:rsidRDefault="00101181" w:rsidP="00084764">
      <w:pPr>
        <w:pStyle w:val="a8"/>
        <w:adjustRightInd w:val="0"/>
        <w:snapToGrid w:val="0"/>
        <w:spacing w:beforeLines="50" w:before="156" w:beforeAutospacing="0" w:afterLines="50" w:after="156" w:afterAutospacing="0" w:line="360" w:lineRule="auto"/>
        <w:ind w:leftChars="50" w:left="105" w:rightChars="50" w:right="105" w:firstLineChars="200" w:firstLine="420"/>
        <w:contextualSpacing/>
        <w:rPr>
          <w:rFonts w:cs="Arial"/>
          <w:color w:val="2B2B2B"/>
          <w:sz w:val="21"/>
          <w:szCs w:val="21"/>
          <w:shd w:val="clear" w:color="auto" w:fill="FFFFFF"/>
        </w:rPr>
      </w:pPr>
      <w:r w:rsidRPr="00101181">
        <w:rPr>
          <w:rFonts w:hint="eastAsia"/>
          <w:sz w:val="21"/>
          <w:szCs w:val="21"/>
        </w:rPr>
        <w:t>（四）</w:t>
      </w:r>
      <w:r w:rsidRPr="00101181">
        <w:rPr>
          <w:rFonts w:cs="Arial"/>
          <w:color w:val="2B2B2B"/>
          <w:sz w:val="21"/>
          <w:szCs w:val="21"/>
          <w:shd w:val="clear" w:color="auto" w:fill="FFFFFF"/>
        </w:rPr>
        <w:t>其他金融服务</w:t>
      </w:r>
    </w:p>
    <w:p w:rsidR="00101181" w:rsidRPr="00101181" w:rsidRDefault="00101181" w:rsidP="00084764">
      <w:pPr>
        <w:pStyle w:val="a8"/>
        <w:adjustRightInd w:val="0"/>
        <w:snapToGrid w:val="0"/>
        <w:spacing w:beforeLines="50" w:before="156" w:beforeAutospacing="0" w:afterLines="50" w:after="156" w:afterAutospacing="0" w:line="360" w:lineRule="auto"/>
        <w:ind w:leftChars="50" w:left="105" w:rightChars="50" w:right="105" w:firstLineChars="200" w:firstLine="420"/>
        <w:contextualSpacing/>
        <w:rPr>
          <w:rFonts w:cs="Arial"/>
          <w:color w:val="2B2B2B"/>
          <w:sz w:val="21"/>
          <w:szCs w:val="21"/>
          <w:shd w:val="clear" w:color="auto" w:fill="FFFFFF"/>
        </w:rPr>
      </w:pPr>
      <w:r w:rsidRPr="00101181">
        <w:rPr>
          <w:rFonts w:cs="Arial"/>
          <w:color w:val="2B2B2B"/>
          <w:sz w:val="21"/>
          <w:szCs w:val="21"/>
          <w:shd w:val="clear" w:color="auto" w:fill="FFFFFF"/>
        </w:rPr>
        <w:t>1、乙方可在经营范围内向甲方提供其他金融服务，乙方向甲方提供其他金融服务前，双方需进行磋商及订立独立的协议；</w:t>
      </w:r>
    </w:p>
    <w:p w:rsidR="00101181" w:rsidRPr="00101181" w:rsidRDefault="00101181" w:rsidP="00084764">
      <w:pPr>
        <w:pStyle w:val="a8"/>
        <w:adjustRightInd w:val="0"/>
        <w:snapToGrid w:val="0"/>
        <w:spacing w:beforeLines="50" w:before="156" w:beforeAutospacing="0" w:afterLines="50" w:after="156" w:afterAutospacing="0" w:line="360" w:lineRule="auto"/>
        <w:ind w:leftChars="50" w:left="105" w:rightChars="50" w:right="105" w:firstLineChars="200" w:firstLine="420"/>
        <w:contextualSpacing/>
        <w:rPr>
          <w:rFonts w:cs="Arial"/>
          <w:color w:val="2B2B2B"/>
          <w:sz w:val="21"/>
          <w:szCs w:val="21"/>
          <w:shd w:val="clear" w:color="auto" w:fill="FFFFFF"/>
        </w:rPr>
      </w:pPr>
      <w:r w:rsidRPr="00101181">
        <w:rPr>
          <w:rFonts w:cs="Arial"/>
          <w:color w:val="2B2B2B"/>
          <w:sz w:val="21"/>
          <w:szCs w:val="21"/>
          <w:shd w:val="clear" w:color="auto" w:fill="FFFFFF"/>
        </w:rPr>
        <w:t>2、乙方向甲方提供的其他金融服务，应遵循公平合理的原则，按照不高于市场公允价格或国家规定的标准收取相关费用。</w:t>
      </w:r>
    </w:p>
    <w:p w:rsidR="00101181" w:rsidRPr="00101181" w:rsidRDefault="00101181" w:rsidP="00084764">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hint="eastAsia"/>
          <w:szCs w:val="21"/>
        </w:rPr>
        <w:t>◆</w:t>
      </w:r>
      <w:r w:rsidRPr="00101181">
        <w:rPr>
          <w:rFonts w:ascii="宋体" w:hAnsi="宋体"/>
          <w:szCs w:val="21"/>
        </w:rPr>
        <w:t>协议的生效、变更和解除</w:t>
      </w:r>
    </w:p>
    <w:p w:rsidR="00101181" w:rsidRPr="00101181" w:rsidRDefault="00101181" w:rsidP="00084764">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hint="eastAsia"/>
          <w:szCs w:val="21"/>
        </w:rPr>
        <w:t>1、</w:t>
      </w:r>
      <w:r w:rsidRPr="00101181">
        <w:rPr>
          <w:rFonts w:ascii="宋体" w:hAnsi="宋体"/>
          <w:szCs w:val="21"/>
        </w:rPr>
        <w:t>本协议经双方签署后生效。</w:t>
      </w:r>
      <w:r w:rsidRPr="00101181">
        <w:rPr>
          <w:rFonts w:ascii="宋体" w:hAnsi="宋体" w:hint="eastAsia"/>
          <w:szCs w:val="21"/>
        </w:rPr>
        <w:t>如按照有关法律、甲乙方公司章程、上海证券交易所规定需经过相关审批程序才能生效的，则应经过相关审批程序后方始生效。本协议有效期一年。</w:t>
      </w:r>
    </w:p>
    <w:p w:rsidR="00101181" w:rsidRPr="00101181" w:rsidRDefault="00101181" w:rsidP="00084764">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szCs w:val="21"/>
        </w:rPr>
        <w:t>协议有效期</w:t>
      </w:r>
      <w:r w:rsidRPr="00101181">
        <w:rPr>
          <w:rFonts w:ascii="宋体" w:hAnsi="宋体" w:hint="eastAsia"/>
          <w:szCs w:val="21"/>
        </w:rPr>
        <w:t>届</w:t>
      </w:r>
      <w:r w:rsidRPr="00101181">
        <w:rPr>
          <w:rFonts w:ascii="宋体" w:hAnsi="宋体"/>
          <w:szCs w:val="21"/>
        </w:rPr>
        <w:t>满</w:t>
      </w:r>
      <w:r w:rsidRPr="00101181">
        <w:rPr>
          <w:rFonts w:ascii="宋体" w:hAnsi="宋体" w:hint="eastAsia"/>
          <w:szCs w:val="21"/>
        </w:rPr>
        <w:t>前两个月</w:t>
      </w:r>
      <w:r w:rsidRPr="00101181">
        <w:rPr>
          <w:rFonts w:ascii="宋体" w:hAnsi="宋体"/>
          <w:szCs w:val="21"/>
        </w:rPr>
        <w:t>，</w:t>
      </w:r>
      <w:r w:rsidRPr="00101181">
        <w:rPr>
          <w:rFonts w:ascii="宋体" w:hAnsi="宋体" w:hint="eastAsia"/>
          <w:szCs w:val="21"/>
        </w:rPr>
        <w:t>双方需提前协商，到期终止协议或办理续签协议事项</w:t>
      </w:r>
      <w:r w:rsidRPr="00101181">
        <w:rPr>
          <w:rFonts w:ascii="宋体" w:hAnsi="宋体"/>
          <w:szCs w:val="21"/>
        </w:rPr>
        <w:t>。</w:t>
      </w:r>
    </w:p>
    <w:p w:rsidR="00101181" w:rsidRPr="00101181" w:rsidRDefault="00101181" w:rsidP="00084764">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hint="eastAsia"/>
          <w:szCs w:val="21"/>
        </w:rPr>
        <w:t>2、</w:t>
      </w:r>
      <w:r w:rsidRPr="00101181">
        <w:rPr>
          <w:rFonts w:ascii="宋体" w:hAnsi="宋体"/>
          <w:szCs w:val="21"/>
        </w:rPr>
        <w:t>本协议经双方协商一致并达成书面协议可以变更和解除，在达成书面协议以前，本协议条款仍然有效</w:t>
      </w:r>
      <w:r w:rsidRPr="00101181">
        <w:rPr>
          <w:rFonts w:ascii="宋体" w:hAnsi="宋体" w:hint="eastAsia"/>
          <w:szCs w:val="21"/>
        </w:rPr>
        <w:t>。</w:t>
      </w:r>
    </w:p>
    <w:p w:rsidR="003130DD" w:rsidRPr="00101181" w:rsidRDefault="00101181" w:rsidP="00084764">
      <w:pPr>
        <w:autoSpaceDE w:val="0"/>
        <w:autoSpaceDN w:val="0"/>
        <w:adjustRightInd w:val="0"/>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hint="eastAsia"/>
          <w:szCs w:val="21"/>
        </w:rPr>
        <w:t>3、</w:t>
      </w:r>
      <w:r w:rsidRPr="00101181">
        <w:rPr>
          <w:rFonts w:ascii="宋体" w:hAnsi="宋体"/>
          <w:szCs w:val="21"/>
        </w:rPr>
        <w:t>本协议部分条款无效或者不可执行的，不影响其他条款的效力。</w:t>
      </w:r>
    </w:p>
    <w:p w:rsidR="003130DD" w:rsidRPr="00084764" w:rsidRDefault="003130DD" w:rsidP="00084764">
      <w:pPr>
        <w:pStyle w:val="af8"/>
        <w:numPr>
          <w:ilvl w:val="0"/>
          <w:numId w:val="36"/>
        </w:numPr>
        <w:tabs>
          <w:tab w:val="left" w:pos="1418"/>
        </w:tabs>
        <w:spacing w:beforeLines="50" w:before="156" w:afterLines="50" w:after="156" w:line="360" w:lineRule="auto"/>
        <w:jc w:val="left"/>
        <w:rPr>
          <w:rFonts w:asciiTheme="minorEastAsia" w:eastAsiaTheme="minorEastAsia" w:hAnsiTheme="minorEastAsia"/>
          <w:b/>
          <w:bCs/>
        </w:rPr>
      </w:pPr>
      <w:r w:rsidRPr="00084764">
        <w:rPr>
          <w:rFonts w:asciiTheme="minorEastAsia" w:eastAsiaTheme="minorEastAsia" w:hAnsiTheme="minorEastAsia" w:hint="eastAsia"/>
          <w:b/>
          <w:bCs/>
        </w:rPr>
        <w:t>风险评估情况</w:t>
      </w:r>
    </w:p>
    <w:p w:rsidR="00101181" w:rsidRPr="00084764" w:rsidRDefault="00084764" w:rsidP="00084764">
      <w:pPr>
        <w:tabs>
          <w:tab w:val="left" w:pos="851"/>
        </w:tabs>
        <w:spacing w:line="360" w:lineRule="auto"/>
        <w:ind w:left="403"/>
        <w:rPr>
          <w:rFonts w:asciiTheme="minorEastAsia" w:eastAsiaTheme="minorEastAsia" w:hAnsiTheme="minorEastAsia"/>
          <w:szCs w:val="21"/>
        </w:rPr>
      </w:pPr>
      <w:r>
        <w:rPr>
          <w:rFonts w:asciiTheme="minorEastAsia" w:eastAsiaTheme="minorEastAsia" w:hAnsiTheme="minorEastAsia" w:hint="eastAsia"/>
          <w:szCs w:val="21"/>
        </w:rPr>
        <w:t>（一）</w:t>
      </w:r>
      <w:r w:rsidR="00101181" w:rsidRPr="00084764">
        <w:rPr>
          <w:rFonts w:asciiTheme="minorEastAsia" w:eastAsiaTheme="minorEastAsia" w:hAnsiTheme="minorEastAsia" w:hint="eastAsia"/>
          <w:szCs w:val="21"/>
        </w:rPr>
        <w:t>大唐电信集团财务公司具有合法有效的《金融许可证》、《企业法人营业执照》；</w:t>
      </w:r>
    </w:p>
    <w:p w:rsidR="00101181" w:rsidRPr="00101181" w:rsidRDefault="00084764" w:rsidP="00084764">
      <w:pPr>
        <w:tabs>
          <w:tab w:val="left" w:pos="851"/>
        </w:tabs>
        <w:spacing w:line="360" w:lineRule="auto"/>
        <w:ind w:left="403"/>
        <w:rPr>
          <w:rFonts w:asciiTheme="minorEastAsia" w:eastAsiaTheme="minorEastAsia" w:hAnsiTheme="minorEastAsia"/>
          <w:szCs w:val="21"/>
        </w:rPr>
      </w:pPr>
      <w:r>
        <w:rPr>
          <w:rFonts w:asciiTheme="minorEastAsia" w:eastAsiaTheme="minorEastAsia" w:hAnsiTheme="minorEastAsia" w:hint="eastAsia"/>
          <w:szCs w:val="21"/>
        </w:rPr>
        <w:t>（二）</w:t>
      </w:r>
      <w:r w:rsidR="00101181" w:rsidRPr="00101181">
        <w:rPr>
          <w:rFonts w:asciiTheme="minorEastAsia" w:eastAsiaTheme="minorEastAsia" w:hAnsiTheme="minorEastAsia" w:hint="eastAsia"/>
          <w:szCs w:val="21"/>
        </w:rPr>
        <w:t>未发现财务公司存在违反中国银行业监督管理委员会颁布的《企业集团财务公司管理办法》规定的情形，财务公司的资产负债比例符合该办法的相关要求；</w:t>
      </w:r>
    </w:p>
    <w:p w:rsidR="00101181" w:rsidRPr="00101181" w:rsidRDefault="00084764" w:rsidP="00084764">
      <w:pPr>
        <w:tabs>
          <w:tab w:val="left" w:pos="851"/>
        </w:tabs>
        <w:spacing w:line="360" w:lineRule="auto"/>
        <w:ind w:left="403"/>
        <w:rPr>
          <w:rFonts w:asciiTheme="minorEastAsia" w:eastAsiaTheme="minorEastAsia" w:hAnsiTheme="minorEastAsia"/>
          <w:szCs w:val="21"/>
        </w:rPr>
      </w:pPr>
      <w:r>
        <w:rPr>
          <w:rFonts w:asciiTheme="minorEastAsia" w:eastAsiaTheme="minorEastAsia" w:hAnsiTheme="minorEastAsia" w:hint="eastAsia"/>
          <w:szCs w:val="21"/>
        </w:rPr>
        <w:t>（三）</w:t>
      </w:r>
      <w:r w:rsidR="00101181" w:rsidRPr="00101181">
        <w:rPr>
          <w:rFonts w:asciiTheme="minorEastAsia" w:eastAsiaTheme="minorEastAsia" w:hAnsiTheme="minorEastAsia" w:hint="eastAsia"/>
          <w:szCs w:val="21"/>
        </w:rPr>
        <w:t>财务公司严格按照《企业集团财务公司管理办法》(中国银监会令[2004]第5号)及《关于修改〈企业集团财务公司管理办法〉的决定》（银监会令［2006］第8号）之规定经营，财务公司的风险管理不存在重大缺陷。</w:t>
      </w:r>
    </w:p>
    <w:p w:rsidR="003130DD" w:rsidRPr="00101181" w:rsidRDefault="003130DD" w:rsidP="00084764">
      <w:pPr>
        <w:tabs>
          <w:tab w:val="left" w:pos="1418"/>
        </w:tabs>
        <w:spacing w:beforeLines="50" w:before="156" w:afterLines="50" w:after="156" w:line="360" w:lineRule="auto"/>
        <w:ind w:leftChars="50" w:left="105" w:rightChars="50" w:right="105" w:firstLineChars="200" w:firstLine="422"/>
        <w:jc w:val="left"/>
        <w:rPr>
          <w:rFonts w:asciiTheme="minorEastAsia" w:eastAsiaTheme="minorEastAsia" w:hAnsiTheme="minorEastAsia"/>
          <w:b/>
          <w:bCs/>
          <w:szCs w:val="21"/>
        </w:rPr>
      </w:pPr>
      <w:r w:rsidRPr="00101181">
        <w:rPr>
          <w:rFonts w:asciiTheme="minorEastAsia" w:eastAsiaTheme="minorEastAsia" w:hAnsiTheme="minorEastAsia" w:hint="eastAsia"/>
          <w:b/>
          <w:bCs/>
          <w:szCs w:val="21"/>
        </w:rPr>
        <w:lastRenderedPageBreak/>
        <w:t>五、为确保公司资金安全所采取的风险控制措施</w:t>
      </w:r>
    </w:p>
    <w:p w:rsidR="00101181" w:rsidRPr="00101181" w:rsidRDefault="00101181" w:rsidP="00084764">
      <w:pPr>
        <w:pStyle w:val="a8"/>
        <w:adjustRightInd w:val="0"/>
        <w:snapToGrid w:val="0"/>
        <w:spacing w:beforeLines="50" w:before="156" w:beforeAutospacing="0" w:afterLines="50" w:after="156" w:afterAutospacing="0" w:line="360" w:lineRule="auto"/>
        <w:ind w:leftChars="50" w:left="105" w:rightChars="50" w:right="105" w:firstLineChars="200" w:firstLine="420"/>
        <w:contextualSpacing/>
        <w:rPr>
          <w:rFonts w:cs="Arial"/>
          <w:color w:val="2B2B2B"/>
          <w:sz w:val="21"/>
          <w:szCs w:val="21"/>
          <w:shd w:val="clear" w:color="auto" w:fill="FFFFFF"/>
        </w:rPr>
      </w:pPr>
      <w:r w:rsidRPr="00101181">
        <w:rPr>
          <w:rFonts w:cs="Arial" w:hint="eastAsia"/>
          <w:color w:val="2B2B2B"/>
          <w:sz w:val="21"/>
          <w:szCs w:val="21"/>
          <w:shd w:val="clear" w:color="auto" w:fill="FFFFFF"/>
        </w:rPr>
        <w:t>公司制定了《在大唐电信集团财务有限公司存款资金风险控制制度》、《关于在大唐电信集团财务有限公司存、贷款业务的风险处置预案》，以保证本公司在财务公司存款的安全性。</w:t>
      </w:r>
    </w:p>
    <w:p w:rsidR="003130DD" w:rsidRPr="00101181" w:rsidRDefault="003130DD" w:rsidP="00084764">
      <w:pPr>
        <w:tabs>
          <w:tab w:val="left" w:pos="1418"/>
        </w:tabs>
        <w:spacing w:beforeLines="50" w:before="156" w:afterLines="50" w:after="156" w:line="360" w:lineRule="auto"/>
        <w:ind w:leftChars="50" w:left="105" w:rightChars="50" w:right="105" w:firstLineChars="196" w:firstLine="413"/>
        <w:jc w:val="left"/>
        <w:rPr>
          <w:rFonts w:asciiTheme="minorEastAsia" w:eastAsiaTheme="minorEastAsia" w:hAnsiTheme="minorEastAsia"/>
          <w:b/>
          <w:szCs w:val="21"/>
        </w:rPr>
      </w:pPr>
      <w:r w:rsidRPr="00101181">
        <w:rPr>
          <w:rFonts w:asciiTheme="minorEastAsia" w:eastAsiaTheme="minorEastAsia" w:hAnsiTheme="minorEastAsia" w:hint="eastAsia"/>
          <w:b/>
          <w:szCs w:val="21"/>
        </w:rPr>
        <w:t>六、该关联交易的目的以及对上市公司的影响</w:t>
      </w:r>
    </w:p>
    <w:p w:rsidR="00101181" w:rsidRPr="00101181" w:rsidRDefault="00101181" w:rsidP="00084764">
      <w:pPr>
        <w:tabs>
          <w:tab w:val="left" w:pos="1418"/>
        </w:tabs>
        <w:spacing w:beforeLines="50" w:before="156" w:afterLines="50" w:after="156" w:line="360" w:lineRule="auto"/>
        <w:ind w:leftChars="50" w:left="105" w:rightChars="50" w:right="105"/>
        <w:jc w:val="left"/>
        <w:rPr>
          <w:rFonts w:ascii="宋体" w:hAnsi="宋体"/>
          <w:szCs w:val="21"/>
        </w:rPr>
      </w:pPr>
      <w:r w:rsidRPr="00101181">
        <w:rPr>
          <w:rFonts w:ascii="宋体" w:hAnsi="宋体" w:hint="eastAsia"/>
          <w:szCs w:val="21"/>
        </w:rPr>
        <w:t xml:space="preserve">    上述关联交易属于公司的正常业务范围，以市场公允价格作为交易原则，没有损害公司及中小股东的利益，是必要的和合法的，关联交易的发生对公司的发展和盈利有积极的影响。</w:t>
      </w:r>
    </w:p>
    <w:p w:rsidR="00101181" w:rsidRPr="00101181" w:rsidRDefault="00101181" w:rsidP="00084764">
      <w:pPr>
        <w:tabs>
          <w:tab w:val="left" w:pos="1418"/>
        </w:tabs>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hint="eastAsia"/>
          <w:szCs w:val="21"/>
        </w:rPr>
        <w:t>公司日常关联交易金额占公司总交易额的比重较低，公司未对关联方形成较大的依赖。</w:t>
      </w:r>
    </w:p>
    <w:p w:rsidR="003130DD" w:rsidRPr="00101181" w:rsidRDefault="003130DD" w:rsidP="00084764">
      <w:pPr>
        <w:tabs>
          <w:tab w:val="left" w:pos="1418"/>
        </w:tabs>
        <w:spacing w:beforeLines="50" w:before="156" w:afterLines="50" w:after="156" w:line="360" w:lineRule="auto"/>
        <w:ind w:leftChars="50" w:left="105" w:rightChars="50" w:right="105" w:firstLineChars="200" w:firstLine="422"/>
        <w:jc w:val="left"/>
        <w:rPr>
          <w:rFonts w:asciiTheme="minorEastAsia" w:eastAsiaTheme="minorEastAsia" w:hAnsiTheme="minorEastAsia"/>
          <w:b/>
          <w:szCs w:val="21"/>
        </w:rPr>
      </w:pPr>
      <w:r w:rsidRPr="00101181">
        <w:rPr>
          <w:rFonts w:asciiTheme="minorEastAsia" w:eastAsiaTheme="minorEastAsia" w:hAnsiTheme="minorEastAsia" w:hint="eastAsia"/>
          <w:b/>
          <w:szCs w:val="21"/>
        </w:rPr>
        <w:t>七、备查文件</w:t>
      </w:r>
    </w:p>
    <w:p w:rsidR="00101181" w:rsidRPr="00101181" w:rsidRDefault="00101181" w:rsidP="00084764">
      <w:pPr>
        <w:tabs>
          <w:tab w:val="left" w:pos="1418"/>
        </w:tabs>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hint="eastAsia"/>
          <w:szCs w:val="21"/>
        </w:rPr>
        <w:t>1、第六届第三十九次董事会决议</w:t>
      </w:r>
    </w:p>
    <w:p w:rsidR="00101181" w:rsidRPr="00101181" w:rsidRDefault="00101181" w:rsidP="00084764">
      <w:pPr>
        <w:tabs>
          <w:tab w:val="left" w:pos="1418"/>
        </w:tabs>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szCs w:val="21"/>
        </w:rPr>
        <w:t>2</w:t>
      </w:r>
      <w:r w:rsidRPr="00101181">
        <w:rPr>
          <w:rFonts w:ascii="宋体" w:hAnsi="宋体" w:hint="eastAsia"/>
          <w:szCs w:val="21"/>
        </w:rPr>
        <w:t>、独立董事意见</w:t>
      </w:r>
    </w:p>
    <w:p w:rsidR="00101181" w:rsidRPr="00101181" w:rsidRDefault="00101181" w:rsidP="00084764">
      <w:pPr>
        <w:tabs>
          <w:tab w:val="left" w:pos="1418"/>
        </w:tabs>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szCs w:val="21"/>
        </w:rPr>
        <w:t>3</w:t>
      </w:r>
      <w:r w:rsidRPr="00101181">
        <w:rPr>
          <w:rFonts w:ascii="宋体" w:hAnsi="宋体" w:hint="eastAsia"/>
          <w:szCs w:val="21"/>
        </w:rPr>
        <w:t>、《金融服务协议》</w:t>
      </w:r>
    </w:p>
    <w:p w:rsidR="00101181" w:rsidRPr="00101181" w:rsidRDefault="00101181" w:rsidP="00084764">
      <w:pPr>
        <w:tabs>
          <w:tab w:val="left" w:pos="1418"/>
        </w:tabs>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szCs w:val="21"/>
        </w:rPr>
        <w:t>4</w:t>
      </w:r>
      <w:r w:rsidRPr="00101181">
        <w:rPr>
          <w:rFonts w:ascii="宋体" w:hAnsi="宋体" w:hint="eastAsia"/>
          <w:szCs w:val="21"/>
        </w:rPr>
        <w:t>、《关于对大唐电信集团财务有限公司的风险评估报告》</w:t>
      </w:r>
    </w:p>
    <w:p w:rsidR="00101181" w:rsidRPr="00101181" w:rsidRDefault="00101181" w:rsidP="00084764">
      <w:pPr>
        <w:tabs>
          <w:tab w:val="left" w:pos="1418"/>
        </w:tabs>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szCs w:val="21"/>
        </w:rPr>
        <w:t>5</w:t>
      </w:r>
      <w:r w:rsidRPr="00101181">
        <w:rPr>
          <w:rFonts w:ascii="宋体" w:hAnsi="宋体" w:hint="eastAsia"/>
          <w:szCs w:val="21"/>
        </w:rPr>
        <w:t>、《在大唐电信集团财务有限公司存款资金风险控制制度》</w:t>
      </w:r>
    </w:p>
    <w:p w:rsidR="003130DD" w:rsidRPr="00084764" w:rsidRDefault="00101181" w:rsidP="00084764">
      <w:pPr>
        <w:tabs>
          <w:tab w:val="left" w:pos="1418"/>
        </w:tabs>
        <w:spacing w:beforeLines="50" w:before="156" w:afterLines="50" w:after="156" w:line="360" w:lineRule="auto"/>
        <w:ind w:leftChars="50" w:left="105" w:rightChars="50" w:right="105" w:firstLineChars="200" w:firstLine="420"/>
        <w:jc w:val="left"/>
        <w:rPr>
          <w:rFonts w:ascii="宋体" w:hAnsi="宋体"/>
          <w:szCs w:val="21"/>
        </w:rPr>
      </w:pPr>
      <w:r w:rsidRPr="00101181">
        <w:rPr>
          <w:rFonts w:ascii="宋体" w:hAnsi="宋体"/>
          <w:szCs w:val="21"/>
        </w:rPr>
        <w:t>6</w:t>
      </w:r>
      <w:r w:rsidRPr="00101181">
        <w:rPr>
          <w:rFonts w:ascii="宋体" w:hAnsi="宋体" w:hint="eastAsia"/>
          <w:szCs w:val="21"/>
        </w:rPr>
        <w:t>、《关于在大唐电信集团财务有限公司存、贷款业务的风险处置预案》</w:t>
      </w:r>
      <w:r w:rsidR="00084764">
        <w:rPr>
          <w:rFonts w:ascii="宋体" w:hAnsi="宋体" w:hint="eastAsia"/>
          <w:szCs w:val="21"/>
        </w:rPr>
        <w:t>。</w:t>
      </w:r>
    </w:p>
    <w:p w:rsidR="00544B7A" w:rsidRPr="005C7332" w:rsidRDefault="00544B7A" w:rsidP="00084764">
      <w:pPr>
        <w:pStyle w:val="a6"/>
        <w:spacing w:beforeLines="50" w:before="156" w:afterLines="50" w:after="156" w:line="360" w:lineRule="auto"/>
        <w:ind w:leftChars="50" w:left="105" w:rightChars="50" w:right="105" w:firstLineChars="200" w:firstLine="420"/>
        <w:rPr>
          <w:rFonts w:ascii="宋体"/>
          <w:szCs w:val="21"/>
        </w:rPr>
      </w:pPr>
      <w:r w:rsidRPr="005C7332">
        <w:rPr>
          <w:rFonts w:ascii="宋体" w:hAnsi="宋体" w:hint="eastAsia"/>
          <w:szCs w:val="21"/>
        </w:rPr>
        <w:t>以上议案提请非关联方股东予以审议。</w:t>
      </w:r>
    </w:p>
    <w:p w:rsidR="00855668" w:rsidRDefault="00855668" w:rsidP="00247D74">
      <w:pPr>
        <w:spacing w:line="360" w:lineRule="auto"/>
        <w:jc w:val="center"/>
        <w:rPr>
          <w:rFonts w:ascii="黑体" w:eastAsia="黑体"/>
          <w:bCs/>
          <w:sz w:val="32"/>
          <w:szCs w:val="36"/>
        </w:rPr>
      </w:pPr>
    </w:p>
    <w:p w:rsidR="00544B7A" w:rsidRPr="005C7332" w:rsidRDefault="00544B7A" w:rsidP="00544B7A">
      <w:pPr>
        <w:spacing w:line="360" w:lineRule="auto"/>
        <w:ind w:firstLineChars="2750" w:firstLine="5775"/>
        <w:rPr>
          <w:rFonts w:ascii="宋体"/>
          <w:bCs/>
          <w:szCs w:val="21"/>
        </w:rPr>
      </w:pPr>
      <w:r w:rsidRPr="005C7332">
        <w:rPr>
          <w:rFonts w:ascii="宋体" w:hAnsi="宋体" w:hint="eastAsia"/>
          <w:bCs/>
          <w:szCs w:val="21"/>
        </w:rPr>
        <w:t>大唐电信科技股份有限公司</w:t>
      </w:r>
    </w:p>
    <w:p w:rsidR="00544B7A" w:rsidRDefault="00544B7A" w:rsidP="00B925F5">
      <w:pPr>
        <w:spacing w:line="360" w:lineRule="auto"/>
        <w:rPr>
          <w:rFonts w:ascii="宋体" w:hAnsi="宋体"/>
          <w:bCs/>
          <w:szCs w:val="21"/>
        </w:rPr>
      </w:pPr>
      <w:r w:rsidRPr="005C7332">
        <w:rPr>
          <w:rFonts w:ascii="宋体" w:hAnsi="宋体"/>
          <w:bCs/>
          <w:szCs w:val="21"/>
        </w:rPr>
        <w:t xml:space="preserve">                                                    </w:t>
      </w:r>
      <w:r>
        <w:rPr>
          <w:rFonts w:ascii="宋体" w:hAnsi="宋体"/>
          <w:bCs/>
          <w:szCs w:val="21"/>
        </w:rPr>
        <w:t xml:space="preserve">          </w:t>
      </w:r>
      <w:r w:rsidRPr="005C7332">
        <w:rPr>
          <w:rFonts w:ascii="宋体" w:hAnsi="宋体"/>
          <w:bCs/>
          <w:szCs w:val="21"/>
        </w:rPr>
        <w:t xml:space="preserve">  201</w:t>
      </w:r>
      <w:r w:rsidR="00101181">
        <w:rPr>
          <w:rFonts w:ascii="宋体" w:hAnsi="宋体" w:hint="eastAsia"/>
          <w:bCs/>
          <w:szCs w:val="21"/>
        </w:rPr>
        <w:t>6</w:t>
      </w:r>
      <w:r w:rsidRPr="005C7332">
        <w:rPr>
          <w:rFonts w:ascii="宋体" w:hAnsi="宋体" w:hint="eastAsia"/>
          <w:bCs/>
          <w:szCs w:val="21"/>
        </w:rPr>
        <w:t>年</w:t>
      </w:r>
      <w:r w:rsidRPr="005C7332">
        <w:rPr>
          <w:rFonts w:ascii="宋体" w:hAnsi="宋体"/>
          <w:bCs/>
          <w:szCs w:val="21"/>
        </w:rPr>
        <w:t>5</w:t>
      </w:r>
      <w:r w:rsidRPr="005C7332">
        <w:rPr>
          <w:rFonts w:ascii="宋体" w:hAnsi="宋体" w:hint="eastAsia"/>
          <w:bCs/>
          <w:szCs w:val="21"/>
        </w:rPr>
        <w:t>月</w:t>
      </w:r>
      <w:r w:rsidR="00101181">
        <w:rPr>
          <w:rFonts w:ascii="宋体" w:hAnsi="宋体" w:hint="eastAsia"/>
          <w:bCs/>
          <w:szCs w:val="21"/>
        </w:rPr>
        <w:t>13</w:t>
      </w:r>
      <w:r w:rsidRPr="005C7332">
        <w:rPr>
          <w:rFonts w:ascii="宋体" w:hAnsi="宋体" w:hint="eastAsia"/>
          <w:bCs/>
          <w:szCs w:val="21"/>
        </w:rPr>
        <w:t>日</w:t>
      </w:r>
    </w:p>
    <w:p w:rsidR="00981174" w:rsidRDefault="00981174" w:rsidP="00B925F5">
      <w:pPr>
        <w:spacing w:line="360" w:lineRule="auto"/>
        <w:rPr>
          <w:rFonts w:ascii="宋体" w:hAnsi="宋体"/>
          <w:bCs/>
          <w:szCs w:val="21"/>
        </w:rPr>
      </w:pPr>
    </w:p>
    <w:p w:rsidR="00981174" w:rsidRDefault="00981174" w:rsidP="00B925F5">
      <w:pPr>
        <w:spacing w:line="360" w:lineRule="auto"/>
        <w:rPr>
          <w:rFonts w:ascii="宋体" w:hAnsi="宋体"/>
          <w:bCs/>
          <w:szCs w:val="21"/>
        </w:rPr>
      </w:pPr>
    </w:p>
    <w:p w:rsidR="00981174" w:rsidRDefault="00981174" w:rsidP="00B925F5">
      <w:pPr>
        <w:spacing w:line="360" w:lineRule="auto"/>
        <w:rPr>
          <w:rFonts w:ascii="宋体" w:hAnsi="宋体"/>
          <w:bCs/>
          <w:szCs w:val="21"/>
        </w:rPr>
      </w:pPr>
    </w:p>
    <w:p w:rsidR="00981174" w:rsidRDefault="00981174" w:rsidP="00B925F5">
      <w:pPr>
        <w:spacing w:line="360" w:lineRule="auto"/>
        <w:rPr>
          <w:rFonts w:ascii="宋体" w:hAnsi="宋体"/>
          <w:bCs/>
          <w:szCs w:val="21"/>
        </w:rPr>
      </w:pPr>
    </w:p>
    <w:p w:rsidR="00981174" w:rsidRPr="00101181" w:rsidRDefault="00981174" w:rsidP="00B925F5">
      <w:pPr>
        <w:spacing w:line="360" w:lineRule="auto"/>
        <w:rPr>
          <w:rFonts w:ascii="宋体" w:hAnsi="宋体"/>
          <w:bCs/>
          <w:szCs w:val="21"/>
        </w:rPr>
      </w:pPr>
    </w:p>
    <w:p w:rsidR="00CF2A94" w:rsidRPr="00CF2A94" w:rsidRDefault="00CF2A94" w:rsidP="00CF2A94">
      <w:pPr>
        <w:pStyle w:val="af9"/>
        <w:spacing w:before="0" w:after="0"/>
      </w:pPr>
      <w:r w:rsidRPr="00CF2A94">
        <w:rPr>
          <w:rFonts w:hint="eastAsia"/>
        </w:rPr>
        <w:lastRenderedPageBreak/>
        <w:t>关于与电信科学技术研究院续签</w:t>
      </w:r>
    </w:p>
    <w:p w:rsidR="00CF2A94" w:rsidRPr="00CF2A94" w:rsidRDefault="00CF2A94" w:rsidP="00CF2A94">
      <w:pPr>
        <w:pStyle w:val="af9"/>
        <w:spacing w:before="0" w:after="0"/>
        <w:ind w:firstLineChars="500" w:firstLine="1606"/>
        <w:jc w:val="both"/>
      </w:pPr>
      <w:r w:rsidRPr="00CF2A94">
        <w:rPr>
          <w:rFonts w:hint="eastAsia"/>
        </w:rPr>
        <w:t>《内部资金支持框架协议》的议案</w:t>
      </w:r>
    </w:p>
    <w:p w:rsidR="00CF2A94" w:rsidRPr="00780FD3" w:rsidRDefault="00CF2A94" w:rsidP="00CF2A94">
      <w:pPr>
        <w:spacing w:line="360" w:lineRule="auto"/>
        <w:rPr>
          <w:rFonts w:ascii="黑体" w:eastAsia="黑体" w:hAnsi="黑体"/>
          <w:sz w:val="36"/>
          <w:szCs w:val="36"/>
        </w:rPr>
      </w:pPr>
    </w:p>
    <w:p w:rsidR="00CF2A94" w:rsidRPr="00691872" w:rsidRDefault="00CF2A94" w:rsidP="00084764">
      <w:pPr>
        <w:spacing w:beforeLines="50" w:before="156" w:afterLines="50" w:after="156" w:line="360" w:lineRule="auto"/>
        <w:ind w:leftChars="50" w:left="105" w:rightChars="50" w:right="105"/>
        <w:rPr>
          <w:rFonts w:asciiTheme="minorEastAsia" w:eastAsiaTheme="minorEastAsia" w:hAnsiTheme="minorEastAsia"/>
          <w:szCs w:val="21"/>
        </w:rPr>
      </w:pPr>
      <w:r w:rsidRPr="00691872">
        <w:rPr>
          <w:rFonts w:asciiTheme="minorEastAsia" w:eastAsiaTheme="minorEastAsia" w:hAnsiTheme="minorEastAsia" w:hint="eastAsia"/>
          <w:szCs w:val="21"/>
        </w:rPr>
        <w:t>各位股东：</w:t>
      </w:r>
    </w:p>
    <w:p w:rsidR="00691872" w:rsidRPr="00B925F5" w:rsidRDefault="00691872" w:rsidP="00084764">
      <w:pPr>
        <w:spacing w:beforeLines="50" w:before="156" w:afterLines="50" w:after="156" w:line="360" w:lineRule="auto"/>
        <w:ind w:leftChars="50" w:left="105" w:rightChars="50" w:right="105" w:firstLine="419"/>
        <w:jc w:val="left"/>
        <w:rPr>
          <w:rFonts w:ascii="宋体"/>
          <w:szCs w:val="21"/>
        </w:rPr>
      </w:pPr>
      <w:r w:rsidRPr="003130DD">
        <w:rPr>
          <w:rFonts w:ascii="宋体" w:hAnsi="宋体" w:hint="eastAsia"/>
          <w:szCs w:val="21"/>
        </w:rPr>
        <w:t>根据《上海证券交易所股票上市规则》的有关规定，</w:t>
      </w:r>
      <w:r w:rsidR="00CF2A94" w:rsidRPr="00691872">
        <w:rPr>
          <w:rFonts w:asciiTheme="minorEastAsia" w:eastAsiaTheme="minorEastAsia" w:hAnsiTheme="minorEastAsia" w:hint="eastAsia"/>
          <w:szCs w:val="21"/>
        </w:rPr>
        <w:t>现将公司拟与电信科学技术研究院签署《内部资金支持框架协议》（以下简称《框架协议》）的关联交易</w:t>
      </w:r>
      <w:r w:rsidRPr="003130DD">
        <w:rPr>
          <w:rFonts w:ascii="宋体" w:hAnsi="宋体" w:hint="eastAsia"/>
          <w:szCs w:val="21"/>
        </w:rPr>
        <w:t>提交本次股东大会审议。具体内容如下：</w:t>
      </w:r>
      <w:r w:rsidRPr="003130DD">
        <w:rPr>
          <w:rFonts w:ascii="宋体"/>
          <w:szCs w:val="21"/>
        </w:rPr>
        <w:t xml:space="preserve"> </w:t>
      </w:r>
    </w:p>
    <w:p w:rsidR="00CF2A94" w:rsidRPr="00101181" w:rsidRDefault="00084764" w:rsidP="00084764">
      <w:pPr>
        <w:pStyle w:val="af8"/>
        <w:tabs>
          <w:tab w:val="left" w:pos="1418"/>
        </w:tabs>
        <w:spacing w:beforeLines="50" w:before="156" w:afterLines="50" w:after="156" w:line="360" w:lineRule="auto"/>
        <w:ind w:left="550" w:rightChars="50" w:right="105" w:firstLine="0"/>
        <w:jc w:val="left"/>
        <w:rPr>
          <w:rFonts w:asciiTheme="minorEastAsia" w:eastAsiaTheme="minorEastAsia" w:hAnsiTheme="minorEastAsia"/>
          <w:b/>
        </w:rPr>
      </w:pPr>
      <w:r>
        <w:rPr>
          <w:rFonts w:asciiTheme="minorEastAsia" w:eastAsiaTheme="minorEastAsia" w:hAnsiTheme="minorEastAsia" w:hint="eastAsia"/>
          <w:b/>
        </w:rPr>
        <w:t>一、</w:t>
      </w:r>
      <w:r w:rsidR="00CF2A94" w:rsidRPr="00101181">
        <w:rPr>
          <w:rFonts w:asciiTheme="minorEastAsia" w:eastAsiaTheme="minorEastAsia" w:hAnsiTheme="minorEastAsia" w:hint="eastAsia"/>
          <w:b/>
        </w:rPr>
        <w:t>关联交易概述</w:t>
      </w:r>
    </w:p>
    <w:p w:rsidR="00101181" w:rsidRPr="00101181" w:rsidRDefault="00101181" w:rsidP="00084764">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101181">
        <w:rPr>
          <w:rFonts w:asciiTheme="minorEastAsia" w:eastAsiaTheme="minorEastAsia" w:hAnsiTheme="minorEastAsia" w:hint="eastAsia"/>
          <w:szCs w:val="21"/>
        </w:rPr>
        <w:t>公司与电信科学技术研究院签署的《内部资金支持框架协议》已到期，为继续取得电信科学技术研究院产业资金支持，进一步调整公司资金结构，经与电信科学技术研究院协商，同意与公司续签署框架协议。</w:t>
      </w:r>
    </w:p>
    <w:p w:rsidR="00101181" w:rsidRPr="00101181" w:rsidRDefault="00101181" w:rsidP="00084764">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101181">
        <w:rPr>
          <w:rFonts w:asciiTheme="minorEastAsia" w:eastAsiaTheme="minorEastAsia" w:hAnsiTheme="minorEastAsia" w:hint="eastAsia"/>
          <w:szCs w:val="21"/>
        </w:rPr>
        <w:t>公司与电信科学技术研究院签署《内部资金支持框架协议》，电信科学技术研究院（含下属单位）拟向公司（含下属单位）提供总额度不超过人民币叁拾伍亿元整，期限不超过4年的产业发展支持资金，用以支持公司的产业发展。资金占用费的标准不高于股份公司同期从市场取得贷款的实际利率水平，有效期自本协议签署之日起3年之内（含3年）有效。</w:t>
      </w:r>
    </w:p>
    <w:p w:rsidR="00101181" w:rsidRPr="00101181" w:rsidRDefault="00101181" w:rsidP="00084764">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color w:val="000000"/>
          <w:szCs w:val="21"/>
        </w:rPr>
      </w:pPr>
      <w:r w:rsidRPr="00101181">
        <w:rPr>
          <w:rFonts w:asciiTheme="minorEastAsia" w:eastAsiaTheme="minorEastAsia" w:hAnsiTheme="minorEastAsia" w:hint="eastAsia"/>
          <w:color w:val="000000"/>
          <w:szCs w:val="21"/>
        </w:rPr>
        <w:t>本次关联交易不构成《</w:t>
      </w:r>
      <w:r w:rsidRPr="00101181">
        <w:rPr>
          <w:rFonts w:asciiTheme="minorEastAsia" w:eastAsiaTheme="minorEastAsia" w:hAnsiTheme="minorEastAsia" w:hint="eastAsia"/>
          <w:szCs w:val="21"/>
        </w:rPr>
        <w:t>上市公司重大资产重组管理办法</w:t>
      </w:r>
      <w:r w:rsidRPr="00101181">
        <w:rPr>
          <w:rFonts w:asciiTheme="minorEastAsia" w:eastAsiaTheme="minorEastAsia" w:hAnsiTheme="minorEastAsia" w:hint="eastAsia"/>
          <w:color w:val="000000"/>
          <w:szCs w:val="21"/>
        </w:rPr>
        <w:t>》规定的重大资产重组。</w:t>
      </w:r>
    </w:p>
    <w:p w:rsidR="00101181" w:rsidRPr="00101181" w:rsidRDefault="00101181" w:rsidP="00084764">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color w:val="000000"/>
          <w:szCs w:val="21"/>
        </w:rPr>
      </w:pPr>
      <w:r w:rsidRPr="00101181">
        <w:rPr>
          <w:rFonts w:asciiTheme="minorEastAsia" w:eastAsiaTheme="minorEastAsia" w:hAnsiTheme="minorEastAsia" w:hint="eastAsia"/>
          <w:szCs w:val="21"/>
        </w:rPr>
        <w:t>电信科学技术研究院为本公司控股股东，</w:t>
      </w:r>
      <w:r w:rsidRPr="00101181">
        <w:rPr>
          <w:rFonts w:asciiTheme="minorEastAsia" w:eastAsiaTheme="minorEastAsia" w:hAnsiTheme="minorEastAsia" w:hint="eastAsia"/>
          <w:color w:val="000000"/>
          <w:szCs w:val="21"/>
        </w:rPr>
        <w:t>本次交易构成了上市公司的关联交易。</w:t>
      </w:r>
    </w:p>
    <w:p w:rsidR="00CF2A94" w:rsidRPr="00101181" w:rsidRDefault="00CF2A94" w:rsidP="00084764">
      <w:pPr>
        <w:tabs>
          <w:tab w:val="left" w:pos="1418"/>
        </w:tabs>
        <w:spacing w:beforeLines="50" w:before="156" w:afterLines="50" w:after="156" w:line="360" w:lineRule="auto"/>
        <w:ind w:leftChars="50" w:left="105" w:rightChars="50" w:right="105" w:firstLineChars="196" w:firstLine="413"/>
        <w:jc w:val="left"/>
        <w:rPr>
          <w:rFonts w:asciiTheme="minorEastAsia" w:eastAsiaTheme="minorEastAsia" w:hAnsiTheme="minorEastAsia"/>
          <w:b/>
          <w:szCs w:val="21"/>
        </w:rPr>
      </w:pPr>
      <w:r w:rsidRPr="00101181">
        <w:rPr>
          <w:rFonts w:asciiTheme="minorEastAsia" w:eastAsiaTheme="minorEastAsia" w:hAnsiTheme="minorEastAsia" w:hint="eastAsia"/>
          <w:b/>
          <w:szCs w:val="21"/>
        </w:rPr>
        <w:t>二、关联方介绍</w:t>
      </w:r>
    </w:p>
    <w:p w:rsidR="00101181" w:rsidRPr="00101181" w:rsidRDefault="00101181" w:rsidP="00084764">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101181">
        <w:rPr>
          <w:rFonts w:asciiTheme="minorEastAsia" w:eastAsiaTheme="minorEastAsia" w:hAnsiTheme="minorEastAsia" w:hint="eastAsia"/>
          <w:szCs w:val="21"/>
        </w:rPr>
        <w:t>电信科学技术研究院为本公司控股股东。注册地址：北京市海淀区学院路</w:t>
      </w:r>
      <w:r w:rsidRPr="00101181">
        <w:rPr>
          <w:rFonts w:asciiTheme="minorEastAsia" w:eastAsiaTheme="minorEastAsia" w:hAnsiTheme="minorEastAsia"/>
          <w:szCs w:val="21"/>
        </w:rPr>
        <w:t xml:space="preserve">40 </w:t>
      </w:r>
      <w:r w:rsidRPr="00101181">
        <w:rPr>
          <w:rFonts w:asciiTheme="minorEastAsia" w:eastAsiaTheme="minorEastAsia" w:hAnsiTheme="minorEastAsia" w:hint="eastAsia"/>
          <w:szCs w:val="21"/>
        </w:rPr>
        <w:t>号一区；注册资本：</w:t>
      </w:r>
      <w:r w:rsidRPr="00101181">
        <w:rPr>
          <w:rFonts w:asciiTheme="minorEastAsia" w:eastAsiaTheme="minorEastAsia" w:hAnsiTheme="minorEastAsia"/>
          <w:szCs w:val="21"/>
        </w:rPr>
        <w:t>7,718,820,370.82</w:t>
      </w:r>
      <w:r w:rsidRPr="00101181">
        <w:rPr>
          <w:rFonts w:asciiTheme="minorEastAsia" w:eastAsiaTheme="minorEastAsia" w:hAnsiTheme="minorEastAsia" w:hint="eastAsia"/>
          <w:szCs w:val="21"/>
        </w:rPr>
        <w:t>元；经营范围：</w:t>
      </w:r>
      <w:r w:rsidRPr="00101181">
        <w:rPr>
          <w:rFonts w:asciiTheme="minorEastAsia" w:eastAsiaTheme="minorEastAsia" w:hAnsiTheme="minorEastAsia"/>
          <w:szCs w:val="21"/>
        </w:rPr>
        <w:t>通信设备、电子计算机及外部设备、电子软件、广播电视设备、光纤及光电缆、电子元器件、其他电子设备、仪器仪表的开发、生产、销售；系统集成（国家有专项专营规定的除外）、通信、网络、电子商务、信息安全、广播电视的技术开发、技术服务；小区及写字楼物业管理；供暖、绿化服务；花木租赁；房屋维修、家居装饰；房产租售咨询；物业管理咨询；技术开发、技术转让、技术交流；百货、机械电子设备、建筑材料、五金交电销售。</w:t>
      </w:r>
    </w:p>
    <w:p w:rsidR="00CF2A94" w:rsidRPr="00101181" w:rsidRDefault="00CF2A94" w:rsidP="00084764">
      <w:pPr>
        <w:tabs>
          <w:tab w:val="left" w:pos="1418"/>
        </w:tabs>
        <w:spacing w:beforeLines="50" w:before="156" w:afterLines="50" w:after="156" w:line="360" w:lineRule="auto"/>
        <w:ind w:leftChars="50" w:left="105" w:rightChars="50" w:right="105" w:firstLineChars="196" w:firstLine="413"/>
        <w:jc w:val="left"/>
        <w:rPr>
          <w:rFonts w:asciiTheme="minorEastAsia" w:eastAsiaTheme="minorEastAsia" w:hAnsiTheme="minorEastAsia"/>
          <w:b/>
          <w:szCs w:val="21"/>
        </w:rPr>
      </w:pPr>
      <w:r w:rsidRPr="00101181">
        <w:rPr>
          <w:rFonts w:asciiTheme="minorEastAsia" w:eastAsiaTheme="minorEastAsia" w:hAnsiTheme="minorEastAsia" w:hint="eastAsia"/>
          <w:b/>
          <w:szCs w:val="21"/>
        </w:rPr>
        <w:lastRenderedPageBreak/>
        <w:t>三、关联交易价格确定的原则和方法</w:t>
      </w:r>
    </w:p>
    <w:p w:rsidR="00CF2A94" w:rsidRPr="00101181" w:rsidRDefault="00101181" w:rsidP="00084764">
      <w:pPr>
        <w:widowControl/>
        <w:snapToGri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101181">
        <w:rPr>
          <w:rFonts w:asciiTheme="minorEastAsia" w:eastAsiaTheme="minorEastAsia" w:hAnsiTheme="minorEastAsia" w:hint="eastAsia"/>
          <w:szCs w:val="21"/>
        </w:rPr>
        <w:t xml:space="preserve"> 参照市场价格确定交易价格，资金占用费的标准不高于股份公司同期从市场取得贷款的实际利率水平。</w:t>
      </w:r>
    </w:p>
    <w:p w:rsidR="00CF2A94" w:rsidRPr="00101181" w:rsidRDefault="00CF2A94" w:rsidP="00084764">
      <w:pPr>
        <w:tabs>
          <w:tab w:val="left" w:pos="1418"/>
        </w:tabs>
        <w:spacing w:beforeLines="50" w:before="156" w:afterLines="50" w:after="156" w:line="360" w:lineRule="auto"/>
        <w:ind w:leftChars="50" w:left="105" w:rightChars="50" w:right="105" w:firstLineChars="196" w:firstLine="413"/>
        <w:jc w:val="left"/>
        <w:rPr>
          <w:rFonts w:asciiTheme="minorEastAsia" w:eastAsiaTheme="minorEastAsia" w:hAnsiTheme="minorEastAsia"/>
          <w:b/>
          <w:szCs w:val="21"/>
        </w:rPr>
      </w:pPr>
      <w:r w:rsidRPr="00101181">
        <w:rPr>
          <w:rFonts w:asciiTheme="minorEastAsia" w:eastAsiaTheme="minorEastAsia" w:hAnsiTheme="minorEastAsia" w:hint="eastAsia"/>
          <w:b/>
          <w:szCs w:val="21"/>
        </w:rPr>
        <w:t>四、关联交易主要内容</w:t>
      </w:r>
    </w:p>
    <w:p w:rsidR="00101181" w:rsidRPr="00101181" w:rsidRDefault="00101181" w:rsidP="00084764">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101181">
        <w:rPr>
          <w:rFonts w:asciiTheme="minorEastAsia" w:eastAsiaTheme="minorEastAsia" w:hAnsiTheme="minorEastAsia" w:hint="eastAsia"/>
          <w:szCs w:val="21"/>
        </w:rPr>
        <w:t>根据上述《内部资金支持框架协议》，本次关联交易主要内容如下：</w:t>
      </w:r>
    </w:p>
    <w:p w:rsidR="00101181" w:rsidRPr="00101181" w:rsidRDefault="00101181" w:rsidP="00084764">
      <w:pPr>
        <w:tabs>
          <w:tab w:val="left" w:pos="1418"/>
        </w:tabs>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101181">
        <w:rPr>
          <w:rFonts w:asciiTheme="minorEastAsia" w:eastAsiaTheme="minorEastAsia" w:hAnsiTheme="minorEastAsia" w:hint="eastAsia"/>
          <w:szCs w:val="21"/>
        </w:rPr>
        <w:t>甲方：电信科学技术研究院</w:t>
      </w:r>
      <w:r w:rsidRPr="00101181">
        <w:rPr>
          <w:rFonts w:asciiTheme="minorEastAsia" w:eastAsiaTheme="minorEastAsia" w:hAnsiTheme="minorEastAsia" w:hint="eastAsia"/>
          <w:szCs w:val="21"/>
        </w:rPr>
        <w:tab/>
      </w:r>
    </w:p>
    <w:p w:rsidR="00101181" w:rsidRPr="00101181" w:rsidRDefault="00101181" w:rsidP="00084764">
      <w:pPr>
        <w:tabs>
          <w:tab w:val="left" w:pos="1418"/>
        </w:tabs>
        <w:spacing w:beforeLines="50" w:before="156" w:afterLines="50" w:after="156" w:line="360" w:lineRule="auto"/>
        <w:ind w:leftChars="50" w:left="105" w:rightChars="50" w:right="105" w:firstLineChars="200" w:firstLine="420"/>
        <w:jc w:val="left"/>
        <w:rPr>
          <w:rFonts w:asciiTheme="minorEastAsia" w:eastAsiaTheme="minorEastAsia" w:hAnsiTheme="minorEastAsia"/>
          <w:szCs w:val="21"/>
        </w:rPr>
      </w:pPr>
      <w:r w:rsidRPr="00101181">
        <w:rPr>
          <w:rFonts w:asciiTheme="minorEastAsia" w:eastAsiaTheme="minorEastAsia" w:hAnsiTheme="minorEastAsia" w:hint="eastAsia"/>
          <w:szCs w:val="21"/>
        </w:rPr>
        <w:t>乙方：大唐电信科技股份有限公司</w:t>
      </w:r>
    </w:p>
    <w:p w:rsidR="00101181" w:rsidRPr="00101181" w:rsidRDefault="00101181" w:rsidP="00084764">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101181">
        <w:rPr>
          <w:rFonts w:asciiTheme="minorEastAsia" w:eastAsiaTheme="minorEastAsia" w:hAnsiTheme="minorEastAsia" w:hint="eastAsia"/>
          <w:szCs w:val="21"/>
        </w:rPr>
        <w:t>（一）提供资金的金额、期限</w:t>
      </w:r>
    </w:p>
    <w:p w:rsidR="00101181" w:rsidRPr="00101181" w:rsidRDefault="00101181" w:rsidP="00084764">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101181">
        <w:rPr>
          <w:rFonts w:asciiTheme="minorEastAsia" w:eastAsiaTheme="minorEastAsia" w:hAnsiTheme="minorEastAsia" w:hint="eastAsia"/>
          <w:szCs w:val="21"/>
        </w:rPr>
        <w:t>双方同意，由甲方或甲方的下属单位向乙方或乙方下属单位提供总额度不超过人民币叁拾伍亿元整，期限不超过4年的产业发展支持资金，用以支持乙方的产业发展。</w:t>
      </w:r>
    </w:p>
    <w:p w:rsidR="00101181" w:rsidRPr="00101181" w:rsidRDefault="00101181" w:rsidP="00084764">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101181">
        <w:rPr>
          <w:rFonts w:asciiTheme="minorEastAsia" w:eastAsiaTheme="minorEastAsia" w:hAnsiTheme="minorEastAsia" w:hint="eastAsia"/>
          <w:szCs w:val="21"/>
        </w:rPr>
        <w:t>在上述资金规模和期限内，具体金额及期限以实际发生的金额和实际使用期限为准。</w:t>
      </w:r>
    </w:p>
    <w:p w:rsidR="00101181" w:rsidRPr="00101181" w:rsidRDefault="00101181" w:rsidP="00084764">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101181">
        <w:rPr>
          <w:rFonts w:asciiTheme="minorEastAsia" w:eastAsiaTheme="minorEastAsia" w:hAnsiTheme="minorEastAsia" w:hint="eastAsia"/>
          <w:szCs w:val="21"/>
        </w:rPr>
        <w:t>（二）资金用途</w:t>
      </w:r>
    </w:p>
    <w:p w:rsidR="00101181" w:rsidRPr="00101181" w:rsidRDefault="00101181" w:rsidP="00084764">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101181">
        <w:rPr>
          <w:rFonts w:asciiTheme="minorEastAsia" w:eastAsiaTheme="minorEastAsia" w:hAnsiTheme="minorEastAsia" w:hint="eastAsia"/>
          <w:szCs w:val="21"/>
        </w:rPr>
        <w:t>乙方从甲方获得的本协议项下的支持资金，只能用于集成电路设计产业、软件与应用产业、终端设计产业和移动互联网产业等纳入公司主营业务范围内的产业发展，不得用于包括但不限于委托理财、风险投资等事项。</w:t>
      </w:r>
    </w:p>
    <w:p w:rsidR="00101181" w:rsidRPr="00101181" w:rsidRDefault="00101181" w:rsidP="00084764">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101181">
        <w:rPr>
          <w:rFonts w:asciiTheme="minorEastAsia" w:eastAsiaTheme="minorEastAsia" w:hAnsiTheme="minorEastAsia" w:hint="eastAsia"/>
          <w:szCs w:val="21"/>
        </w:rPr>
        <w:t>（三）资金使用费</w:t>
      </w:r>
    </w:p>
    <w:p w:rsidR="00101181" w:rsidRPr="00101181" w:rsidRDefault="00101181" w:rsidP="00084764">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101181">
        <w:rPr>
          <w:rFonts w:asciiTheme="minorEastAsia" w:eastAsiaTheme="minorEastAsia" w:hAnsiTheme="minorEastAsia" w:hint="eastAsia"/>
          <w:szCs w:val="21"/>
        </w:rPr>
        <w:t xml:space="preserve">乙方使用甲方提供的资金，应当支付资金占用费。资金占用费的标准不高于乙方同期从市场取得贷款的实际利率水平。 </w:t>
      </w:r>
    </w:p>
    <w:p w:rsidR="00101181" w:rsidRPr="00101181" w:rsidRDefault="00101181" w:rsidP="00084764">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101181">
        <w:rPr>
          <w:rFonts w:asciiTheme="minorEastAsia" w:eastAsiaTheme="minorEastAsia" w:hAnsiTheme="minorEastAsia" w:hint="eastAsia"/>
          <w:szCs w:val="21"/>
        </w:rPr>
        <w:t>（四）有效期</w:t>
      </w:r>
    </w:p>
    <w:p w:rsidR="00CF2A94" w:rsidRPr="00101181" w:rsidRDefault="00101181" w:rsidP="00084764">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101181">
        <w:rPr>
          <w:rFonts w:asciiTheme="minorEastAsia" w:eastAsiaTheme="minorEastAsia" w:hAnsiTheme="minorEastAsia" w:hint="eastAsia"/>
          <w:szCs w:val="21"/>
        </w:rPr>
        <w:t>本协议有效期自本协议签署之日起3年之内（含3年）有效，协议到期需重新签署方可生效。</w:t>
      </w:r>
    </w:p>
    <w:p w:rsidR="00CF2A94" w:rsidRPr="00101181" w:rsidRDefault="00CF2A94" w:rsidP="00084764">
      <w:pPr>
        <w:tabs>
          <w:tab w:val="left" w:pos="1418"/>
        </w:tabs>
        <w:spacing w:beforeLines="50" w:before="156" w:afterLines="50" w:after="156" w:line="360" w:lineRule="auto"/>
        <w:ind w:leftChars="50" w:left="105" w:rightChars="50" w:right="105" w:firstLineChars="196" w:firstLine="413"/>
        <w:jc w:val="left"/>
        <w:rPr>
          <w:rFonts w:asciiTheme="minorEastAsia" w:eastAsiaTheme="minorEastAsia" w:hAnsiTheme="minorEastAsia"/>
          <w:b/>
          <w:szCs w:val="21"/>
        </w:rPr>
      </w:pPr>
      <w:r w:rsidRPr="00101181">
        <w:rPr>
          <w:rFonts w:asciiTheme="minorEastAsia" w:eastAsiaTheme="minorEastAsia" w:hAnsiTheme="minorEastAsia" w:hint="eastAsia"/>
          <w:b/>
          <w:szCs w:val="21"/>
        </w:rPr>
        <w:t>五、该关联交易的目的以及对上市公司的影响</w:t>
      </w:r>
    </w:p>
    <w:p w:rsidR="00101181" w:rsidRPr="00101181" w:rsidRDefault="00101181" w:rsidP="00084764">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101181">
        <w:rPr>
          <w:rFonts w:asciiTheme="minorEastAsia" w:eastAsiaTheme="minorEastAsia" w:hAnsiTheme="minorEastAsia" w:hint="eastAsia"/>
          <w:szCs w:val="21"/>
        </w:rPr>
        <w:t>上述关联交易属于公司的正常业务范围，以市场公允价格作为交易原则，没有损害公司及中小股东的利益，是必要的和合法的，关联交易的发生对公司的发展和盈利有积极的</w:t>
      </w:r>
      <w:r w:rsidRPr="00101181">
        <w:rPr>
          <w:rFonts w:asciiTheme="minorEastAsia" w:eastAsiaTheme="minorEastAsia" w:hAnsiTheme="minorEastAsia" w:hint="eastAsia"/>
          <w:szCs w:val="21"/>
        </w:rPr>
        <w:lastRenderedPageBreak/>
        <w:t>影响。</w:t>
      </w:r>
      <w:r w:rsidRPr="00101181">
        <w:rPr>
          <w:rFonts w:asciiTheme="minorEastAsia" w:eastAsiaTheme="minorEastAsia" w:hAnsiTheme="minorEastAsia"/>
          <w:szCs w:val="21"/>
        </w:rPr>
        <w:t xml:space="preserve"> </w:t>
      </w:r>
    </w:p>
    <w:p w:rsidR="00CF2A94" w:rsidRPr="00101181" w:rsidRDefault="00CF2A94" w:rsidP="00084764">
      <w:pPr>
        <w:tabs>
          <w:tab w:val="left" w:pos="1418"/>
        </w:tabs>
        <w:spacing w:beforeLines="50" w:before="156" w:afterLines="50" w:after="156" w:line="360" w:lineRule="auto"/>
        <w:ind w:leftChars="50" w:left="105" w:rightChars="50" w:right="105" w:firstLineChars="196" w:firstLine="413"/>
        <w:jc w:val="left"/>
        <w:rPr>
          <w:rFonts w:asciiTheme="minorEastAsia" w:eastAsiaTheme="minorEastAsia" w:hAnsiTheme="minorEastAsia"/>
          <w:b/>
          <w:szCs w:val="21"/>
        </w:rPr>
      </w:pPr>
      <w:r w:rsidRPr="00101181">
        <w:rPr>
          <w:rFonts w:asciiTheme="minorEastAsia" w:eastAsiaTheme="minorEastAsia" w:hAnsiTheme="minorEastAsia" w:hint="eastAsia"/>
          <w:b/>
          <w:szCs w:val="21"/>
        </w:rPr>
        <w:t>六、该关联交易应当履行的审议程序</w:t>
      </w:r>
    </w:p>
    <w:p w:rsidR="00101181" w:rsidRPr="00101181" w:rsidRDefault="00101181" w:rsidP="00084764">
      <w:pPr>
        <w:tabs>
          <w:tab w:val="left" w:pos="1418"/>
        </w:tabs>
        <w:spacing w:beforeLines="50" w:before="156" w:afterLines="50" w:after="156" w:line="360" w:lineRule="auto"/>
        <w:ind w:leftChars="50" w:left="105" w:rightChars="50" w:right="105" w:firstLineChars="196" w:firstLine="412"/>
        <w:jc w:val="left"/>
        <w:rPr>
          <w:rFonts w:asciiTheme="minorEastAsia" w:eastAsiaTheme="minorEastAsia" w:hAnsiTheme="minorEastAsia"/>
          <w:szCs w:val="21"/>
        </w:rPr>
      </w:pPr>
      <w:r w:rsidRPr="00101181">
        <w:rPr>
          <w:rFonts w:asciiTheme="minorEastAsia" w:eastAsiaTheme="minorEastAsia" w:hAnsiTheme="minorEastAsia" w:hint="eastAsia"/>
          <w:szCs w:val="21"/>
        </w:rPr>
        <w:t>2016年4月21日，公司第六届第三十九次董事会审议通过《</w:t>
      </w:r>
      <w:r w:rsidRPr="00101181">
        <w:rPr>
          <w:rFonts w:asciiTheme="minorEastAsia" w:eastAsiaTheme="minorEastAsia" w:hAnsiTheme="minorEastAsia" w:hint="eastAsia"/>
          <w:color w:val="000000"/>
          <w:szCs w:val="21"/>
        </w:rPr>
        <w:t>关于与电信科学技术研究院续签&lt;内部资金支持框架协议&gt;的议案</w:t>
      </w:r>
      <w:r w:rsidRPr="00101181">
        <w:rPr>
          <w:rFonts w:asciiTheme="minorEastAsia" w:eastAsiaTheme="minorEastAsia" w:hAnsiTheme="minorEastAsia" w:hint="eastAsia"/>
          <w:szCs w:val="21"/>
        </w:rPr>
        <w:t>》，同意公司与控股股东电信科学技术研究院续签《内部资金支持框架协议》。</w:t>
      </w:r>
    </w:p>
    <w:p w:rsidR="00101181" w:rsidRPr="00101181" w:rsidRDefault="00101181" w:rsidP="00084764">
      <w:pPr>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101181">
        <w:rPr>
          <w:rFonts w:asciiTheme="minorEastAsia" w:eastAsiaTheme="minorEastAsia" w:hAnsiTheme="minorEastAsia" w:hint="eastAsia"/>
          <w:szCs w:val="21"/>
        </w:rPr>
        <w:t>公司董事会在审议上述关联交易时，4名关联董事回避，有表决权的3名非关联董事一致同意该关联交易事项。</w:t>
      </w:r>
    </w:p>
    <w:p w:rsidR="00101181" w:rsidRPr="00101181" w:rsidRDefault="00101181" w:rsidP="00084764">
      <w:pPr>
        <w:spacing w:beforeLines="50" w:before="156" w:afterLines="50" w:after="156" w:line="360" w:lineRule="auto"/>
        <w:ind w:leftChars="50" w:left="105" w:rightChars="50" w:right="105" w:firstLineChars="200" w:firstLine="420"/>
        <w:rPr>
          <w:rStyle w:val="da1"/>
          <w:rFonts w:asciiTheme="minorEastAsia" w:eastAsiaTheme="minorEastAsia" w:hAnsiTheme="minorEastAsia"/>
        </w:rPr>
      </w:pPr>
      <w:r w:rsidRPr="00101181">
        <w:rPr>
          <w:rFonts w:asciiTheme="minorEastAsia" w:eastAsiaTheme="minorEastAsia" w:hAnsiTheme="minorEastAsia" w:hint="eastAsia"/>
          <w:szCs w:val="21"/>
        </w:rPr>
        <w:t>公司独立董事事前认可上述关联交易事项并在董事会上发表了独立意见，认为上述关联交易属于本公司的正常业务范围，以市场公允价格作为交易原则，没有出现损害公司及股东利益的行为，是必要的和合法的。</w:t>
      </w:r>
      <w:r w:rsidRPr="00101181">
        <w:rPr>
          <w:rStyle w:val="da1"/>
          <w:rFonts w:asciiTheme="minorEastAsia" w:eastAsiaTheme="minorEastAsia" w:hAnsiTheme="minorEastAsia" w:hint="eastAsia"/>
        </w:rPr>
        <w:t> </w:t>
      </w:r>
    </w:p>
    <w:p w:rsidR="00CF2A94" w:rsidRPr="0097471D" w:rsidRDefault="00101181" w:rsidP="00084764">
      <w:pPr>
        <w:spacing w:beforeLines="50" w:before="156" w:afterLines="50" w:after="156" w:line="360" w:lineRule="auto"/>
        <w:ind w:leftChars="50" w:left="105" w:rightChars="50" w:right="105" w:firstLineChars="200" w:firstLine="420"/>
        <w:rPr>
          <w:rStyle w:val="da1"/>
          <w:rFonts w:asciiTheme="minorEastAsia" w:eastAsiaTheme="minorEastAsia" w:hAnsiTheme="minorEastAsia"/>
          <w:color w:val="auto"/>
          <w:spacing w:val="0"/>
        </w:rPr>
      </w:pPr>
      <w:r w:rsidRPr="00101181">
        <w:rPr>
          <w:rFonts w:asciiTheme="minorEastAsia" w:eastAsiaTheme="minorEastAsia" w:hAnsiTheme="minorEastAsia" w:hint="eastAsia"/>
          <w:color w:val="000000"/>
          <w:szCs w:val="21"/>
        </w:rPr>
        <w:t>此项交易尚须获得股东大会的批准，与该关联交易有利害关系的关联人将放弃行使在股东大会上对该议案的投票权。</w:t>
      </w:r>
    </w:p>
    <w:p w:rsidR="00691872" w:rsidRPr="005C7332" w:rsidRDefault="00691872" w:rsidP="00084764">
      <w:pPr>
        <w:pStyle w:val="a6"/>
        <w:spacing w:beforeLines="50" w:before="156" w:afterLines="50" w:after="156" w:line="360" w:lineRule="auto"/>
        <w:ind w:leftChars="50" w:left="105" w:rightChars="50" w:right="105" w:firstLineChars="200" w:firstLine="420"/>
        <w:rPr>
          <w:rFonts w:ascii="宋体"/>
          <w:szCs w:val="21"/>
        </w:rPr>
      </w:pPr>
      <w:r w:rsidRPr="005C7332">
        <w:rPr>
          <w:rFonts w:ascii="宋体" w:hAnsi="宋体" w:hint="eastAsia"/>
          <w:szCs w:val="21"/>
        </w:rPr>
        <w:t>以上议案提请非关联方股东予以审议。</w:t>
      </w:r>
    </w:p>
    <w:p w:rsidR="00CF2A94" w:rsidRPr="00691872" w:rsidRDefault="00084764" w:rsidP="00084764">
      <w:pPr>
        <w:widowControl/>
        <w:spacing w:line="360" w:lineRule="auto"/>
        <w:ind w:firstLineChars="196" w:firstLine="412"/>
        <w:jc w:val="left"/>
        <w:rPr>
          <w:rFonts w:asciiTheme="minorEastAsia" w:eastAsiaTheme="minorEastAsia" w:hAnsiTheme="minorEastAsia"/>
          <w:szCs w:val="21"/>
        </w:rPr>
      </w:pPr>
      <w:r>
        <w:rPr>
          <w:rFonts w:asciiTheme="minorEastAsia" w:eastAsiaTheme="minorEastAsia" w:hAnsiTheme="minorEastAsia"/>
          <w:szCs w:val="21"/>
        </w:rPr>
        <w:t xml:space="preserve"> </w:t>
      </w:r>
    </w:p>
    <w:p w:rsidR="00CF2A94" w:rsidRPr="00691872" w:rsidRDefault="00CF2A94" w:rsidP="00691872">
      <w:pPr>
        <w:tabs>
          <w:tab w:val="left" w:pos="1418"/>
        </w:tabs>
        <w:spacing w:line="360" w:lineRule="auto"/>
        <w:ind w:firstLineChars="196" w:firstLine="412"/>
        <w:jc w:val="right"/>
        <w:rPr>
          <w:rFonts w:asciiTheme="minorEastAsia" w:eastAsiaTheme="minorEastAsia" w:hAnsiTheme="minorEastAsia"/>
          <w:szCs w:val="21"/>
        </w:rPr>
      </w:pPr>
      <w:r w:rsidRPr="00691872">
        <w:rPr>
          <w:rFonts w:asciiTheme="minorEastAsia" w:eastAsiaTheme="minorEastAsia" w:hAnsiTheme="minorEastAsia" w:hint="eastAsia"/>
          <w:szCs w:val="21"/>
        </w:rPr>
        <w:t xml:space="preserve">                       大唐电信科技股份有限公司</w:t>
      </w:r>
    </w:p>
    <w:p w:rsidR="00CF2A94" w:rsidRPr="00691872" w:rsidRDefault="00CF2A94" w:rsidP="00691872">
      <w:pPr>
        <w:tabs>
          <w:tab w:val="left" w:pos="1418"/>
        </w:tabs>
        <w:spacing w:line="360" w:lineRule="auto"/>
        <w:ind w:firstLineChars="196" w:firstLine="412"/>
        <w:jc w:val="right"/>
        <w:rPr>
          <w:rFonts w:asciiTheme="minorEastAsia" w:eastAsiaTheme="minorEastAsia" w:hAnsiTheme="minorEastAsia"/>
          <w:szCs w:val="21"/>
        </w:rPr>
      </w:pPr>
      <w:r w:rsidRPr="00691872">
        <w:rPr>
          <w:rFonts w:asciiTheme="minorEastAsia" w:eastAsiaTheme="minorEastAsia" w:hAnsiTheme="minorEastAsia" w:hint="eastAsia"/>
          <w:szCs w:val="21"/>
        </w:rPr>
        <w:t xml:space="preserve">                               201</w:t>
      </w:r>
      <w:r w:rsidR="00101181">
        <w:rPr>
          <w:rFonts w:asciiTheme="minorEastAsia" w:eastAsiaTheme="minorEastAsia" w:hAnsiTheme="minorEastAsia" w:hint="eastAsia"/>
          <w:szCs w:val="21"/>
        </w:rPr>
        <w:t>6</w:t>
      </w:r>
      <w:r w:rsidRPr="00691872">
        <w:rPr>
          <w:rFonts w:asciiTheme="minorEastAsia" w:eastAsiaTheme="minorEastAsia" w:hAnsiTheme="minorEastAsia" w:hint="eastAsia"/>
          <w:szCs w:val="21"/>
        </w:rPr>
        <w:t>年5月</w:t>
      </w:r>
      <w:r w:rsidR="00101181">
        <w:rPr>
          <w:rFonts w:asciiTheme="minorEastAsia" w:eastAsiaTheme="minorEastAsia" w:hAnsiTheme="minorEastAsia" w:hint="eastAsia"/>
          <w:szCs w:val="21"/>
        </w:rPr>
        <w:t>13</w:t>
      </w:r>
      <w:r w:rsidRPr="00691872">
        <w:rPr>
          <w:rFonts w:asciiTheme="minorEastAsia" w:eastAsiaTheme="minorEastAsia" w:hAnsiTheme="minorEastAsia" w:hint="eastAsia"/>
          <w:szCs w:val="21"/>
        </w:rPr>
        <w:t>日</w:t>
      </w:r>
    </w:p>
    <w:p w:rsidR="00CF2A94" w:rsidRPr="00691872" w:rsidRDefault="00CF2A94" w:rsidP="00CF2A94">
      <w:pPr>
        <w:tabs>
          <w:tab w:val="left" w:pos="1418"/>
        </w:tabs>
        <w:spacing w:line="360" w:lineRule="auto"/>
        <w:jc w:val="left"/>
        <w:rPr>
          <w:rFonts w:asciiTheme="minorEastAsia" w:eastAsiaTheme="minorEastAsia" w:hAnsiTheme="minorEastAsia"/>
          <w:szCs w:val="21"/>
        </w:rPr>
      </w:pPr>
    </w:p>
    <w:p w:rsidR="00CF2A94" w:rsidRPr="00691872" w:rsidRDefault="00CF2A94" w:rsidP="00CF2A94">
      <w:pPr>
        <w:tabs>
          <w:tab w:val="left" w:pos="1418"/>
        </w:tabs>
        <w:spacing w:line="360" w:lineRule="auto"/>
        <w:jc w:val="left"/>
        <w:rPr>
          <w:rFonts w:asciiTheme="minorEastAsia" w:eastAsiaTheme="minorEastAsia" w:hAnsiTheme="minorEastAsia"/>
          <w:szCs w:val="21"/>
        </w:rPr>
      </w:pPr>
      <w:r w:rsidRPr="00691872">
        <w:rPr>
          <w:rFonts w:asciiTheme="minorEastAsia" w:eastAsiaTheme="minorEastAsia" w:hAnsiTheme="minorEastAsia" w:hint="eastAsia"/>
          <w:szCs w:val="21"/>
        </w:rPr>
        <w:t>备查文件：内部资金支持框架协议</w:t>
      </w:r>
    </w:p>
    <w:p w:rsidR="00CD50E0" w:rsidRDefault="00CD50E0" w:rsidP="00544B7A"/>
    <w:p w:rsidR="00CF2A94" w:rsidRDefault="00CF2A94" w:rsidP="00544B7A"/>
    <w:p w:rsidR="00CF2A94" w:rsidRDefault="00CF2A94" w:rsidP="00544B7A"/>
    <w:p w:rsidR="00CF2A94" w:rsidRDefault="00CF2A94" w:rsidP="00544B7A"/>
    <w:p w:rsidR="00CF2A94" w:rsidRDefault="00CF2A94" w:rsidP="00544B7A"/>
    <w:p w:rsidR="00CF2A94" w:rsidRDefault="00CF2A94" w:rsidP="00544B7A"/>
    <w:p w:rsidR="00CF2A94" w:rsidRDefault="00CF2A94" w:rsidP="00544B7A"/>
    <w:p w:rsidR="00CF2A94" w:rsidRDefault="00CF2A94" w:rsidP="00544B7A"/>
    <w:p w:rsidR="00101181" w:rsidRDefault="00101181" w:rsidP="00544B7A"/>
    <w:p w:rsidR="00101181" w:rsidRDefault="00101181" w:rsidP="00544B7A"/>
    <w:p w:rsidR="00101181" w:rsidRDefault="00101181" w:rsidP="00544B7A"/>
    <w:p w:rsidR="00101181" w:rsidRDefault="00101181" w:rsidP="00544B7A"/>
    <w:p w:rsidR="00101181" w:rsidRDefault="00101181" w:rsidP="00544B7A"/>
    <w:p w:rsidR="0097471D" w:rsidRPr="00CF2A94" w:rsidRDefault="0097471D" w:rsidP="00544B7A"/>
    <w:p w:rsidR="00BC724E" w:rsidRDefault="00623DD7" w:rsidP="00623DD7">
      <w:pPr>
        <w:pStyle w:val="af9"/>
        <w:spacing w:before="0" w:after="0"/>
      </w:pPr>
      <w:r w:rsidRPr="00623DD7">
        <w:rPr>
          <w:rFonts w:hint="eastAsia"/>
        </w:rPr>
        <w:lastRenderedPageBreak/>
        <w:t>关于大唐半导体设计有限公司</w:t>
      </w:r>
    </w:p>
    <w:p w:rsidR="00623DD7" w:rsidRDefault="00623DD7" w:rsidP="00623DD7">
      <w:pPr>
        <w:pStyle w:val="af9"/>
        <w:spacing w:before="0" w:after="0"/>
      </w:pPr>
      <w:r w:rsidRPr="00623DD7">
        <w:rPr>
          <w:rFonts w:hint="eastAsia"/>
        </w:rPr>
        <w:t>与</w:t>
      </w:r>
      <w:proofErr w:type="gramStart"/>
      <w:r w:rsidRPr="00623DD7">
        <w:rPr>
          <w:rFonts w:hint="eastAsia"/>
        </w:rPr>
        <w:t>大唐联诚</w:t>
      </w:r>
      <w:proofErr w:type="gramEnd"/>
      <w:r w:rsidRPr="00623DD7">
        <w:rPr>
          <w:rFonts w:hint="eastAsia"/>
        </w:rPr>
        <w:t>信息系统技术有限公司关联交易的议案</w:t>
      </w:r>
    </w:p>
    <w:p w:rsidR="00FF0BB8" w:rsidRPr="00FF0BB8" w:rsidRDefault="00FF0BB8" w:rsidP="00FF0BB8"/>
    <w:p w:rsidR="00623DD7" w:rsidRPr="00861CE9" w:rsidRDefault="00623DD7" w:rsidP="00084764">
      <w:pPr>
        <w:spacing w:beforeLines="50" w:before="156" w:afterLines="50" w:after="156" w:line="360" w:lineRule="auto"/>
        <w:ind w:leftChars="50" w:left="105" w:rightChars="50" w:right="105"/>
        <w:rPr>
          <w:rFonts w:ascii="宋体"/>
          <w:bCs/>
          <w:szCs w:val="21"/>
        </w:rPr>
      </w:pPr>
      <w:r w:rsidRPr="00861CE9">
        <w:rPr>
          <w:rFonts w:ascii="宋体" w:hAnsi="宋体" w:hint="eastAsia"/>
          <w:bCs/>
          <w:szCs w:val="21"/>
        </w:rPr>
        <w:t>各位股东：</w:t>
      </w:r>
    </w:p>
    <w:p w:rsidR="00FF0BB8" w:rsidRPr="00FF0BB8" w:rsidRDefault="00623DD7" w:rsidP="00084764">
      <w:pPr>
        <w:spacing w:beforeLines="50" w:before="156" w:afterLines="50" w:after="156" w:line="360" w:lineRule="auto"/>
        <w:ind w:leftChars="50" w:left="105" w:rightChars="50" w:right="105" w:firstLineChars="200" w:firstLine="420"/>
        <w:rPr>
          <w:rFonts w:ascii="宋体" w:hAnsi="宋体"/>
          <w:szCs w:val="21"/>
        </w:rPr>
      </w:pPr>
      <w:r w:rsidRPr="003130DD">
        <w:rPr>
          <w:rFonts w:ascii="宋体" w:hAnsi="宋体" w:hint="eastAsia"/>
          <w:szCs w:val="21"/>
        </w:rPr>
        <w:t>根据《上海证券交易所股票上市规则》的有关规定，现将</w:t>
      </w:r>
      <w:r w:rsidR="00FF0BB8" w:rsidRPr="00FF0BB8">
        <w:rPr>
          <w:rFonts w:ascii="宋体" w:hAnsi="宋体" w:hint="eastAsia"/>
          <w:szCs w:val="21"/>
        </w:rPr>
        <w:t>公司全资子公司大唐半导体设计有限公司与公司控股股东电信科学技术研究院全资子公司</w:t>
      </w:r>
      <w:proofErr w:type="gramStart"/>
      <w:r w:rsidR="00FF0BB8" w:rsidRPr="00FF0BB8">
        <w:rPr>
          <w:rFonts w:ascii="宋体" w:hAnsi="宋体" w:hint="eastAsia"/>
          <w:szCs w:val="21"/>
        </w:rPr>
        <w:t>大唐联诚</w:t>
      </w:r>
      <w:proofErr w:type="gramEnd"/>
      <w:r w:rsidR="00FF0BB8" w:rsidRPr="00FF0BB8">
        <w:rPr>
          <w:rFonts w:ascii="宋体" w:hAnsi="宋体" w:hint="eastAsia"/>
          <w:szCs w:val="21"/>
        </w:rPr>
        <w:t>信息系统技术有限公司</w:t>
      </w:r>
      <w:r w:rsidRPr="003130DD">
        <w:rPr>
          <w:rFonts w:ascii="宋体" w:hAnsi="宋体" w:hint="eastAsia"/>
          <w:szCs w:val="21"/>
        </w:rPr>
        <w:t>的关联交易提交本次股东大会审议。具体内容如下：</w:t>
      </w:r>
    </w:p>
    <w:p w:rsidR="00FF0BB8" w:rsidRPr="00FF0BB8" w:rsidRDefault="00FF0BB8" w:rsidP="00084764">
      <w:pPr>
        <w:adjustRightInd w:val="0"/>
        <w:snapToGrid w:val="0"/>
        <w:spacing w:beforeLines="50" w:before="156" w:afterLines="50" w:after="156" w:line="360" w:lineRule="auto"/>
        <w:ind w:leftChars="50" w:left="105" w:rightChars="50" w:right="105" w:firstLineChars="200" w:firstLine="422"/>
        <w:rPr>
          <w:rFonts w:ascii="宋体" w:hAnsi="宋体"/>
          <w:b/>
          <w:color w:val="000000"/>
          <w:szCs w:val="21"/>
        </w:rPr>
      </w:pPr>
      <w:r w:rsidRPr="00FF0BB8">
        <w:rPr>
          <w:rFonts w:ascii="宋体" w:hAnsi="宋体" w:hint="eastAsia"/>
          <w:b/>
          <w:color w:val="000000"/>
          <w:szCs w:val="21"/>
        </w:rPr>
        <w:t>一、关联交易概述</w:t>
      </w:r>
    </w:p>
    <w:p w:rsidR="00FF0BB8" w:rsidRPr="00FF0BB8" w:rsidRDefault="00FF0BB8" w:rsidP="00084764">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FF0BB8">
        <w:rPr>
          <w:rFonts w:ascii="宋体" w:hAnsi="宋体"/>
          <w:color w:val="000000"/>
          <w:szCs w:val="21"/>
        </w:rPr>
        <w:t>201</w:t>
      </w:r>
      <w:r w:rsidRPr="00FF0BB8">
        <w:rPr>
          <w:rFonts w:ascii="宋体" w:hAnsi="宋体" w:hint="eastAsia"/>
          <w:color w:val="000000"/>
          <w:szCs w:val="21"/>
        </w:rPr>
        <w:t>6年4月21日，公司第六届第三十九次董事会审议通过《关于大唐半导体设计有限公司与</w:t>
      </w:r>
      <w:r w:rsidRPr="00FF0BB8">
        <w:rPr>
          <w:rFonts w:ascii="宋体" w:hAnsi="宋体" w:hint="eastAsia"/>
          <w:szCs w:val="21"/>
        </w:rPr>
        <w:t>大唐联诚信息系统技术有限公司</w:t>
      </w:r>
      <w:r w:rsidRPr="00FF0BB8">
        <w:rPr>
          <w:rFonts w:ascii="宋体" w:hAnsi="宋体" w:hint="eastAsia"/>
          <w:color w:val="000000"/>
          <w:szCs w:val="21"/>
        </w:rPr>
        <w:t>关联交易的议案》，同意公司全资子公司大唐半导体设计有限公司（以下简称“大唐半导体”）与公司控股股东电信科学技术研究院（以下简称“研究院”）全资子公司</w:t>
      </w:r>
      <w:proofErr w:type="gramStart"/>
      <w:r w:rsidRPr="00FF0BB8">
        <w:rPr>
          <w:rFonts w:ascii="宋体" w:hAnsi="宋体" w:hint="eastAsia"/>
          <w:color w:val="000000"/>
          <w:szCs w:val="21"/>
        </w:rPr>
        <w:t>大唐联诚</w:t>
      </w:r>
      <w:proofErr w:type="gramEnd"/>
      <w:r w:rsidRPr="00FF0BB8">
        <w:rPr>
          <w:rFonts w:ascii="宋体" w:hAnsi="宋体" w:hint="eastAsia"/>
          <w:color w:val="000000"/>
          <w:szCs w:val="21"/>
        </w:rPr>
        <w:t>信息系统技术有限公司 （以下简称“大唐联诚 ”）签署《技术许可协议》，将其拥有的专用软通信相关技术以10,400,000元交易价格许可</w:t>
      </w:r>
      <w:proofErr w:type="gramStart"/>
      <w:r w:rsidRPr="00FF0BB8">
        <w:rPr>
          <w:rFonts w:ascii="宋体" w:hAnsi="宋体" w:hint="eastAsia"/>
          <w:color w:val="000000"/>
          <w:szCs w:val="21"/>
        </w:rPr>
        <w:t>大唐联诚</w:t>
      </w:r>
      <w:proofErr w:type="gramEnd"/>
      <w:r w:rsidRPr="00FF0BB8">
        <w:rPr>
          <w:rFonts w:ascii="宋体" w:hAnsi="宋体" w:hint="eastAsia"/>
          <w:color w:val="000000"/>
          <w:szCs w:val="21"/>
        </w:rPr>
        <w:t>使用；签署《技术许可及转让协议》，将其拥有的专用通信终端解决方案实现技术以51,000,000元交易价格许可/转让给</w:t>
      </w:r>
      <w:proofErr w:type="gramStart"/>
      <w:r w:rsidRPr="00FF0BB8">
        <w:rPr>
          <w:rFonts w:ascii="宋体" w:hAnsi="宋体" w:hint="eastAsia"/>
          <w:color w:val="000000"/>
          <w:szCs w:val="21"/>
        </w:rPr>
        <w:t>大唐联诚</w:t>
      </w:r>
      <w:proofErr w:type="gramEnd"/>
      <w:r w:rsidRPr="00FF0BB8">
        <w:rPr>
          <w:rFonts w:ascii="宋体" w:hAnsi="宋体" w:hint="eastAsia"/>
          <w:color w:val="000000"/>
          <w:szCs w:val="21"/>
        </w:rPr>
        <w:t>；签署《资产销售合同》，将其拥有的</w:t>
      </w:r>
      <w:r w:rsidRPr="00FF0BB8">
        <w:rPr>
          <w:rFonts w:ascii="宋体" w:hAnsi="宋体"/>
          <w:color w:val="000000"/>
          <w:szCs w:val="21"/>
        </w:rPr>
        <w:t>PC主机、显示器及仪器设备等</w:t>
      </w:r>
      <w:r w:rsidRPr="00FF0BB8">
        <w:rPr>
          <w:rFonts w:ascii="宋体" w:hAnsi="宋体" w:hint="eastAsia"/>
          <w:color w:val="000000"/>
          <w:szCs w:val="21"/>
        </w:rPr>
        <w:t>资产以</w:t>
      </w:r>
      <w:r w:rsidRPr="00FF0BB8">
        <w:rPr>
          <w:rFonts w:ascii="宋体" w:hAnsi="宋体"/>
          <w:color w:val="000000"/>
          <w:szCs w:val="21"/>
        </w:rPr>
        <w:t>5,719,323.87</w:t>
      </w:r>
      <w:r w:rsidRPr="00FF0BB8">
        <w:rPr>
          <w:rFonts w:ascii="宋体" w:hAnsi="宋体" w:hint="eastAsia"/>
          <w:color w:val="000000"/>
          <w:szCs w:val="21"/>
        </w:rPr>
        <w:t>元交易价格转让给</w:t>
      </w:r>
      <w:proofErr w:type="gramStart"/>
      <w:r w:rsidRPr="00FF0BB8">
        <w:rPr>
          <w:rFonts w:ascii="宋体" w:hAnsi="宋体" w:hint="eastAsia"/>
          <w:color w:val="000000"/>
          <w:szCs w:val="21"/>
        </w:rPr>
        <w:t>大唐联诚</w:t>
      </w:r>
      <w:proofErr w:type="gramEnd"/>
      <w:r w:rsidRPr="00FF0BB8">
        <w:rPr>
          <w:rFonts w:ascii="宋体" w:hAnsi="宋体" w:hint="eastAsia"/>
          <w:color w:val="000000"/>
          <w:szCs w:val="21"/>
        </w:rPr>
        <w:t>；签署《物料销售合同》，将其拥有的与上述技术相关物料以</w:t>
      </w:r>
      <w:r w:rsidRPr="00FF0BB8">
        <w:rPr>
          <w:rFonts w:ascii="宋体" w:hAnsi="宋体"/>
          <w:color w:val="000000"/>
          <w:szCs w:val="21"/>
        </w:rPr>
        <w:t>2</w:t>
      </w:r>
      <w:r w:rsidRPr="00FF0BB8">
        <w:rPr>
          <w:rFonts w:ascii="宋体" w:hAnsi="宋体" w:hint="eastAsia"/>
          <w:color w:val="000000"/>
          <w:szCs w:val="21"/>
        </w:rPr>
        <w:t>,</w:t>
      </w:r>
      <w:r w:rsidRPr="00FF0BB8">
        <w:rPr>
          <w:rFonts w:ascii="宋体" w:hAnsi="宋体"/>
          <w:color w:val="000000"/>
          <w:szCs w:val="21"/>
        </w:rPr>
        <w:t>423</w:t>
      </w:r>
      <w:r w:rsidRPr="00FF0BB8">
        <w:rPr>
          <w:rFonts w:ascii="宋体" w:hAnsi="宋体" w:hint="eastAsia"/>
          <w:color w:val="000000"/>
          <w:szCs w:val="21"/>
        </w:rPr>
        <w:t>,</w:t>
      </w:r>
      <w:r w:rsidRPr="00FF0BB8">
        <w:rPr>
          <w:rFonts w:ascii="宋体" w:hAnsi="宋体"/>
          <w:color w:val="000000"/>
          <w:szCs w:val="21"/>
        </w:rPr>
        <w:t>719.</w:t>
      </w:r>
      <w:r w:rsidRPr="00FF0BB8">
        <w:rPr>
          <w:rFonts w:ascii="宋体" w:hAnsi="宋体" w:hint="eastAsia"/>
          <w:color w:val="000000"/>
          <w:szCs w:val="21"/>
        </w:rPr>
        <w:t>50元交易价格转让给</w:t>
      </w:r>
      <w:proofErr w:type="gramStart"/>
      <w:r w:rsidRPr="00FF0BB8">
        <w:rPr>
          <w:rFonts w:ascii="宋体" w:hAnsi="宋体" w:hint="eastAsia"/>
          <w:color w:val="000000"/>
          <w:szCs w:val="21"/>
        </w:rPr>
        <w:t>大唐联诚</w:t>
      </w:r>
      <w:proofErr w:type="gramEnd"/>
      <w:r w:rsidRPr="00FF0BB8">
        <w:rPr>
          <w:rFonts w:ascii="宋体" w:hAnsi="宋体" w:hint="eastAsia"/>
          <w:color w:val="000000"/>
          <w:szCs w:val="21"/>
        </w:rPr>
        <w:t>。上述四个合同交易价格合计69,543,043.37元。</w:t>
      </w:r>
    </w:p>
    <w:p w:rsidR="00FF0BB8" w:rsidRPr="003E30C9" w:rsidRDefault="00FF0BB8" w:rsidP="00084764">
      <w:pPr>
        <w:adjustRightInd w:val="0"/>
        <w:snapToGrid w:val="0"/>
        <w:spacing w:beforeLines="50" w:before="156" w:afterLines="50" w:after="156" w:line="360" w:lineRule="auto"/>
        <w:ind w:leftChars="50" w:left="105" w:rightChars="50" w:right="105" w:firstLineChars="200" w:firstLine="420"/>
        <w:rPr>
          <w:szCs w:val="21"/>
        </w:rPr>
      </w:pPr>
      <w:r w:rsidRPr="00FF0BB8">
        <w:rPr>
          <w:rFonts w:hint="eastAsia"/>
          <w:szCs w:val="21"/>
        </w:rPr>
        <w:t>本次关联交易不构成《上市公司重大资产重组管理办法》规定的重大资产重组。交易对方</w:t>
      </w:r>
      <w:proofErr w:type="gramStart"/>
      <w:r w:rsidRPr="00FF0BB8">
        <w:rPr>
          <w:rFonts w:ascii="宋体" w:hAnsi="宋体" w:hint="eastAsia"/>
          <w:szCs w:val="21"/>
        </w:rPr>
        <w:t>大唐联诚</w:t>
      </w:r>
      <w:r w:rsidRPr="00FF0BB8">
        <w:rPr>
          <w:rFonts w:hint="eastAsia"/>
          <w:szCs w:val="21"/>
        </w:rPr>
        <w:t>为</w:t>
      </w:r>
      <w:proofErr w:type="gramEnd"/>
      <w:r w:rsidRPr="00FF0BB8">
        <w:rPr>
          <w:rFonts w:hint="eastAsia"/>
          <w:szCs w:val="21"/>
        </w:rPr>
        <w:t>本公司的控股股东电信科学技术研究院的全资子公司，根据上海证券交易所《股票上市规则》的规定，本次交易构成了上市公司的关联交易。</w:t>
      </w:r>
    </w:p>
    <w:p w:rsidR="00FF0BB8" w:rsidRPr="00FF0BB8" w:rsidRDefault="00FF0BB8" w:rsidP="00084764">
      <w:pPr>
        <w:adjustRightInd w:val="0"/>
        <w:snapToGrid w:val="0"/>
        <w:spacing w:beforeLines="50" w:before="156" w:afterLines="50" w:after="156" w:line="360" w:lineRule="auto"/>
        <w:ind w:leftChars="50" w:left="105" w:rightChars="50" w:right="105" w:firstLineChars="200" w:firstLine="422"/>
        <w:rPr>
          <w:rFonts w:ascii="宋体" w:hAnsi="宋体"/>
          <w:b/>
          <w:color w:val="000000"/>
          <w:szCs w:val="21"/>
        </w:rPr>
      </w:pPr>
      <w:r w:rsidRPr="00FF0BB8">
        <w:rPr>
          <w:rFonts w:ascii="宋体" w:hAnsi="宋体" w:hint="eastAsia"/>
          <w:b/>
          <w:color w:val="000000"/>
          <w:szCs w:val="21"/>
        </w:rPr>
        <w:t>二、关联方介绍</w:t>
      </w:r>
    </w:p>
    <w:p w:rsidR="00FF0BB8" w:rsidRPr="00BC724E" w:rsidRDefault="00FF0BB8" w:rsidP="00084764">
      <w:pPr>
        <w:adjustRightInd w:val="0"/>
        <w:snapToGrid w:val="0"/>
        <w:spacing w:beforeLines="50" w:before="156" w:afterLines="50" w:after="156" w:line="360" w:lineRule="auto"/>
        <w:ind w:leftChars="50" w:left="105" w:rightChars="50" w:right="105" w:firstLineChars="200" w:firstLine="422"/>
        <w:rPr>
          <w:rFonts w:ascii="宋体" w:hAnsi="宋体"/>
          <w:b/>
          <w:color w:val="000000"/>
          <w:szCs w:val="21"/>
        </w:rPr>
      </w:pPr>
      <w:r w:rsidRPr="00BC724E">
        <w:rPr>
          <w:rFonts w:ascii="宋体" w:hAnsi="宋体" w:hint="eastAsia"/>
          <w:b/>
          <w:color w:val="000000"/>
          <w:szCs w:val="21"/>
        </w:rPr>
        <w:t>（一）关联方关系介绍</w:t>
      </w:r>
    </w:p>
    <w:p w:rsidR="00FF0BB8" w:rsidRPr="00FF0BB8" w:rsidRDefault="00FF0BB8" w:rsidP="00084764">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proofErr w:type="gramStart"/>
      <w:r w:rsidRPr="00FF0BB8">
        <w:rPr>
          <w:rFonts w:ascii="宋体" w:hAnsi="宋体" w:hint="eastAsia"/>
          <w:color w:val="000000"/>
          <w:szCs w:val="21"/>
        </w:rPr>
        <w:t>大唐联诚</w:t>
      </w:r>
      <w:proofErr w:type="gramEnd"/>
      <w:r w:rsidRPr="00FF0BB8">
        <w:rPr>
          <w:rFonts w:ascii="宋体" w:hAnsi="宋体" w:hint="eastAsia"/>
          <w:color w:val="000000"/>
          <w:szCs w:val="21"/>
        </w:rPr>
        <w:t>信息系统技术有限公司与本公司的控股股东均为电信科学技术研究院,电信科学技术研究院直接和间接持有</w:t>
      </w:r>
      <w:proofErr w:type="gramStart"/>
      <w:r w:rsidRPr="00FF0BB8">
        <w:rPr>
          <w:rFonts w:ascii="宋体" w:hAnsi="宋体" w:hint="eastAsia"/>
          <w:color w:val="000000"/>
          <w:szCs w:val="21"/>
        </w:rPr>
        <w:t>大唐联诚</w:t>
      </w:r>
      <w:proofErr w:type="gramEnd"/>
      <w:r w:rsidRPr="00FF0BB8">
        <w:rPr>
          <w:rFonts w:ascii="宋体" w:hAnsi="宋体" w:hint="eastAsia"/>
          <w:color w:val="000000"/>
          <w:szCs w:val="21"/>
        </w:rPr>
        <w:t>信息系统技术有限公司100 %股份。截至2015年12月31日，电信科学技术研究院持有本公司17.15%股份，大唐电信科技产业控股有限公司持有本公司16.79%股份。</w:t>
      </w:r>
    </w:p>
    <w:p w:rsidR="00FF0BB8" w:rsidRPr="00BC724E" w:rsidRDefault="00FF0BB8" w:rsidP="00084764">
      <w:pPr>
        <w:adjustRightInd w:val="0"/>
        <w:snapToGrid w:val="0"/>
        <w:spacing w:beforeLines="50" w:before="156" w:afterLines="50" w:after="156" w:line="360" w:lineRule="auto"/>
        <w:ind w:leftChars="50" w:left="105" w:rightChars="50" w:right="105" w:firstLineChars="200" w:firstLine="422"/>
        <w:rPr>
          <w:rFonts w:ascii="宋体" w:hAnsi="宋体"/>
          <w:b/>
          <w:color w:val="000000"/>
          <w:szCs w:val="21"/>
        </w:rPr>
      </w:pPr>
      <w:r w:rsidRPr="00BC724E">
        <w:rPr>
          <w:rFonts w:ascii="宋体" w:hAnsi="宋体" w:hint="eastAsia"/>
          <w:b/>
          <w:color w:val="000000"/>
          <w:szCs w:val="21"/>
        </w:rPr>
        <w:t>（二）关联人基本情况</w:t>
      </w:r>
    </w:p>
    <w:p w:rsidR="00FF0BB8" w:rsidRPr="00FF0BB8" w:rsidRDefault="00FF0BB8" w:rsidP="00084764">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FF0BB8">
        <w:rPr>
          <w:rFonts w:ascii="宋体" w:hAnsi="宋体" w:hint="eastAsia"/>
          <w:color w:val="000000"/>
          <w:szCs w:val="21"/>
        </w:rPr>
        <w:t>企业名称：</w:t>
      </w:r>
      <w:proofErr w:type="gramStart"/>
      <w:r w:rsidRPr="00FF0BB8">
        <w:rPr>
          <w:rFonts w:ascii="宋体" w:hAnsi="宋体" w:hint="eastAsia"/>
          <w:szCs w:val="21"/>
        </w:rPr>
        <w:t>大唐联诚</w:t>
      </w:r>
      <w:proofErr w:type="gramEnd"/>
      <w:r w:rsidRPr="00FF0BB8">
        <w:rPr>
          <w:rFonts w:ascii="宋体" w:hAnsi="宋体" w:hint="eastAsia"/>
          <w:szCs w:val="21"/>
        </w:rPr>
        <w:t>信息系统技术有限公司</w:t>
      </w:r>
    </w:p>
    <w:p w:rsidR="00FF0BB8" w:rsidRPr="00FF0BB8" w:rsidRDefault="00FF0BB8" w:rsidP="00084764">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FF0BB8">
        <w:rPr>
          <w:rFonts w:ascii="宋体" w:hAnsi="宋体" w:hint="eastAsia"/>
          <w:color w:val="000000"/>
          <w:szCs w:val="21"/>
        </w:rPr>
        <w:lastRenderedPageBreak/>
        <w:t>企业性质：有限责任公司</w:t>
      </w:r>
    </w:p>
    <w:p w:rsidR="00FF0BB8" w:rsidRPr="00FF0BB8" w:rsidRDefault="00FF0BB8" w:rsidP="00084764">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FF0BB8">
        <w:rPr>
          <w:rFonts w:ascii="宋体" w:hAnsi="宋体" w:hint="eastAsia"/>
          <w:color w:val="000000"/>
          <w:szCs w:val="21"/>
        </w:rPr>
        <w:t>注册地址：</w:t>
      </w:r>
      <w:r w:rsidRPr="00FF0BB8">
        <w:rPr>
          <w:rFonts w:asciiTheme="minorEastAsia" w:hAnsiTheme="minorEastAsia" w:hint="eastAsia"/>
          <w:szCs w:val="21"/>
        </w:rPr>
        <w:t>北京市海淀区学院路40号</w:t>
      </w:r>
    </w:p>
    <w:p w:rsidR="00FF0BB8" w:rsidRPr="00FF0BB8" w:rsidRDefault="00FF0BB8" w:rsidP="00084764">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FF0BB8">
        <w:rPr>
          <w:rFonts w:ascii="宋体" w:hAnsi="宋体" w:hint="eastAsia"/>
          <w:color w:val="000000"/>
          <w:szCs w:val="21"/>
        </w:rPr>
        <w:t>法定代表人：李永华</w:t>
      </w:r>
    </w:p>
    <w:p w:rsidR="00FF0BB8" w:rsidRPr="00FF0BB8" w:rsidRDefault="00FF0BB8" w:rsidP="00084764">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FF0BB8">
        <w:rPr>
          <w:rFonts w:ascii="宋体" w:hAnsi="宋体" w:hint="eastAsia"/>
          <w:color w:val="000000"/>
          <w:szCs w:val="21"/>
        </w:rPr>
        <w:t>注册资本：</w:t>
      </w:r>
      <w:r w:rsidRPr="00FF0BB8">
        <w:rPr>
          <w:rFonts w:asciiTheme="minorEastAsia" w:hAnsiTheme="minorEastAsia"/>
          <w:szCs w:val="21"/>
        </w:rPr>
        <w:t>15</w:t>
      </w:r>
      <w:r w:rsidRPr="00FF0BB8">
        <w:rPr>
          <w:rFonts w:asciiTheme="minorEastAsia" w:hAnsiTheme="minorEastAsia" w:hint="eastAsia"/>
          <w:szCs w:val="21"/>
        </w:rPr>
        <w:t>,</w:t>
      </w:r>
      <w:r w:rsidRPr="00FF0BB8">
        <w:rPr>
          <w:rFonts w:asciiTheme="minorEastAsia" w:hAnsiTheme="minorEastAsia"/>
          <w:szCs w:val="21"/>
        </w:rPr>
        <w:t xml:space="preserve">897.715 </w:t>
      </w:r>
      <w:r w:rsidRPr="00FF0BB8">
        <w:rPr>
          <w:rFonts w:asciiTheme="minorEastAsia" w:hAnsiTheme="minorEastAsia" w:hint="eastAsia"/>
          <w:szCs w:val="21"/>
        </w:rPr>
        <w:t>万元</w:t>
      </w:r>
    </w:p>
    <w:p w:rsidR="00FF0BB8" w:rsidRPr="00FF0BB8" w:rsidRDefault="00FF0BB8" w:rsidP="00084764">
      <w:pPr>
        <w:adjustRightInd w:val="0"/>
        <w:snapToGrid w:val="0"/>
        <w:spacing w:beforeLines="50" w:before="156" w:afterLines="50" w:after="156" w:line="360" w:lineRule="auto"/>
        <w:ind w:leftChars="50" w:left="105" w:rightChars="50" w:right="105" w:firstLineChars="200" w:firstLine="420"/>
        <w:rPr>
          <w:rFonts w:asciiTheme="minorEastAsia" w:hAnsiTheme="minorEastAsia"/>
          <w:szCs w:val="21"/>
        </w:rPr>
      </w:pPr>
      <w:r w:rsidRPr="00FF0BB8">
        <w:rPr>
          <w:rFonts w:ascii="宋体" w:hAnsi="宋体" w:hint="eastAsia"/>
          <w:color w:val="000000"/>
          <w:szCs w:val="21"/>
        </w:rPr>
        <w:t>经营范围：</w:t>
      </w:r>
      <w:r w:rsidRPr="00FF0BB8">
        <w:rPr>
          <w:rFonts w:asciiTheme="minorEastAsia" w:hAnsiTheme="minorEastAsia" w:hint="eastAsia"/>
          <w:szCs w:val="21"/>
        </w:rPr>
        <w:t>开展通信、网络、信息等相关的技术研究、产品开发及产品销售；提供自主开发及系统综合集成解决方案；从事相关的技术转让、技术咨询、技术服务和工程建设；经营本企业及成员企业自产产品的出口业务；经营本企业和成员企业开发生产所需的原辅材料、机械设备、仪器仪表、零配件及技术的进口业务。</w:t>
      </w:r>
    </w:p>
    <w:p w:rsidR="00FF0BB8" w:rsidRPr="003E30C9" w:rsidRDefault="00FF0BB8" w:rsidP="00084764">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FF0BB8">
        <w:rPr>
          <w:rFonts w:ascii="宋体" w:hAnsi="宋体" w:hint="eastAsia"/>
          <w:color w:val="000000"/>
          <w:szCs w:val="21"/>
        </w:rPr>
        <w:t>最近一年主要财务指标：</w:t>
      </w:r>
      <w:proofErr w:type="gramStart"/>
      <w:r w:rsidRPr="00FF0BB8">
        <w:rPr>
          <w:rFonts w:ascii="宋体" w:hAnsi="宋体" w:hint="eastAsia"/>
          <w:color w:val="000000"/>
          <w:szCs w:val="21"/>
        </w:rPr>
        <w:t>大唐联诚</w:t>
      </w:r>
      <w:proofErr w:type="gramEnd"/>
      <w:r w:rsidRPr="00FF0BB8">
        <w:rPr>
          <w:rFonts w:ascii="宋体" w:hAnsi="宋体" w:hint="eastAsia"/>
          <w:color w:val="000000"/>
          <w:szCs w:val="21"/>
        </w:rPr>
        <w:t>2015年末资产总额973,903,088.43元，净资产349,636,794.95元。2015年度收入243,128,126.57元，净利润-15,042,824.54元。</w:t>
      </w:r>
    </w:p>
    <w:p w:rsidR="00FF0BB8" w:rsidRPr="00FF0BB8" w:rsidRDefault="00FF0BB8" w:rsidP="00FF0BB8">
      <w:pPr>
        <w:adjustRightInd w:val="0"/>
        <w:snapToGrid w:val="0"/>
        <w:spacing w:beforeLines="50" w:before="156" w:afterLines="50" w:after="156" w:line="360" w:lineRule="auto"/>
        <w:ind w:leftChars="50" w:left="105" w:rightChars="50" w:right="105" w:firstLineChars="200" w:firstLine="422"/>
        <w:rPr>
          <w:rFonts w:ascii="宋体" w:hAnsi="宋体"/>
          <w:b/>
          <w:color w:val="000000"/>
          <w:szCs w:val="21"/>
        </w:rPr>
      </w:pPr>
      <w:r w:rsidRPr="00FF0BB8">
        <w:rPr>
          <w:rFonts w:ascii="宋体" w:hAnsi="宋体" w:hint="eastAsia"/>
          <w:b/>
          <w:color w:val="000000"/>
          <w:szCs w:val="21"/>
        </w:rPr>
        <w:t>三、关联交易标的基本情况</w:t>
      </w:r>
    </w:p>
    <w:p w:rsidR="00FF0BB8" w:rsidRPr="00BC724E" w:rsidRDefault="00FF0BB8" w:rsidP="00BC724E">
      <w:pPr>
        <w:adjustRightInd w:val="0"/>
        <w:snapToGrid w:val="0"/>
        <w:spacing w:beforeLines="50" w:before="156" w:afterLines="50" w:after="156" w:line="360" w:lineRule="auto"/>
        <w:ind w:leftChars="50" w:left="105" w:rightChars="50" w:right="105" w:firstLineChars="200" w:firstLine="422"/>
        <w:rPr>
          <w:rFonts w:ascii="宋体" w:hAnsi="宋体"/>
          <w:b/>
          <w:szCs w:val="21"/>
        </w:rPr>
      </w:pPr>
      <w:r w:rsidRPr="00BC724E">
        <w:rPr>
          <w:rFonts w:ascii="宋体" w:hAnsi="宋体" w:hint="eastAsia"/>
          <w:b/>
          <w:szCs w:val="21"/>
        </w:rPr>
        <w:t>（一）交易标的</w:t>
      </w:r>
    </w:p>
    <w:p w:rsidR="00FF0BB8" w:rsidRPr="00FF0BB8" w:rsidRDefault="00FF0BB8" w:rsidP="00BC724E">
      <w:pPr>
        <w:adjustRightInd w:val="0"/>
        <w:snapToGrid w:val="0"/>
        <w:spacing w:beforeLines="50" w:before="156" w:afterLines="50" w:after="156" w:line="360" w:lineRule="auto"/>
        <w:ind w:leftChars="50" w:left="105" w:rightChars="50" w:right="105" w:firstLineChars="300" w:firstLine="630"/>
        <w:rPr>
          <w:rFonts w:ascii="宋体" w:hAnsi="宋体"/>
          <w:bCs/>
          <w:szCs w:val="21"/>
        </w:rPr>
      </w:pPr>
      <w:r w:rsidRPr="00FF0BB8">
        <w:rPr>
          <w:rFonts w:ascii="宋体" w:hAnsi="宋体" w:hint="eastAsia"/>
          <w:szCs w:val="21"/>
        </w:rPr>
        <w:t>1、交易的名称和类别：</w:t>
      </w:r>
    </w:p>
    <w:p w:rsidR="00FF0BB8" w:rsidRPr="00FF0BB8" w:rsidRDefault="00FF0BB8" w:rsidP="00FF0BB8">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FF0BB8">
        <w:rPr>
          <w:rFonts w:ascii="宋体" w:hAnsi="宋体" w:hint="eastAsia"/>
          <w:color w:val="000000"/>
          <w:szCs w:val="21"/>
        </w:rPr>
        <w:t>（1）大唐半导体</w:t>
      </w:r>
      <w:proofErr w:type="gramStart"/>
      <w:r w:rsidRPr="00FF0BB8">
        <w:rPr>
          <w:rFonts w:ascii="宋体" w:hAnsi="宋体" w:hint="eastAsia"/>
          <w:color w:val="000000"/>
          <w:szCs w:val="21"/>
        </w:rPr>
        <w:t>拟对外</w:t>
      </w:r>
      <w:proofErr w:type="gramEnd"/>
      <w:r w:rsidRPr="00FF0BB8">
        <w:rPr>
          <w:rFonts w:ascii="宋体" w:hAnsi="宋体" w:hint="eastAsia"/>
          <w:color w:val="000000"/>
          <w:szCs w:val="21"/>
        </w:rPr>
        <w:t>许可的专用软通信相关技术，具体为：专用软通信</w:t>
      </w:r>
      <w:r w:rsidRPr="00FF0BB8">
        <w:rPr>
          <w:rFonts w:ascii="宋体" w:hAnsi="宋体"/>
          <w:color w:val="000000"/>
          <w:szCs w:val="21"/>
        </w:rPr>
        <w:t>技术</w:t>
      </w:r>
      <w:r w:rsidRPr="00FF0BB8">
        <w:rPr>
          <w:rFonts w:ascii="宋体" w:hAnsi="宋体" w:hint="eastAsia"/>
          <w:color w:val="000000"/>
          <w:szCs w:val="21"/>
        </w:rPr>
        <w:t>及耐高温芯片封装设计技术。</w:t>
      </w:r>
    </w:p>
    <w:p w:rsidR="00FF0BB8" w:rsidRPr="00FF0BB8" w:rsidRDefault="00FF0BB8" w:rsidP="00FF0BB8">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FF0BB8">
        <w:rPr>
          <w:rFonts w:ascii="宋体" w:hAnsi="宋体" w:hint="eastAsia"/>
          <w:color w:val="000000"/>
          <w:szCs w:val="21"/>
        </w:rPr>
        <w:t>（2）大唐半导体</w:t>
      </w:r>
      <w:proofErr w:type="gramStart"/>
      <w:r w:rsidRPr="00FF0BB8">
        <w:rPr>
          <w:rFonts w:ascii="宋体" w:hAnsi="宋体" w:hint="eastAsia"/>
          <w:color w:val="000000"/>
          <w:szCs w:val="21"/>
        </w:rPr>
        <w:t>拟对外</w:t>
      </w:r>
      <w:proofErr w:type="gramEnd"/>
      <w:r w:rsidRPr="00FF0BB8">
        <w:rPr>
          <w:rFonts w:ascii="宋体" w:hAnsi="宋体" w:hint="eastAsia"/>
          <w:color w:val="000000"/>
          <w:szCs w:val="21"/>
        </w:rPr>
        <w:t>许可及转让专用通信终端解决方案实现技术，其中，转让技术为</w:t>
      </w:r>
      <w:r w:rsidR="00C14C44">
        <w:rPr>
          <w:rFonts w:ascii="宋体" w:hAnsi="宋体" w:hint="eastAsia"/>
          <w:color w:val="000000"/>
          <w:szCs w:val="21"/>
        </w:rPr>
        <w:t>：</w:t>
      </w:r>
      <w:r w:rsidRPr="00FF0BB8">
        <w:rPr>
          <w:rFonts w:ascii="宋体" w:hAnsi="宋体" w:hint="eastAsia"/>
          <w:color w:val="000000"/>
          <w:szCs w:val="21"/>
        </w:rPr>
        <w:t>专用通信终端参考设计方案技术；许可技术为：专用通信抗干扰技术。</w:t>
      </w:r>
    </w:p>
    <w:p w:rsidR="00FF0BB8" w:rsidRPr="00FF0BB8" w:rsidRDefault="00FF0BB8" w:rsidP="00FF0BB8">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FF0BB8">
        <w:rPr>
          <w:rFonts w:ascii="宋体" w:hAnsi="宋体" w:hint="eastAsia"/>
          <w:color w:val="000000"/>
          <w:szCs w:val="21"/>
        </w:rPr>
        <w:t>（3）大唐半导体</w:t>
      </w:r>
      <w:proofErr w:type="gramStart"/>
      <w:r w:rsidRPr="00FF0BB8">
        <w:rPr>
          <w:rFonts w:ascii="宋体" w:hAnsi="宋体" w:hint="eastAsia"/>
          <w:color w:val="000000"/>
          <w:szCs w:val="21"/>
        </w:rPr>
        <w:t>拟销售</w:t>
      </w:r>
      <w:proofErr w:type="gramEnd"/>
      <w:r w:rsidRPr="00FF0BB8">
        <w:rPr>
          <w:rFonts w:ascii="宋体" w:hAnsi="宋体" w:hint="eastAsia"/>
          <w:color w:val="000000"/>
          <w:szCs w:val="21"/>
        </w:rPr>
        <w:t>与上述(1)和(2)技术有关的PC主机、显示器及仪器设备等资产。</w:t>
      </w:r>
    </w:p>
    <w:p w:rsidR="00FF0BB8" w:rsidRPr="00FF0BB8" w:rsidRDefault="00FF0BB8" w:rsidP="00FF0BB8">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FF0BB8">
        <w:rPr>
          <w:rFonts w:ascii="宋体" w:hAnsi="宋体" w:hint="eastAsia"/>
          <w:color w:val="000000"/>
          <w:szCs w:val="21"/>
        </w:rPr>
        <w:t>（4）大唐半导体</w:t>
      </w:r>
      <w:proofErr w:type="gramStart"/>
      <w:r w:rsidRPr="00FF0BB8">
        <w:rPr>
          <w:rFonts w:ascii="宋体" w:hAnsi="宋体" w:hint="eastAsia"/>
          <w:color w:val="000000"/>
          <w:szCs w:val="21"/>
        </w:rPr>
        <w:t>拟销售</w:t>
      </w:r>
      <w:proofErr w:type="gramEnd"/>
      <w:r w:rsidRPr="00FF0BB8">
        <w:rPr>
          <w:rFonts w:ascii="宋体" w:hAnsi="宋体" w:hint="eastAsia"/>
          <w:color w:val="000000"/>
          <w:szCs w:val="21"/>
        </w:rPr>
        <w:t>与上述(1)和(2)技术有关的物料。</w:t>
      </w:r>
    </w:p>
    <w:p w:rsidR="00FF0BB8" w:rsidRPr="00FF0BB8" w:rsidRDefault="00FF0BB8" w:rsidP="003E30C9">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FF0BB8">
        <w:rPr>
          <w:rFonts w:ascii="宋体" w:hAnsi="宋体" w:hint="eastAsia"/>
          <w:color w:val="000000"/>
          <w:szCs w:val="21"/>
        </w:rPr>
        <w:t>2、权属状况说明：</w:t>
      </w:r>
      <w:r w:rsidRPr="00FF0BB8">
        <w:rPr>
          <w:rFonts w:ascii="宋体" w:hAnsi="宋体" w:hint="eastAsia"/>
          <w:szCs w:val="21"/>
        </w:rPr>
        <w:t>交易标的</w:t>
      </w:r>
      <w:r w:rsidRPr="00FF0BB8">
        <w:rPr>
          <w:rFonts w:ascii="宋体" w:hAnsi="宋体"/>
          <w:szCs w:val="21"/>
        </w:rPr>
        <w:t>均处于正常使用或受控状态，</w:t>
      </w:r>
      <w:r w:rsidRPr="00FF0BB8">
        <w:rPr>
          <w:rFonts w:ascii="宋体" w:hAnsi="宋体" w:hint="eastAsia"/>
          <w:szCs w:val="21"/>
        </w:rPr>
        <w:t>未</w:t>
      </w:r>
      <w:r w:rsidRPr="00FF0BB8">
        <w:rPr>
          <w:rFonts w:ascii="宋体" w:hAnsi="宋体"/>
          <w:szCs w:val="21"/>
        </w:rPr>
        <w:t>设定抵押或质押等他项权利</w:t>
      </w:r>
      <w:r w:rsidRPr="00FF0BB8">
        <w:rPr>
          <w:rFonts w:ascii="宋体" w:hAnsi="宋体" w:hint="eastAsia"/>
          <w:szCs w:val="21"/>
        </w:rPr>
        <w:t>。</w:t>
      </w:r>
    </w:p>
    <w:p w:rsidR="00FF0BB8" w:rsidRPr="00BC724E" w:rsidRDefault="00FF0BB8" w:rsidP="00BC724E">
      <w:pPr>
        <w:adjustRightInd w:val="0"/>
        <w:snapToGrid w:val="0"/>
        <w:spacing w:beforeLines="50" w:before="156" w:afterLines="50" w:after="156" w:line="360" w:lineRule="auto"/>
        <w:ind w:leftChars="50" w:left="105" w:rightChars="50" w:right="105" w:firstLineChars="200" w:firstLine="422"/>
        <w:rPr>
          <w:rFonts w:ascii="宋体" w:hAnsi="宋体"/>
          <w:b/>
          <w:szCs w:val="21"/>
        </w:rPr>
      </w:pPr>
      <w:r w:rsidRPr="00BC724E">
        <w:rPr>
          <w:rFonts w:ascii="宋体" w:hAnsi="宋体" w:hint="eastAsia"/>
          <w:b/>
          <w:szCs w:val="21"/>
        </w:rPr>
        <w:t>（二）本次关联交易参考评估结果确定关联交易价格。</w:t>
      </w:r>
    </w:p>
    <w:p w:rsidR="00FF0BB8" w:rsidRPr="00FF0BB8" w:rsidRDefault="00FF0BB8" w:rsidP="00FF0BB8">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FF0BB8">
        <w:rPr>
          <w:rFonts w:ascii="宋体" w:hAnsi="宋体" w:hint="eastAsia"/>
          <w:szCs w:val="21"/>
        </w:rPr>
        <w:t>1、大唐半导体拟许可的专用软通信相关技术</w:t>
      </w:r>
    </w:p>
    <w:p w:rsidR="00FF0BB8" w:rsidRPr="00FF0BB8" w:rsidRDefault="00FF0BB8" w:rsidP="00FF0BB8">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FF0BB8">
        <w:rPr>
          <w:rFonts w:ascii="宋体" w:hAnsi="宋体" w:hint="eastAsia"/>
          <w:szCs w:val="21"/>
        </w:rPr>
        <w:t>根据具有从事证券、期货业务资格的上海东洲资产评估有限公司出具的沪东洲资评报字（2016）第0076201号评估报告，以2015年12月31日为评估基准日，采用收益法评估，评估结论：经评估，被评估单</w:t>
      </w:r>
      <w:proofErr w:type="gramStart"/>
      <w:r w:rsidRPr="00FF0BB8">
        <w:rPr>
          <w:rFonts w:ascii="宋体" w:hAnsi="宋体" w:hint="eastAsia"/>
          <w:szCs w:val="21"/>
        </w:rPr>
        <w:t>位拟</w:t>
      </w:r>
      <w:proofErr w:type="gramEnd"/>
      <w:r w:rsidRPr="00FF0BB8">
        <w:rPr>
          <w:rFonts w:ascii="宋体" w:hAnsi="宋体" w:hint="eastAsia"/>
          <w:szCs w:val="21"/>
        </w:rPr>
        <w:t>对外许可的专有技术使用权于评估基准日的评估价值为人民币1,036万元。</w:t>
      </w:r>
    </w:p>
    <w:p w:rsidR="00FF0BB8" w:rsidRPr="00FF0BB8" w:rsidRDefault="00FF0BB8" w:rsidP="00FF0BB8">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FF0BB8">
        <w:rPr>
          <w:rFonts w:ascii="宋体" w:hAnsi="宋体" w:hint="eastAsia"/>
          <w:szCs w:val="21"/>
        </w:rPr>
        <w:lastRenderedPageBreak/>
        <w:t>截至评估基准日，收益法评估结果、拟交易价格等情况如下：</w:t>
      </w:r>
    </w:p>
    <w:p w:rsidR="00FF0BB8" w:rsidRDefault="00FF0BB8" w:rsidP="00FF0BB8">
      <w:pPr>
        <w:spacing w:beforeLines="50" w:before="156" w:afterLines="50" w:after="156" w:line="360" w:lineRule="auto"/>
        <w:ind w:rightChars="50" w:right="105"/>
        <w:jc w:val="right"/>
        <w:rPr>
          <w:rFonts w:asciiTheme="minorEastAsia" w:eastAsiaTheme="minorEastAsia" w:hAnsiTheme="minorEastAsia"/>
          <w:sz w:val="18"/>
          <w:szCs w:val="18"/>
        </w:rPr>
      </w:pPr>
      <w:r w:rsidRPr="006320D0">
        <w:rPr>
          <w:rFonts w:asciiTheme="minorEastAsia" w:eastAsiaTheme="minorEastAsia" w:hAnsiTheme="minorEastAsia" w:hint="eastAsia"/>
          <w:sz w:val="18"/>
          <w:szCs w:val="18"/>
        </w:rPr>
        <w:t>单位：万元</w:t>
      </w:r>
    </w:p>
    <w:tbl>
      <w:tblPr>
        <w:tblW w:w="4988"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3086"/>
        <w:gridCol w:w="992"/>
        <w:gridCol w:w="1139"/>
        <w:gridCol w:w="1144"/>
        <w:gridCol w:w="1020"/>
        <w:gridCol w:w="1121"/>
      </w:tblGrid>
      <w:tr w:rsidR="00FF0BB8" w:rsidRPr="006320D0" w:rsidTr="003E30C9">
        <w:trPr>
          <w:trHeight w:val="168"/>
        </w:trPr>
        <w:tc>
          <w:tcPr>
            <w:tcW w:w="1814" w:type="pct"/>
            <w:tcBorders>
              <w:top w:val="single" w:sz="12" w:space="0" w:color="auto"/>
              <w:left w:val="nil"/>
              <w:bottom w:val="dotted" w:sz="4" w:space="0" w:color="auto"/>
              <w:right w:val="dotted" w:sz="4" w:space="0" w:color="auto"/>
            </w:tcBorders>
            <w:vAlign w:val="center"/>
            <w:hideMark/>
          </w:tcPr>
          <w:p w:rsidR="00FF0BB8" w:rsidRPr="006320D0" w:rsidRDefault="00FF0BB8" w:rsidP="003E30C9">
            <w:pPr>
              <w:widowControl/>
              <w:jc w:val="center"/>
              <w:rPr>
                <w:rFonts w:ascii="宋体" w:hAnsi="宋体" w:cs="宋体"/>
                <w:b/>
                <w:kern w:val="0"/>
                <w:sz w:val="18"/>
                <w:szCs w:val="18"/>
              </w:rPr>
            </w:pPr>
            <w:r w:rsidRPr="006320D0">
              <w:rPr>
                <w:rFonts w:ascii="宋体" w:hAnsi="宋体" w:cs="宋体" w:hint="eastAsia"/>
                <w:b/>
                <w:kern w:val="0"/>
                <w:sz w:val="18"/>
                <w:szCs w:val="18"/>
              </w:rPr>
              <w:t>评估项目</w:t>
            </w:r>
          </w:p>
        </w:tc>
        <w:tc>
          <w:tcPr>
            <w:tcW w:w="583" w:type="pct"/>
            <w:tcBorders>
              <w:top w:val="single" w:sz="12" w:space="0" w:color="auto"/>
              <w:left w:val="dotted" w:sz="4" w:space="0" w:color="auto"/>
              <w:bottom w:val="dotted" w:sz="4" w:space="0" w:color="auto"/>
              <w:right w:val="dotted" w:sz="4" w:space="0" w:color="auto"/>
            </w:tcBorders>
            <w:vAlign w:val="center"/>
            <w:hideMark/>
          </w:tcPr>
          <w:p w:rsidR="00FF0BB8" w:rsidRPr="006320D0" w:rsidRDefault="00FF0BB8" w:rsidP="003E30C9">
            <w:pPr>
              <w:widowControl/>
              <w:jc w:val="center"/>
              <w:rPr>
                <w:rFonts w:ascii="宋体" w:hAnsi="宋体" w:cs="宋体"/>
                <w:b/>
                <w:kern w:val="0"/>
                <w:sz w:val="18"/>
                <w:szCs w:val="18"/>
              </w:rPr>
            </w:pPr>
            <w:r w:rsidRPr="006320D0">
              <w:rPr>
                <w:rFonts w:ascii="宋体" w:hAnsi="宋体" w:cs="宋体" w:hint="eastAsia"/>
                <w:b/>
                <w:kern w:val="0"/>
                <w:sz w:val="18"/>
                <w:szCs w:val="18"/>
              </w:rPr>
              <w:t>评估结果</w:t>
            </w:r>
          </w:p>
        </w:tc>
        <w:tc>
          <w:tcPr>
            <w:tcW w:w="670" w:type="pct"/>
            <w:tcBorders>
              <w:top w:val="single" w:sz="12" w:space="0" w:color="auto"/>
              <w:left w:val="dotted" w:sz="4" w:space="0" w:color="auto"/>
              <w:bottom w:val="dotted" w:sz="4" w:space="0" w:color="auto"/>
              <w:right w:val="dotted" w:sz="4" w:space="0" w:color="auto"/>
            </w:tcBorders>
            <w:noWrap/>
            <w:vAlign w:val="center"/>
            <w:hideMark/>
          </w:tcPr>
          <w:p w:rsidR="00FF0BB8" w:rsidRPr="006320D0" w:rsidRDefault="00FF0BB8" w:rsidP="003E30C9">
            <w:pPr>
              <w:widowControl/>
              <w:jc w:val="center"/>
              <w:rPr>
                <w:rFonts w:ascii="宋体" w:hAnsi="宋体" w:cs="宋体"/>
                <w:b/>
                <w:kern w:val="0"/>
                <w:sz w:val="18"/>
                <w:szCs w:val="18"/>
              </w:rPr>
            </w:pPr>
            <w:r w:rsidRPr="006320D0">
              <w:rPr>
                <w:rFonts w:ascii="宋体" w:hAnsi="宋体" w:cs="宋体" w:hint="eastAsia"/>
                <w:b/>
                <w:kern w:val="0"/>
                <w:sz w:val="18"/>
                <w:szCs w:val="18"/>
              </w:rPr>
              <w:t xml:space="preserve">拟交易价格 </w:t>
            </w:r>
          </w:p>
        </w:tc>
        <w:tc>
          <w:tcPr>
            <w:tcW w:w="673" w:type="pct"/>
            <w:tcBorders>
              <w:top w:val="single" w:sz="12" w:space="0" w:color="auto"/>
              <w:left w:val="dotted" w:sz="4" w:space="0" w:color="auto"/>
              <w:bottom w:val="dotted" w:sz="4" w:space="0" w:color="auto"/>
              <w:right w:val="dotted" w:sz="4" w:space="0" w:color="auto"/>
            </w:tcBorders>
            <w:vAlign w:val="center"/>
            <w:hideMark/>
          </w:tcPr>
          <w:p w:rsidR="00FF0BB8" w:rsidRPr="006320D0" w:rsidRDefault="00FF0BB8" w:rsidP="003E30C9">
            <w:pPr>
              <w:widowControl/>
              <w:jc w:val="center"/>
              <w:rPr>
                <w:rFonts w:ascii="宋体" w:hAnsi="宋体" w:cs="宋体"/>
                <w:b/>
                <w:kern w:val="0"/>
                <w:sz w:val="18"/>
                <w:szCs w:val="18"/>
              </w:rPr>
            </w:pPr>
            <w:r w:rsidRPr="006320D0">
              <w:rPr>
                <w:rFonts w:ascii="宋体" w:hAnsi="宋体" w:cs="宋体" w:hint="eastAsia"/>
                <w:b/>
                <w:kern w:val="0"/>
                <w:sz w:val="18"/>
                <w:szCs w:val="18"/>
              </w:rPr>
              <w:t>拟结转成本</w:t>
            </w:r>
          </w:p>
        </w:tc>
        <w:tc>
          <w:tcPr>
            <w:tcW w:w="600" w:type="pct"/>
            <w:tcBorders>
              <w:top w:val="single" w:sz="12" w:space="0" w:color="auto"/>
              <w:left w:val="dotted" w:sz="4" w:space="0" w:color="auto"/>
              <w:bottom w:val="dotted" w:sz="4" w:space="0" w:color="auto"/>
              <w:right w:val="dotted" w:sz="4" w:space="0" w:color="auto"/>
            </w:tcBorders>
            <w:noWrap/>
            <w:vAlign w:val="center"/>
            <w:hideMark/>
          </w:tcPr>
          <w:p w:rsidR="00FF0BB8" w:rsidRPr="006320D0" w:rsidRDefault="00FF0BB8" w:rsidP="003E30C9">
            <w:pPr>
              <w:widowControl/>
              <w:jc w:val="center"/>
              <w:rPr>
                <w:rFonts w:ascii="宋体" w:hAnsi="宋体" w:cs="宋体"/>
                <w:b/>
                <w:kern w:val="0"/>
                <w:sz w:val="18"/>
                <w:szCs w:val="18"/>
              </w:rPr>
            </w:pPr>
            <w:r w:rsidRPr="006320D0">
              <w:rPr>
                <w:rFonts w:ascii="宋体" w:hAnsi="宋体" w:cs="宋体" w:hint="eastAsia"/>
                <w:b/>
                <w:kern w:val="0"/>
                <w:sz w:val="18"/>
                <w:szCs w:val="18"/>
              </w:rPr>
              <w:t>预计毛利</w:t>
            </w:r>
          </w:p>
        </w:tc>
        <w:tc>
          <w:tcPr>
            <w:tcW w:w="659" w:type="pct"/>
            <w:tcBorders>
              <w:top w:val="single" w:sz="12" w:space="0" w:color="auto"/>
              <w:left w:val="dotted" w:sz="4" w:space="0" w:color="auto"/>
              <w:bottom w:val="dotted" w:sz="4" w:space="0" w:color="auto"/>
              <w:right w:val="nil"/>
            </w:tcBorders>
            <w:noWrap/>
            <w:vAlign w:val="center"/>
            <w:hideMark/>
          </w:tcPr>
          <w:p w:rsidR="00FF0BB8" w:rsidRPr="006320D0" w:rsidRDefault="00FF0BB8" w:rsidP="003E30C9">
            <w:pPr>
              <w:widowControl/>
              <w:jc w:val="center"/>
              <w:rPr>
                <w:rFonts w:ascii="宋体" w:hAnsi="宋体" w:cs="宋体"/>
                <w:b/>
                <w:kern w:val="0"/>
                <w:sz w:val="18"/>
                <w:szCs w:val="18"/>
              </w:rPr>
            </w:pPr>
            <w:r w:rsidRPr="006320D0">
              <w:rPr>
                <w:rFonts w:ascii="宋体" w:hAnsi="宋体" w:cs="宋体" w:hint="eastAsia"/>
                <w:b/>
                <w:kern w:val="0"/>
                <w:sz w:val="18"/>
                <w:szCs w:val="18"/>
              </w:rPr>
              <w:t>预计毛利率</w:t>
            </w:r>
          </w:p>
        </w:tc>
      </w:tr>
      <w:tr w:rsidR="00FF0BB8" w:rsidRPr="004D06C0" w:rsidTr="003E30C9">
        <w:trPr>
          <w:trHeight w:val="321"/>
        </w:trPr>
        <w:tc>
          <w:tcPr>
            <w:tcW w:w="1814" w:type="pct"/>
            <w:tcBorders>
              <w:top w:val="dotted" w:sz="4" w:space="0" w:color="auto"/>
              <w:left w:val="nil"/>
              <w:bottom w:val="single" w:sz="12" w:space="0" w:color="auto"/>
              <w:right w:val="dotted" w:sz="4" w:space="0" w:color="auto"/>
            </w:tcBorders>
            <w:vAlign w:val="center"/>
            <w:hideMark/>
          </w:tcPr>
          <w:p w:rsidR="00FF0BB8" w:rsidRPr="004D06C0" w:rsidRDefault="00FF0BB8" w:rsidP="003E30C9">
            <w:pPr>
              <w:widowControl/>
              <w:jc w:val="left"/>
              <w:rPr>
                <w:rFonts w:ascii="宋体" w:hAnsi="宋体" w:cs="宋体"/>
                <w:kern w:val="0"/>
                <w:sz w:val="18"/>
                <w:szCs w:val="18"/>
              </w:rPr>
            </w:pPr>
            <w:r w:rsidRPr="004D06C0">
              <w:rPr>
                <w:rFonts w:hint="eastAsia"/>
                <w:sz w:val="18"/>
                <w:szCs w:val="18"/>
              </w:rPr>
              <w:t>大唐半导体设计有限公司拟将其拥有的</w:t>
            </w:r>
            <w:r>
              <w:rPr>
                <w:rFonts w:hint="eastAsia"/>
                <w:sz w:val="18"/>
                <w:szCs w:val="18"/>
              </w:rPr>
              <w:t>专用</w:t>
            </w:r>
            <w:r w:rsidRPr="004D06C0">
              <w:rPr>
                <w:rFonts w:hint="eastAsia"/>
                <w:sz w:val="18"/>
                <w:szCs w:val="18"/>
              </w:rPr>
              <w:t>软通信技术对外许可所涉及的专有技术使用权价值评估</w:t>
            </w:r>
          </w:p>
        </w:tc>
        <w:tc>
          <w:tcPr>
            <w:tcW w:w="583" w:type="pct"/>
            <w:tcBorders>
              <w:top w:val="dotted" w:sz="4" w:space="0" w:color="auto"/>
              <w:left w:val="dotted" w:sz="4" w:space="0" w:color="auto"/>
              <w:bottom w:val="single" w:sz="12" w:space="0" w:color="auto"/>
              <w:right w:val="dotted" w:sz="4" w:space="0" w:color="auto"/>
            </w:tcBorders>
            <w:vAlign w:val="center"/>
            <w:hideMark/>
          </w:tcPr>
          <w:p w:rsidR="00FF0BB8" w:rsidRPr="004D06C0" w:rsidRDefault="00FF0BB8" w:rsidP="003E30C9">
            <w:pPr>
              <w:widowControl/>
              <w:jc w:val="center"/>
              <w:rPr>
                <w:rFonts w:ascii="宋体" w:hAnsi="宋体" w:cs="宋体"/>
                <w:kern w:val="0"/>
                <w:sz w:val="18"/>
                <w:szCs w:val="18"/>
              </w:rPr>
            </w:pPr>
            <w:r w:rsidRPr="004D06C0">
              <w:rPr>
                <w:rFonts w:ascii="宋体" w:hAnsi="宋体" w:cs="宋体" w:hint="eastAsia"/>
                <w:kern w:val="0"/>
                <w:sz w:val="18"/>
                <w:szCs w:val="18"/>
              </w:rPr>
              <w:t xml:space="preserve">　1,036</w:t>
            </w:r>
          </w:p>
        </w:tc>
        <w:tc>
          <w:tcPr>
            <w:tcW w:w="670" w:type="pct"/>
            <w:tcBorders>
              <w:top w:val="dotted" w:sz="4" w:space="0" w:color="auto"/>
              <w:left w:val="dotted" w:sz="4" w:space="0" w:color="auto"/>
              <w:bottom w:val="single" w:sz="12" w:space="0" w:color="auto"/>
              <w:right w:val="dotted" w:sz="4" w:space="0" w:color="auto"/>
            </w:tcBorders>
            <w:noWrap/>
            <w:vAlign w:val="center"/>
            <w:hideMark/>
          </w:tcPr>
          <w:p w:rsidR="00FF0BB8" w:rsidRPr="004D06C0" w:rsidRDefault="00FF0BB8" w:rsidP="003E30C9">
            <w:pPr>
              <w:widowControl/>
              <w:jc w:val="center"/>
              <w:rPr>
                <w:rFonts w:ascii="宋体" w:hAnsi="宋体" w:cs="宋体"/>
                <w:kern w:val="0"/>
                <w:sz w:val="18"/>
                <w:szCs w:val="18"/>
              </w:rPr>
            </w:pPr>
            <w:r w:rsidRPr="004D06C0">
              <w:rPr>
                <w:rFonts w:ascii="宋体" w:hAnsi="宋体" w:cs="宋体" w:hint="eastAsia"/>
                <w:kern w:val="0"/>
                <w:sz w:val="18"/>
                <w:szCs w:val="18"/>
              </w:rPr>
              <w:t xml:space="preserve">　1,040</w:t>
            </w:r>
          </w:p>
        </w:tc>
        <w:tc>
          <w:tcPr>
            <w:tcW w:w="673" w:type="pct"/>
            <w:tcBorders>
              <w:top w:val="dotted" w:sz="4" w:space="0" w:color="auto"/>
              <w:left w:val="dotted" w:sz="4" w:space="0" w:color="auto"/>
              <w:bottom w:val="single" w:sz="12" w:space="0" w:color="auto"/>
              <w:right w:val="dotted" w:sz="4" w:space="0" w:color="auto"/>
            </w:tcBorders>
            <w:vAlign w:val="center"/>
            <w:hideMark/>
          </w:tcPr>
          <w:p w:rsidR="00FF0BB8" w:rsidRPr="004D06C0" w:rsidRDefault="00FF0BB8" w:rsidP="003E30C9">
            <w:pPr>
              <w:widowControl/>
              <w:jc w:val="center"/>
              <w:rPr>
                <w:rFonts w:ascii="宋体" w:hAnsi="宋体" w:cs="宋体"/>
                <w:kern w:val="0"/>
                <w:sz w:val="18"/>
                <w:szCs w:val="18"/>
              </w:rPr>
            </w:pPr>
            <w:r w:rsidRPr="004D06C0">
              <w:rPr>
                <w:rFonts w:ascii="宋体" w:hAnsi="宋体" w:cs="宋体" w:hint="eastAsia"/>
                <w:kern w:val="0"/>
                <w:sz w:val="18"/>
                <w:szCs w:val="18"/>
              </w:rPr>
              <w:t xml:space="preserve">　1,000</w:t>
            </w:r>
          </w:p>
        </w:tc>
        <w:tc>
          <w:tcPr>
            <w:tcW w:w="600" w:type="pct"/>
            <w:tcBorders>
              <w:top w:val="dotted" w:sz="4" w:space="0" w:color="auto"/>
              <w:left w:val="dotted" w:sz="4" w:space="0" w:color="auto"/>
              <w:bottom w:val="single" w:sz="12" w:space="0" w:color="auto"/>
              <w:right w:val="dotted" w:sz="4" w:space="0" w:color="auto"/>
            </w:tcBorders>
            <w:noWrap/>
            <w:vAlign w:val="center"/>
            <w:hideMark/>
          </w:tcPr>
          <w:p w:rsidR="00FF0BB8" w:rsidRPr="004D06C0" w:rsidRDefault="00FF0BB8" w:rsidP="003E30C9">
            <w:pPr>
              <w:widowControl/>
              <w:jc w:val="center"/>
              <w:rPr>
                <w:rFonts w:ascii="宋体" w:hAnsi="宋体" w:cs="宋体"/>
                <w:kern w:val="0"/>
                <w:sz w:val="18"/>
                <w:szCs w:val="18"/>
              </w:rPr>
            </w:pPr>
            <w:r w:rsidRPr="004D06C0">
              <w:rPr>
                <w:rFonts w:ascii="宋体" w:hAnsi="宋体" w:cs="宋体" w:hint="eastAsia"/>
                <w:kern w:val="0"/>
                <w:sz w:val="18"/>
                <w:szCs w:val="18"/>
              </w:rPr>
              <w:t xml:space="preserve">　40</w:t>
            </w:r>
          </w:p>
        </w:tc>
        <w:tc>
          <w:tcPr>
            <w:tcW w:w="659" w:type="pct"/>
            <w:tcBorders>
              <w:top w:val="dotted" w:sz="4" w:space="0" w:color="auto"/>
              <w:left w:val="dotted" w:sz="4" w:space="0" w:color="auto"/>
              <w:bottom w:val="single" w:sz="12" w:space="0" w:color="auto"/>
              <w:right w:val="nil"/>
            </w:tcBorders>
            <w:noWrap/>
            <w:vAlign w:val="center"/>
            <w:hideMark/>
          </w:tcPr>
          <w:p w:rsidR="00FF0BB8" w:rsidRPr="004D06C0" w:rsidRDefault="00FF0BB8" w:rsidP="003E30C9">
            <w:pPr>
              <w:widowControl/>
              <w:jc w:val="center"/>
              <w:rPr>
                <w:rFonts w:ascii="宋体" w:hAnsi="宋体" w:cs="宋体"/>
                <w:kern w:val="0"/>
                <w:sz w:val="18"/>
                <w:szCs w:val="18"/>
              </w:rPr>
            </w:pPr>
            <w:r w:rsidRPr="004D06C0">
              <w:rPr>
                <w:rFonts w:ascii="宋体" w:hAnsi="宋体" w:cs="宋体" w:hint="eastAsia"/>
                <w:kern w:val="0"/>
                <w:sz w:val="18"/>
                <w:szCs w:val="18"/>
              </w:rPr>
              <w:t xml:space="preserve">　</w:t>
            </w:r>
            <w:r>
              <w:rPr>
                <w:rFonts w:ascii="宋体" w:hAnsi="宋体" w:cs="宋体" w:hint="eastAsia"/>
                <w:kern w:val="0"/>
                <w:sz w:val="18"/>
                <w:szCs w:val="18"/>
              </w:rPr>
              <w:t>4</w:t>
            </w:r>
            <w:r w:rsidRPr="004D06C0">
              <w:rPr>
                <w:rFonts w:ascii="宋体" w:hAnsi="宋体" w:cs="宋体" w:hint="eastAsia"/>
                <w:kern w:val="0"/>
                <w:sz w:val="18"/>
                <w:szCs w:val="18"/>
              </w:rPr>
              <w:t>%</w:t>
            </w:r>
          </w:p>
        </w:tc>
      </w:tr>
    </w:tbl>
    <w:p w:rsidR="00FF0BB8" w:rsidRPr="00FF0BB8" w:rsidRDefault="00FF0BB8" w:rsidP="00FF0BB8">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FF0BB8">
        <w:rPr>
          <w:rFonts w:ascii="宋体" w:hAnsi="宋体" w:hint="eastAsia"/>
          <w:szCs w:val="21"/>
        </w:rPr>
        <w:t>2、大唐半导体拟许可及转让的专用通信终端解决方案实现技术</w:t>
      </w:r>
    </w:p>
    <w:p w:rsidR="00FF0BB8" w:rsidRPr="00FF0BB8" w:rsidRDefault="00FF0BB8" w:rsidP="00FF0BB8">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FF0BB8">
        <w:rPr>
          <w:rFonts w:ascii="宋体" w:hAnsi="宋体" w:hint="eastAsia"/>
          <w:szCs w:val="21"/>
        </w:rPr>
        <w:t>根据具有从事证券、期货业务资格的上海东洲资产评估有限公司出具的沪东洲资评报字（2016）第0077201号评估报告，以2015年12月31日为评估基准日，采用收益法评估，评估结论：经评估，被评估单</w:t>
      </w:r>
      <w:proofErr w:type="gramStart"/>
      <w:r w:rsidRPr="00FF0BB8">
        <w:rPr>
          <w:rFonts w:ascii="宋体" w:hAnsi="宋体" w:hint="eastAsia"/>
          <w:szCs w:val="21"/>
        </w:rPr>
        <w:t>位拟</w:t>
      </w:r>
      <w:proofErr w:type="gramEnd"/>
      <w:r w:rsidRPr="00FF0BB8">
        <w:rPr>
          <w:rFonts w:ascii="宋体" w:hAnsi="宋体" w:hint="eastAsia"/>
          <w:szCs w:val="21"/>
        </w:rPr>
        <w:t>对外转让所涉及的专有技术所有权及对外许可所涉及的专有技术使用权于评估基准日的评估价值为人民币5,106万元。</w:t>
      </w:r>
    </w:p>
    <w:p w:rsidR="00FF0BB8" w:rsidRPr="00FF0BB8" w:rsidRDefault="00FF0BB8" w:rsidP="00FF0BB8">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FF0BB8">
        <w:rPr>
          <w:rFonts w:ascii="宋体" w:hAnsi="宋体" w:hint="eastAsia"/>
          <w:szCs w:val="21"/>
        </w:rPr>
        <w:t>截至评估基准日，收益法评估结果、拟交易价格等情况如下：</w:t>
      </w:r>
    </w:p>
    <w:p w:rsidR="00FF0BB8" w:rsidRPr="006320D0" w:rsidRDefault="00FF0BB8" w:rsidP="00FF0BB8">
      <w:pPr>
        <w:jc w:val="right"/>
        <w:rPr>
          <w:rFonts w:asciiTheme="minorEastAsia" w:eastAsiaTheme="minorEastAsia" w:hAnsiTheme="minorEastAsia"/>
          <w:sz w:val="18"/>
          <w:szCs w:val="18"/>
        </w:rPr>
      </w:pPr>
      <w:r w:rsidRPr="006320D0">
        <w:rPr>
          <w:rFonts w:asciiTheme="minorEastAsia" w:eastAsiaTheme="minorEastAsia" w:hAnsiTheme="minorEastAsia" w:hint="eastAsia"/>
          <w:sz w:val="18"/>
          <w:szCs w:val="18"/>
        </w:rPr>
        <w:t>单位：万元</w:t>
      </w:r>
    </w:p>
    <w:tbl>
      <w:tblPr>
        <w:tblW w:w="5000"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3193"/>
        <w:gridCol w:w="989"/>
        <w:gridCol w:w="1121"/>
        <w:gridCol w:w="1121"/>
        <w:gridCol w:w="978"/>
        <w:gridCol w:w="1120"/>
      </w:tblGrid>
      <w:tr w:rsidR="00FF0BB8" w:rsidRPr="006320D0" w:rsidTr="003E30C9">
        <w:trPr>
          <w:trHeight w:val="252"/>
        </w:trPr>
        <w:tc>
          <w:tcPr>
            <w:tcW w:w="1873" w:type="pct"/>
            <w:tcBorders>
              <w:top w:val="single" w:sz="12" w:space="0" w:color="auto"/>
              <w:left w:val="nil"/>
              <w:bottom w:val="dotted" w:sz="4" w:space="0" w:color="auto"/>
              <w:right w:val="dotted" w:sz="4" w:space="0" w:color="auto"/>
            </w:tcBorders>
            <w:vAlign w:val="center"/>
            <w:hideMark/>
          </w:tcPr>
          <w:p w:rsidR="00FF0BB8" w:rsidRPr="006320D0" w:rsidRDefault="00FF0BB8" w:rsidP="003E30C9">
            <w:pPr>
              <w:widowControl/>
              <w:jc w:val="center"/>
              <w:rPr>
                <w:rFonts w:ascii="宋体" w:hAnsi="宋体" w:cs="宋体"/>
                <w:b/>
                <w:kern w:val="0"/>
                <w:sz w:val="18"/>
                <w:szCs w:val="18"/>
              </w:rPr>
            </w:pPr>
            <w:r w:rsidRPr="006320D0">
              <w:rPr>
                <w:rFonts w:ascii="宋体" w:hAnsi="宋体" w:cs="宋体" w:hint="eastAsia"/>
                <w:b/>
                <w:kern w:val="0"/>
                <w:sz w:val="18"/>
                <w:szCs w:val="18"/>
              </w:rPr>
              <w:t>评估项目</w:t>
            </w:r>
          </w:p>
        </w:tc>
        <w:tc>
          <w:tcPr>
            <w:tcW w:w="580" w:type="pct"/>
            <w:tcBorders>
              <w:top w:val="single" w:sz="12" w:space="0" w:color="auto"/>
              <w:left w:val="dotted" w:sz="4" w:space="0" w:color="auto"/>
              <w:bottom w:val="dotted" w:sz="4" w:space="0" w:color="auto"/>
              <w:right w:val="dotted" w:sz="4" w:space="0" w:color="auto"/>
            </w:tcBorders>
            <w:vAlign w:val="center"/>
            <w:hideMark/>
          </w:tcPr>
          <w:p w:rsidR="00FF0BB8" w:rsidRPr="006320D0" w:rsidRDefault="00FF0BB8" w:rsidP="003E30C9">
            <w:pPr>
              <w:widowControl/>
              <w:jc w:val="center"/>
              <w:rPr>
                <w:rFonts w:ascii="宋体" w:hAnsi="宋体" w:cs="宋体"/>
                <w:b/>
                <w:kern w:val="0"/>
                <w:sz w:val="18"/>
                <w:szCs w:val="18"/>
              </w:rPr>
            </w:pPr>
            <w:r w:rsidRPr="006320D0">
              <w:rPr>
                <w:rFonts w:ascii="宋体" w:hAnsi="宋体" w:cs="宋体" w:hint="eastAsia"/>
                <w:b/>
                <w:kern w:val="0"/>
                <w:sz w:val="18"/>
                <w:szCs w:val="18"/>
              </w:rPr>
              <w:t>评估结果</w:t>
            </w:r>
          </w:p>
        </w:tc>
        <w:tc>
          <w:tcPr>
            <w:tcW w:w="658" w:type="pct"/>
            <w:tcBorders>
              <w:top w:val="single" w:sz="12" w:space="0" w:color="auto"/>
              <w:left w:val="dotted" w:sz="4" w:space="0" w:color="auto"/>
              <w:bottom w:val="dotted" w:sz="4" w:space="0" w:color="auto"/>
              <w:right w:val="dotted" w:sz="4" w:space="0" w:color="auto"/>
            </w:tcBorders>
            <w:noWrap/>
            <w:vAlign w:val="center"/>
            <w:hideMark/>
          </w:tcPr>
          <w:p w:rsidR="00FF0BB8" w:rsidRPr="006320D0" w:rsidRDefault="00FF0BB8" w:rsidP="003E30C9">
            <w:pPr>
              <w:widowControl/>
              <w:jc w:val="center"/>
              <w:rPr>
                <w:rFonts w:ascii="宋体" w:hAnsi="宋体" w:cs="宋体"/>
                <w:b/>
                <w:kern w:val="0"/>
                <w:sz w:val="18"/>
                <w:szCs w:val="18"/>
              </w:rPr>
            </w:pPr>
            <w:r w:rsidRPr="006320D0">
              <w:rPr>
                <w:rFonts w:ascii="宋体" w:hAnsi="宋体" w:cs="宋体" w:hint="eastAsia"/>
                <w:b/>
                <w:kern w:val="0"/>
                <w:sz w:val="18"/>
                <w:szCs w:val="18"/>
              </w:rPr>
              <w:t xml:space="preserve">拟交易价格 </w:t>
            </w:r>
          </w:p>
        </w:tc>
        <w:tc>
          <w:tcPr>
            <w:tcW w:w="658" w:type="pct"/>
            <w:tcBorders>
              <w:top w:val="single" w:sz="12" w:space="0" w:color="auto"/>
              <w:left w:val="dotted" w:sz="4" w:space="0" w:color="auto"/>
              <w:bottom w:val="dotted" w:sz="4" w:space="0" w:color="auto"/>
              <w:right w:val="dotted" w:sz="4" w:space="0" w:color="auto"/>
            </w:tcBorders>
            <w:vAlign w:val="center"/>
            <w:hideMark/>
          </w:tcPr>
          <w:p w:rsidR="00FF0BB8" w:rsidRPr="006320D0" w:rsidRDefault="00FF0BB8" w:rsidP="003E30C9">
            <w:pPr>
              <w:widowControl/>
              <w:jc w:val="center"/>
              <w:rPr>
                <w:rFonts w:ascii="宋体" w:hAnsi="宋体" w:cs="宋体"/>
                <w:b/>
                <w:kern w:val="0"/>
                <w:sz w:val="18"/>
                <w:szCs w:val="18"/>
              </w:rPr>
            </w:pPr>
            <w:r w:rsidRPr="006320D0">
              <w:rPr>
                <w:rFonts w:ascii="宋体" w:hAnsi="宋体" w:cs="宋体" w:hint="eastAsia"/>
                <w:b/>
                <w:kern w:val="0"/>
                <w:sz w:val="18"/>
                <w:szCs w:val="18"/>
              </w:rPr>
              <w:t>拟结转成本</w:t>
            </w:r>
          </w:p>
        </w:tc>
        <w:tc>
          <w:tcPr>
            <w:tcW w:w="574" w:type="pct"/>
            <w:tcBorders>
              <w:top w:val="single" w:sz="12" w:space="0" w:color="auto"/>
              <w:left w:val="dotted" w:sz="4" w:space="0" w:color="auto"/>
              <w:bottom w:val="dotted" w:sz="4" w:space="0" w:color="auto"/>
              <w:right w:val="dotted" w:sz="4" w:space="0" w:color="auto"/>
            </w:tcBorders>
            <w:noWrap/>
            <w:vAlign w:val="center"/>
            <w:hideMark/>
          </w:tcPr>
          <w:p w:rsidR="00FF0BB8" w:rsidRPr="006320D0" w:rsidRDefault="00FF0BB8" w:rsidP="003E30C9">
            <w:pPr>
              <w:widowControl/>
              <w:jc w:val="center"/>
              <w:rPr>
                <w:rFonts w:ascii="宋体" w:hAnsi="宋体" w:cs="宋体"/>
                <w:b/>
                <w:kern w:val="0"/>
                <w:sz w:val="18"/>
                <w:szCs w:val="18"/>
              </w:rPr>
            </w:pPr>
            <w:r w:rsidRPr="006320D0">
              <w:rPr>
                <w:rFonts w:ascii="宋体" w:hAnsi="宋体" w:cs="宋体" w:hint="eastAsia"/>
                <w:b/>
                <w:kern w:val="0"/>
                <w:sz w:val="18"/>
                <w:szCs w:val="18"/>
              </w:rPr>
              <w:t>预计毛利</w:t>
            </w:r>
          </w:p>
        </w:tc>
        <w:tc>
          <w:tcPr>
            <w:tcW w:w="657" w:type="pct"/>
            <w:tcBorders>
              <w:top w:val="single" w:sz="12" w:space="0" w:color="auto"/>
              <w:left w:val="dotted" w:sz="4" w:space="0" w:color="auto"/>
              <w:bottom w:val="dotted" w:sz="4" w:space="0" w:color="auto"/>
              <w:right w:val="nil"/>
            </w:tcBorders>
            <w:noWrap/>
            <w:vAlign w:val="center"/>
            <w:hideMark/>
          </w:tcPr>
          <w:p w:rsidR="00FF0BB8" w:rsidRPr="006320D0" w:rsidRDefault="00FF0BB8" w:rsidP="003E30C9">
            <w:pPr>
              <w:widowControl/>
              <w:jc w:val="center"/>
              <w:rPr>
                <w:rFonts w:ascii="宋体" w:hAnsi="宋体" w:cs="宋体"/>
                <w:b/>
                <w:kern w:val="0"/>
                <w:sz w:val="18"/>
                <w:szCs w:val="18"/>
              </w:rPr>
            </w:pPr>
            <w:r w:rsidRPr="006320D0">
              <w:rPr>
                <w:rFonts w:ascii="宋体" w:hAnsi="宋体" w:cs="宋体" w:hint="eastAsia"/>
                <w:b/>
                <w:kern w:val="0"/>
                <w:sz w:val="18"/>
                <w:szCs w:val="18"/>
              </w:rPr>
              <w:t>预计毛利率</w:t>
            </w:r>
          </w:p>
        </w:tc>
      </w:tr>
      <w:tr w:rsidR="00FF0BB8" w:rsidRPr="004D06C0" w:rsidTr="003E30C9">
        <w:trPr>
          <w:trHeight w:val="321"/>
        </w:trPr>
        <w:tc>
          <w:tcPr>
            <w:tcW w:w="1873" w:type="pct"/>
            <w:tcBorders>
              <w:top w:val="dotted" w:sz="4" w:space="0" w:color="auto"/>
              <w:left w:val="nil"/>
              <w:bottom w:val="single" w:sz="12" w:space="0" w:color="auto"/>
              <w:right w:val="dotted" w:sz="4" w:space="0" w:color="auto"/>
            </w:tcBorders>
            <w:vAlign w:val="center"/>
            <w:hideMark/>
          </w:tcPr>
          <w:p w:rsidR="00FF0BB8" w:rsidRPr="004D06C0" w:rsidRDefault="00FF0BB8" w:rsidP="003E30C9">
            <w:pPr>
              <w:widowControl/>
              <w:jc w:val="left"/>
              <w:rPr>
                <w:rFonts w:ascii="宋体" w:hAnsi="宋体" w:cs="宋体"/>
                <w:kern w:val="0"/>
                <w:sz w:val="18"/>
                <w:szCs w:val="18"/>
              </w:rPr>
            </w:pPr>
            <w:r w:rsidRPr="004D06C0">
              <w:rPr>
                <w:rFonts w:hint="eastAsia"/>
                <w:sz w:val="18"/>
                <w:szCs w:val="18"/>
              </w:rPr>
              <w:t>大唐半导体设计有限公司拟将其拥有的</w:t>
            </w:r>
            <w:r>
              <w:rPr>
                <w:rFonts w:hint="eastAsia"/>
                <w:sz w:val="18"/>
                <w:szCs w:val="18"/>
              </w:rPr>
              <w:t>专用</w:t>
            </w:r>
            <w:r w:rsidRPr="004D06C0">
              <w:rPr>
                <w:rFonts w:hint="eastAsia"/>
                <w:sz w:val="18"/>
                <w:szCs w:val="18"/>
              </w:rPr>
              <w:t>通信终端解决方案实现技术对外转让所涉及的专有技术所有权及</w:t>
            </w:r>
            <w:r>
              <w:rPr>
                <w:rFonts w:hint="eastAsia"/>
                <w:sz w:val="18"/>
                <w:szCs w:val="18"/>
              </w:rPr>
              <w:t>专用</w:t>
            </w:r>
            <w:r w:rsidRPr="004D06C0">
              <w:rPr>
                <w:rFonts w:hint="eastAsia"/>
                <w:sz w:val="18"/>
                <w:szCs w:val="18"/>
              </w:rPr>
              <w:t>通信抗干扰技术对外许可所涉及的专有技术使用权价值评估报告</w:t>
            </w:r>
          </w:p>
        </w:tc>
        <w:tc>
          <w:tcPr>
            <w:tcW w:w="580" w:type="pct"/>
            <w:tcBorders>
              <w:top w:val="dotted" w:sz="4" w:space="0" w:color="auto"/>
              <w:left w:val="dotted" w:sz="4" w:space="0" w:color="auto"/>
              <w:bottom w:val="single" w:sz="12" w:space="0" w:color="auto"/>
              <w:right w:val="dotted" w:sz="4" w:space="0" w:color="auto"/>
            </w:tcBorders>
            <w:vAlign w:val="center"/>
            <w:hideMark/>
          </w:tcPr>
          <w:p w:rsidR="00FF0BB8" w:rsidRPr="004D06C0" w:rsidRDefault="00FF0BB8" w:rsidP="003E30C9">
            <w:pPr>
              <w:widowControl/>
              <w:jc w:val="center"/>
              <w:rPr>
                <w:rFonts w:ascii="宋体" w:hAnsi="宋体" w:cs="宋体"/>
                <w:kern w:val="0"/>
                <w:sz w:val="18"/>
                <w:szCs w:val="18"/>
              </w:rPr>
            </w:pPr>
            <w:r w:rsidRPr="004D06C0">
              <w:rPr>
                <w:rFonts w:ascii="宋体" w:hAnsi="宋体" w:cs="宋体" w:hint="eastAsia"/>
                <w:kern w:val="0"/>
                <w:sz w:val="18"/>
                <w:szCs w:val="18"/>
              </w:rPr>
              <w:t xml:space="preserve">　5,106</w:t>
            </w:r>
          </w:p>
        </w:tc>
        <w:tc>
          <w:tcPr>
            <w:tcW w:w="658" w:type="pct"/>
            <w:tcBorders>
              <w:top w:val="dotted" w:sz="4" w:space="0" w:color="auto"/>
              <w:left w:val="dotted" w:sz="4" w:space="0" w:color="auto"/>
              <w:bottom w:val="single" w:sz="12" w:space="0" w:color="auto"/>
              <w:right w:val="dotted" w:sz="4" w:space="0" w:color="auto"/>
            </w:tcBorders>
            <w:noWrap/>
            <w:vAlign w:val="center"/>
            <w:hideMark/>
          </w:tcPr>
          <w:p w:rsidR="00FF0BB8" w:rsidRPr="004D06C0" w:rsidRDefault="00FF0BB8" w:rsidP="003E30C9">
            <w:pPr>
              <w:widowControl/>
              <w:jc w:val="center"/>
              <w:rPr>
                <w:rFonts w:ascii="宋体" w:hAnsi="宋体" w:cs="宋体"/>
                <w:kern w:val="0"/>
                <w:sz w:val="18"/>
                <w:szCs w:val="18"/>
              </w:rPr>
            </w:pPr>
            <w:r w:rsidRPr="004D06C0">
              <w:rPr>
                <w:rFonts w:ascii="宋体" w:hAnsi="宋体" w:cs="宋体" w:hint="eastAsia"/>
                <w:kern w:val="0"/>
                <w:sz w:val="18"/>
                <w:szCs w:val="18"/>
              </w:rPr>
              <w:t xml:space="preserve">　5,100</w:t>
            </w:r>
          </w:p>
        </w:tc>
        <w:tc>
          <w:tcPr>
            <w:tcW w:w="658" w:type="pct"/>
            <w:tcBorders>
              <w:top w:val="dotted" w:sz="4" w:space="0" w:color="auto"/>
              <w:left w:val="dotted" w:sz="4" w:space="0" w:color="auto"/>
              <w:bottom w:val="single" w:sz="12" w:space="0" w:color="auto"/>
              <w:right w:val="dotted" w:sz="4" w:space="0" w:color="auto"/>
            </w:tcBorders>
            <w:vAlign w:val="center"/>
            <w:hideMark/>
          </w:tcPr>
          <w:p w:rsidR="00FF0BB8" w:rsidRPr="004D06C0" w:rsidRDefault="00FF0BB8" w:rsidP="003E30C9">
            <w:pPr>
              <w:widowControl/>
              <w:jc w:val="center"/>
              <w:rPr>
                <w:rFonts w:ascii="宋体" w:hAnsi="宋体" w:cs="宋体"/>
                <w:kern w:val="0"/>
                <w:sz w:val="18"/>
                <w:szCs w:val="18"/>
              </w:rPr>
            </w:pPr>
            <w:r w:rsidRPr="004D06C0">
              <w:rPr>
                <w:rFonts w:ascii="宋体" w:hAnsi="宋体" w:cs="宋体" w:hint="eastAsia"/>
                <w:kern w:val="0"/>
                <w:sz w:val="18"/>
                <w:szCs w:val="18"/>
              </w:rPr>
              <w:t xml:space="preserve">　4,912</w:t>
            </w:r>
          </w:p>
        </w:tc>
        <w:tc>
          <w:tcPr>
            <w:tcW w:w="574" w:type="pct"/>
            <w:tcBorders>
              <w:top w:val="dotted" w:sz="4" w:space="0" w:color="auto"/>
              <w:left w:val="dotted" w:sz="4" w:space="0" w:color="auto"/>
              <w:bottom w:val="single" w:sz="12" w:space="0" w:color="auto"/>
              <w:right w:val="dotted" w:sz="4" w:space="0" w:color="auto"/>
            </w:tcBorders>
            <w:noWrap/>
            <w:vAlign w:val="center"/>
            <w:hideMark/>
          </w:tcPr>
          <w:p w:rsidR="00FF0BB8" w:rsidRPr="004D06C0" w:rsidRDefault="00FF0BB8" w:rsidP="003E30C9">
            <w:pPr>
              <w:widowControl/>
              <w:jc w:val="center"/>
              <w:rPr>
                <w:rFonts w:ascii="宋体" w:hAnsi="宋体" w:cs="宋体"/>
                <w:kern w:val="0"/>
                <w:sz w:val="18"/>
                <w:szCs w:val="18"/>
              </w:rPr>
            </w:pPr>
            <w:r w:rsidRPr="004D06C0">
              <w:rPr>
                <w:rFonts w:ascii="宋体" w:hAnsi="宋体" w:cs="宋体" w:hint="eastAsia"/>
                <w:kern w:val="0"/>
                <w:sz w:val="18"/>
                <w:szCs w:val="18"/>
              </w:rPr>
              <w:t xml:space="preserve">　188</w:t>
            </w:r>
          </w:p>
        </w:tc>
        <w:tc>
          <w:tcPr>
            <w:tcW w:w="657" w:type="pct"/>
            <w:tcBorders>
              <w:top w:val="dotted" w:sz="4" w:space="0" w:color="auto"/>
              <w:left w:val="dotted" w:sz="4" w:space="0" w:color="auto"/>
              <w:bottom w:val="single" w:sz="12" w:space="0" w:color="auto"/>
              <w:right w:val="nil"/>
            </w:tcBorders>
            <w:noWrap/>
            <w:vAlign w:val="center"/>
            <w:hideMark/>
          </w:tcPr>
          <w:p w:rsidR="00FF0BB8" w:rsidRPr="004D06C0" w:rsidRDefault="00FF0BB8" w:rsidP="003E30C9">
            <w:pPr>
              <w:widowControl/>
              <w:jc w:val="center"/>
              <w:rPr>
                <w:rFonts w:ascii="宋体" w:hAnsi="宋体" w:cs="宋体"/>
                <w:kern w:val="0"/>
                <w:sz w:val="18"/>
                <w:szCs w:val="18"/>
              </w:rPr>
            </w:pPr>
            <w:r w:rsidRPr="004D06C0">
              <w:rPr>
                <w:rFonts w:ascii="宋体" w:hAnsi="宋体" w:cs="宋体" w:hint="eastAsia"/>
                <w:kern w:val="0"/>
                <w:sz w:val="18"/>
                <w:szCs w:val="18"/>
              </w:rPr>
              <w:t xml:space="preserve">　</w:t>
            </w:r>
            <w:r>
              <w:rPr>
                <w:rFonts w:ascii="宋体" w:hAnsi="宋体" w:cs="宋体" w:hint="eastAsia"/>
                <w:kern w:val="0"/>
                <w:sz w:val="18"/>
                <w:szCs w:val="18"/>
              </w:rPr>
              <w:t>4</w:t>
            </w:r>
            <w:r w:rsidRPr="004D06C0">
              <w:rPr>
                <w:rFonts w:ascii="宋体" w:hAnsi="宋体" w:cs="宋体" w:hint="eastAsia"/>
                <w:kern w:val="0"/>
                <w:sz w:val="18"/>
                <w:szCs w:val="18"/>
              </w:rPr>
              <w:t>%</w:t>
            </w:r>
          </w:p>
        </w:tc>
      </w:tr>
    </w:tbl>
    <w:p w:rsidR="00FF0BB8" w:rsidRPr="00FF0BB8" w:rsidRDefault="00FF0BB8" w:rsidP="00FF0BB8">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FF0BB8">
        <w:rPr>
          <w:rFonts w:asciiTheme="minorEastAsia" w:eastAsiaTheme="minorEastAsia" w:hAnsiTheme="minorEastAsia" w:hint="eastAsia"/>
          <w:szCs w:val="21"/>
        </w:rPr>
        <w:t>3、大唐半导体拟转让的部分资产</w:t>
      </w:r>
    </w:p>
    <w:p w:rsidR="00FF0BB8" w:rsidRPr="00FF0BB8" w:rsidRDefault="00FF0BB8" w:rsidP="00FF0BB8">
      <w:pPr>
        <w:adjustRightInd w:val="0"/>
        <w:snapToGrid w:val="0"/>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FF0BB8">
        <w:rPr>
          <w:rFonts w:asciiTheme="minorEastAsia" w:eastAsiaTheme="minorEastAsia" w:hAnsiTheme="minorEastAsia" w:hint="eastAsia"/>
          <w:szCs w:val="21"/>
        </w:rPr>
        <w:t>根据具有从事证券、期货业务资格的上海东洲资产评估有限公司出具的沪东洲资评报字（2016）第0305201号评估报告，以2015年12月31日为评估基准日，采用成本法和市场法评估，评估结论：</w:t>
      </w:r>
      <w:r w:rsidRPr="00FF0BB8">
        <w:rPr>
          <w:rFonts w:asciiTheme="minorEastAsia" w:eastAsiaTheme="minorEastAsia" w:hAnsiTheme="minorEastAsia"/>
          <w:szCs w:val="21"/>
        </w:rPr>
        <w:fldChar w:fldCharType="begin"/>
      </w:r>
      <w:r w:rsidRPr="00FF0BB8">
        <w:rPr>
          <w:rFonts w:asciiTheme="minorEastAsia" w:eastAsiaTheme="minorEastAsia" w:hAnsiTheme="minorEastAsia"/>
          <w:szCs w:val="21"/>
        </w:rPr>
        <w:instrText xml:space="preserve"> REF  评估结论评估值  \* MERGEFORMAT </w:instrText>
      </w:r>
      <w:r w:rsidRPr="00FF0BB8">
        <w:rPr>
          <w:rFonts w:asciiTheme="minorEastAsia" w:eastAsiaTheme="minorEastAsia" w:hAnsiTheme="minorEastAsia"/>
          <w:szCs w:val="21"/>
        </w:rPr>
        <w:fldChar w:fldCharType="separate"/>
      </w:r>
      <w:r w:rsidRPr="00FF0BB8">
        <w:rPr>
          <w:rFonts w:asciiTheme="minorEastAsia" w:eastAsiaTheme="minorEastAsia" w:hAnsiTheme="minorEastAsia" w:hint="eastAsia"/>
          <w:szCs w:val="21"/>
        </w:rPr>
        <w:t>经评估，被评估单</w:t>
      </w:r>
      <w:proofErr w:type="gramStart"/>
      <w:r w:rsidRPr="00FF0BB8">
        <w:rPr>
          <w:rFonts w:asciiTheme="minorEastAsia" w:eastAsiaTheme="minorEastAsia" w:hAnsiTheme="minorEastAsia" w:hint="eastAsia"/>
          <w:szCs w:val="21"/>
        </w:rPr>
        <w:t>位拟</w:t>
      </w:r>
      <w:proofErr w:type="gramEnd"/>
      <w:r w:rsidRPr="00FF0BB8">
        <w:rPr>
          <w:rFonts w:asciiTheme="minorEastAsia" w:eastAsiaTheme="minorEastAsia" w:hAnsiTheme="minorEastAsia" w:hint="eastAsia"/>
          <w:szCs w:val="21"/>
        </w:rPr>
        <w:t>转让的部分资产价值于评估基准日的评估价值为人民币488.83万元</w:t>
      </w:r>
      <w:r w:rsidRPr="00FF0BB8">
        <w:rPr>
          <w:rFonts w:asciiTheme="minorEastAsia" w:eastAsiaTheme="minorEastAsia" w:hAnsiTheme="minorEastAsia"/>
          <w:szCs w:val="21"/>
        </w:rPr>
        <w:fldChar w:fldCharType="end"/>
      </w:r>
      <w:r w:rsidRPr="00FF0BB8">
        <w:rPr>
          <w:rFonts w:asciiTheme="minorEastAsia" w:eastAsiaTheme="minorEastAsia" w:hAnsiTheme="minorEastAsia" w:hint="eastAsia"/>
          <w:szCs w:val="21"/>
        </w:rPr>
        <w:t>（不含税）。</w:t>
      </w:r>
    </w:p>
    <w:p w:rsidR="00FF0BB8" w:rsidRDefault="00FF0BB8" w:rsidP="00FF0BB8">
      <w:pPr>
        <w:adjustRightInd w:val="0"/>
        <w:snapToGrid w:val="0"/>
        <w:spacing w:beforeLines="50" w:before="156" w:afterLines="50" w:after="156" w:line="360" w:lineRule="auto"/>
        <w:ind w:leftChars="50" w:left="105" w:rightChars="50" w:right="105" w:firstLineChars="200" w:firstLine="420"/>
        <w:rPr>
          <w:rFonts w:ascii="宋体" w:hAnsi="宋体"/>
          <w:sz w:val="24"/>
        </w:rPr>
      </w:pPr>
      <w:r w:rsidRPr="00FF0BB8">
        <w:rPr>
          <w:rFonts w:asciiTheme="minorEastAsia" w:eastAsiaTheme="minorEastAsia" w:hAnsiTheme="minorEastAsia" w:hint="eastAsia"/>
          <w:szCs w:val="21"/>
        </w:rPr>
        <w:t>截至评估基准日，成本法和市场法评估结果、拟交易价格等情况如下：</w:t>
      </w:r>
    </w:p>
    <w:p w:rsidR="00FF0BB8" w:rsidRPr="006320D0" w:rsidRDefault="00FF0BB8" w:rsidP="00FF0BB8">
      <w:pPr>
        <w:ind w:firstLineChars="3071" w:firstLine="5528"/>
        <w:jc w:val="right"/>
        <w:rPr>
          <w:rFonts w:asciiTheme="minorEastAsia" w:eastAsiaTheme="minorEastAsia" w:hAnsiTheme="minorEastAsia"/>
          <w:sz w:val="18"/>
          <w:szCs w:val="18"/>
        </w:rPr>
      </w:pPr>
      <w:r w:rsidRPr="006320D0">
        <w:rPr>
          <w:rFonts w:asciiTheme="minorEastAsia" w:eastAsiaTheme="minorEastAsia" w:hAnsiTheme="minorEastAsia" w:hint="eastAsia"/>
          <w:sz w:val="18"/>
          <w:szCs w:val="18"/>
        </w:rPr>
        <w:t>单位：万元</w:t>
      </w:r>
    </w:p>
    <w:tbl>
      <w:tblPr>
        <w:tblW w:w="4969" w:type="pct"/>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960"/>
        <w:gridCol w:w="1135"/>
        <w:gridCol w:w="1133"/>
        <w:gridCol w:w="1621"/>
        <w:gridCol w:w="1214"/>
        <w:gridCol w:w="1148"/>
        <w:gridCol w:w="1258"/>
      </w:tblGrid>
      <w:tr w:rsidR="00FF0BB8" w:rsidRPr="006320D0" w:rsidTr="003E30C9">
        <w:trPr>
          <w:trHeight w:val="556"/>
        </w:trPr>
        <w:tc>
          <w:tcPr>
            <w:tcW w:w="566" w:type="pct"/>
            <w:tcBorders>
              <w:top w:val="single" w:sz="12" w:space="0" w:color="auto"/>
              <w:left w:val="nil"/>
              <w:bottom w:val="dotted" w:sz="4" w:space="0" w:color="auto"/>
              <w:right w:val="dotted" w:sz="4" w:space="0" w:color="auto"/>
            </w:tcBorders>
            <w:vAlign w:val="center"/>
            <w:hideMark/>
          </w:tcPr>
          <w:p w:rsidR="00FF0BB8" w:rsidRPr="006320D0" w:rsidRDefault="00FF0BB8" w:rsidP="003E30C9">
            <w:pPr>
              <w:widowControl/>
              <w:jc w:val="center"/>
              <w:rPr>
                <w:rFonts w:ascii="宋体" w:hAnsi="宋体" w:cs="宋体"/>
                <w:b/>
                <w:kern w:val="0"/>
                <w:sz w:val="18"/>
                <w:szCs w:val="18"/>
              </w:rPr>
            </w:pPr>
            <w:r w:rsidRPr="006320D0">
              <w:rPr>
                <w:rFonts w:ascii="宋体" w:hAnsi="宋体" w:cs="宋体" w:hint="eastAsia"/>
                <w:b/>
                <w:kern w:val="0"/>
                <w:sz w:val="18"/>
                <w:szCs w:val="18"/>
              </w:rPr>
              <w:t>评估项目</w:t>
            </w:r>
          </w:p>
        </w:tc>
        <w:tc>
          <w:tcPr>
            <w:tcW w:w="670" w:type="pct"/>
            <w:tcBorders>
              <w:top w:val="single" w:sz="12" w:space="0" w:color="auto"/>
              <w:left w:val="dotted" w:sz="4" w:space="0" w:color="auto"/>
              <w:bottom w:val="dotted" w:sz="4" w:space="0" w:color="auto"/>
              <w:right w:val="dotted" w:sz="4" w:space="0" w:color="auto"/>
            </w:tcBorders>
            <w:vAlign w:val="center"/>
            <w:hideMark/>
          </w:tcPr>
          <w:p w:rsidR="00FF0BB8" w:rsidRPr="006320D0" w:rsidRDefault="00FF0BB8" w:rsidP="003E30C9">
            <w:pPr>
              <w:widowControl/>
              <w:jc w:val="center"/>
              <w:rPr>
                <w:rFonts w:ascii="宋体" w:hAnsi="宋体" w:cs="宋体"/>
                <w:b/>
                <w:kern w:val="0"/>
                <w:sz w:val="18"/>
                <w:szCs w:val="18"/>
              </w:rPr>
            </w:pPr>
            <w:r w:rsidRPr="006320D0">
              <w:rPr>
                <w:rFonts w:ascii="宋体" w:hAnsi="宋体" w:cs="宋体" w:hint="eastAsia"/>
                <w:b/>
                <w:kern w:val="0"/>
                <w:sz w:val="18"/>
                <w:szCs w:val="18"/>
              </w:rPr>
              <w:t>评估结果</w:t>
            </w:r>
          </w:p>
          <w:p w:rsidR="00FF0BB8" w:rsidRPr="006320D0" w:rsidRDefault="00FF0BB8" w:rsidP="003E30C9">
            <w:pPr>
              <w:widowControl/>
              <w:jc w:val="center"/>
              <w:rPr>
                <w:rFonts w:ascii="宋体" w:hAnsi="宋体" w:cs="宋体"/>
                <w:b/>
                <w:kern w:val="0"/>
                <w:sz w:val="18"/>
                <w:szCs w:val="18"/>
              </w:rPr>
            </w:pPr>
            <w:r w:rsidRPr="006320D0">
              <w:rPr>
                <w:rFonts w:ascii="宋体" w:hAnsi="宋体" w:cs="宋体" w:hint="eastAsia"/>
                <w:b/>
                <w:kern w:val="0"/>
                <w:sz w:val="18"/>
                <w:szCs w:val="18"/>
              </w:rPr>
              <w:t>（不含税）</w:t>
            </w:r>
          </w:p>
        </w:tc>
        <w:tc>
          <w:tcPr>
            <w:tcW w:w="669" w:type="pct"/>
            <w:tcBorders>
              <w:top w:val="single" w:sz="12" w:space="0" w:color="auto"/>
              <w:left w:val="dotted" w:sz="4" w:space="0" w:color="auto"/>
              <w:bottom w:val="dotted" w:sz="4" w:space="0" w:color="auto"/>
              <w:right w:val="dotted" w:sz="4" w:space="0" w:color="auto"/>
            </w:tcBorders>
            <w:noWrap/>
            <w:vAlign w:val="center"/>
            <w:hideMark/>
          </w:tcPr>
          <w:p w:rsidR="00FF0BB8" w:rsidRPr="008F07BE" w:rsidRDefault="00FF0BB8" w:rsidP="003E30C9">
            <w:pPr>
              <w:widowControl/>
              <w:jc w:val="center"/>
              <w:rPr>
                <w:rFonts w:ascii="宋体" w:hAnsi="宋体" w:cs="宋体"/>
                <w:b/>
                <w:kern w:val="0"/>
                <w:sz w:val="18"/>
                <w:szCs w:val="18"/>
              </w:rPr>
            </w:pPr>
            <w:r w:rsidRPr="008F07BE">
              <w:rPr>
                <w:rFonts w:ascii="宋体" w:hAnsi="宋体" w:cs="宋体" w:hint="eastAsia"/>
                <w:b/>
                <w:kern w:val="0"/>
                <w:sz w:val="18"/>
                <w:szCs w:val="18"/>
              </w:rPr>
              <w:t>拟交易价格</w:t>
            </w:r>
          </w:p>
          <w:p w:rsidR="00FF0BB8" w:rsidRPr="008F07BE" w:rsidRDefault="00FF0BB8" w:rsidP="003E30C9">
            <w:pPr>
              <w:widowControl/>
              <w:jc w:val="center"/>
              <w:rPr>
                <w:rFonts w:ascii="宋体" w:hAnsi="宋体" w:cs="宋体"/>
                <w:b/>
                <w:kern w:val="0"/>
                <w:sz w:val="18"/>
                <w:szCs w:val="18"/>
              </w:rPr>
            </w:pPr>
            <w:r w:rsidRPr="008F07BE">
              <w:rPr>
                <w:rFonts w:ascii="宋体" w:hAnsi="宋体" w:cs="宋体" w:hint="eastAsia"/>
                <w:b/>
                <w:kern w:val="0"/>
                <w:sz w:val="18"/>
                <w:szCs w:val="18"/>
              </w:rPr>
              <w:t xml:space="preserve">（不含税） </w:t>
            </w:r>
          </w:p>
        </w:tc>
        <w:tc>
          <w:tcPr>
            <w:tcW w:w="957" w:type="pct"/>
            <w:tcBorders>
              <w:top w:val="single" w:sz="12" w:space="0" w:color="auto"/>
              <w:left w:val="dotted" w:sz="4" w:space="0" w:color="auto"/>
              <w:bottom w:val="dotted" w:sz="4" w:space="0" w:color="auto"/>
              <w:right w:val="dotted" w:sz="4" w:space="0" w:color="auto"/>
            </w:tcBorders>
            <w:vAlign w:val="center"/>
          </w:tcPr>
          <w:p w:rsidR="00FF0BB8" w:rsidRPr="008F07BE" w:rsidRDefault="00FF0BB8" w:rsidP="003E30C9">
            <w:pPr>
              <w:widowControl/>
              <w:jc w:val="center"/>
              <w:rPr>
                <w:rFonts w:ascii="宋体" w:hAnsi="宋体" w:cs="宋体"/>
                <w:b/>
                <w:kern w:val="0"/>
                <w:sz w:val="18"/>
                <w:szCs w:val="18"/>
              </w:rPr>
            </w:pPr>
            <w:r w:rsidRPr="008F07BE">
              <w:rPr>
                <w:rFonts w:ascii="宋体" w:hAnsi="宋体" w:cs="宋体" w:hint="eastAsia"/>
                <w:b/>
                <w:kern w:val="0"/>
                <w:sz w:val="18"/>
                <w:szCs w:val="18"/>
              </w:rPr>
              <w:t>拟交易价格</w:t>
            </w:r>
          </w:p>
          <w:p w:rsidR="00FF0BB8" w:rsidRPr="008F07BE" w:rsidRDefault="00FF0BB8" w:rsidP="003E30C9">
            <w:pPr>
              <w:widowControl/>
              <w:jc w:val="center"/>
              <w:rPr>
                <w:rFonts w:ascii="宋体" w:hAnsi="宋体" w:cs="宋体"/>
                <w:b/>
                <w:kern w:val="0"/>
                <w:sz w:val="18"/>
                <w:szCs w:val="18"/>
              </w:rPr>
            </w:pPr>
            <w:r w:rsidRPr="008F07BE">
              <w:rPr>
                <w:rFonts w:ascii="宋体" w:hAnsi="宋体" w:cs="宋体" w:hint="eastAsia"/>
                <w:b/>
                <w:kern w:val="0"/>
                <w:sz w:val="18"/>
                <w:szCs w:val="18"/>
              </w:rPr>
              <w:t xml:space="preserve">（含税，税率17%） </w:t>
            </w:r>
          </w:p>
        </w:tc>
        <w:tc>
          <w:tcPr>
            <w:tcW w:w="717" w:type="pct"/>
            <w:tcBorders>
              <w:top w:val="single" w:sz="12" w:space="0" w:color="auto"/>
              <w:left w:val="dotted" w:sz="4" w:space="0" w:color="auto"/>
              <w:bottom w:val="dotted" w:sz="4" w:space="0" w:color="auto"/>
              <w:right w:val="dotted" w:sz="4" w:space="0" w:color="auto"/>
            </w:tcBorders>
            <w:vAlign w:val="center"/>
            <w:hideMark/>
          </w:tcPr>
          <w:p w:rsidR="00FF0BB8" w:rsidRPr="006320D0" w:rsidRDefault="00FF0BB8" w:rsidP="003E30C9">
            <w:pPr>
              <w:widowControl/>
              <w:jc w:val="center"/>
              <w:rPr>
                <w:rFonts w:ascii="宋体" w:hAnsi="宋体" w:cs="宋体"/>
                <w:b/>
                <w:kern w:val="0"/>
                <w:sz w:val="18"/>
                <w:szCs w:val="18"/>
              </w:rPr>
            </w:pPr>
            <w:r w:rsidRPr="006320D0">
              <w:rPr>
                <w:rFonts w:ascii="宋体" w:hAnsi="宋体" w:cs="宋体" w:hint="eastAsia"/>
                <w:b/>
                <w:kern w:val="0"/>
                <w:sz w:val="18"/>
                <w:szCs w:val="18"/>
              </w:rPr>
              <w:t>拟结转成本</w:t>
            </w:r>
          </w:p>
        </w:tc>
        <w:tc>
          <w:tcPr>
            <w:tcW w:w="678" w:type="pct"/>
            <w:tcBorders>
              <w:top w:val="single" w:sz="12" w:space="0" w:color="auto"/>
              <w:left w:val="dotted" w:sz="4" w:space="0" w:color="auto"/>
              <w:bottom w:val="dotted" w:sz="4" w:space="0" w:color="auto"/>
              <w:right w:val="dotted" w:sz="4" w:space="0" w:color="auto"/>
            </w:tcBorders>
            <w:noWrap/>
            <w:vAlign w:val="center"/>
            <w:hideMark/>
          </w:tcPr>
          <w:p w:rsidR="00FF0BB8" w:rsidRPr="006320D0" w:rsidRDefault="00FF0BB8" w:rsidP="003E30C9">
            <w:pPr>
              <w:widowControl/>
              <w:jc w:val="center"/>
              <w:rPr>
                <w:rFonts w:ascii="宋体" w:hAnsi="宋体" w:cs="宋体"/>
                <w:b/>
                <w:kern w:val="0"/>
                <w:sz w:val="18"/>
                <w:szCs w:val="18"/>
              </w:rPr>
            </w:pPr>
            <w:r w:rsidRPr="006320D0">
              <w:rPr>
                <w:rFonts w:ascii="宋体" w:hAnsi="宋体" w:cs="宋体" w:hint="eastAsia"/>
                <w:b/>
                <w:kern w:val="0"/>
                <w:sz w:val="18"/>
                <w:szCs w:val="18"/>
              </w:rPr>
              <w:t>预计毛利</w:t>
            </w:r>
          </w:p>
        </w:tc>
        <w:tc>
          <w:tcPr>
            <w:tcW w:w="743" w:type="pct"/>
            <w:tcBorders>
              <w:top w:val="single" w:sz="12" w:space="0" w:color="auto"/>
              <w:left w:val="dotted" w:sz="4" w:space="0" w:color="auto"/>
              <w:bottom w:val="dotted" w:sz="4" w:space="0" w:color="auto"/>
              <w:right w:val="nil"/>
            </w:tcBorders>
            <w:noWrap/>
            <w:vAlign w:val="center"/>
            <w:hideMark/>
          </w:tcPr>
          <w:p w:rsidR="00FF0BB8" w:rsidRPr="006320D0" w:rsidRDefault="00FF0BB8" w:rsidP="003E30C9">
            <w:pPr>
              <w:widowControl/>
              <w:jc w:val="center"/>
              <w:rPr>
                <w:rFonts w:ascii="宋体" w:hAnsi="宋体" w:cs="宋体"/>
                <w:b/>
                <w:kern w:val="0"/>
                <w:sz w:val="18"/>
                <w:szCs w:val="18"/>
              </w:rPr>
            </w:pPr>
            <w:r w:rsidRPr="006320D0">
              <w:rPr>
                <w:rFonts w:ascii="宋体" w:hAnsi="宋体" w:cs="宋体" w:hint="eastAsia"/>
                <w:b/>
                <w:kern w:val="0"/>
                <w:sz w:val="18"/>
                <w:szCs w:val="18"/>
              </w:rPr>
              <w:t>预计毛利率</w:t>
            </w:r>
          </w:p>
        </w:tc>
      </w:tr>
      <w:tr w:rsidR="00FF0BB8" w:rsidRPr="004D06C0" w:rsidTr="003E30C9">
        <w:trPr>
          <w:trHeight w:val="321"/>
        </w:trPr>
        <w:tc>
          <w:tcPr>
            <w:tcW w:w="566" w:type="pct"/>
            <w:tcBorders>
              <w:top w:val="dotted" w:sz="4" w:space="0" w:color="auto"/>
              <w:left w:val="nil"/>
              <w:bottom w:val="single" w:sz="12" w:space="0" w:color="auto"/>
              <w:right w:val="dotted" w:sz="4" w:space="0" w:color="auto"/>
            </w:tcBorders>
            <w:vAlign w:val="center"/>
            <w:hideMark/>
          </w:tcPr>
          <w:p w:rsidR="00FF0BB8" w:rsidRPr="004D06C0" w:rsidRDefault="00FF0BB8" w:rsidP="003E30C9">
            <w:pPr>
              <w:widowControl/>
              <w:jc w:val="center"/>
              <w:rPr>
                <w:rFonts w:ascii="宋体" w:hAnsi="宋体" w:cs="宋体"/>
                <w:kern w:val="0"/>
                <w:sz w:val="18"/>
                <w:szCs w:val="18"/>
              </w:rPr>
            </w:pPr>
            <w:r w:rsidRPr="004D06C0">
              <w:rPr>
                <w:rFonts w:ascii="宋体" w:hAnsi="宋体" w:cs="宋体" w:hint="eastAsia"/>
                <w:kern w:val="0"/>
                <w:sz w:val="18"/>
                <w:szCs w:val="18"/>
              </w:rPr>
              <w:t>部分资产</w:t>
            </w:r>
          </w:p>
        </w:tc>
        <w:tc>
          <w:tcPr>
            <w:tcW w:w="670" w:type="pct"/>
            <w:tcBorders>
              <w:top w:val="dotted" w:sz="4" w:space="0" w:color="auto"/>
              <w:left w:val="dotted" w:sz="4" w:space="0" w:color="auto"/>
              <w:bottom w:val="single" w:sz="12" w:space="0" w:color="auto"/>
              <w:right w:val="dotted" w:sz="4" w:space="0" w:color="auto"/>
            </w:tcBorders>
            <w:vAlign w:val="center"/>
            <w:hideMark/>
          </w:tcPr>
          <w:p w:rsidR="00FF0BB8" w:rsidRPr="004D06C0" w:rsidRDefault="00FF0BB8" w:rsidP="003E30C9">
            <w:pPr>
              <w:widowControl/>
              <w:jc w:val="center"/>
              <w:rPr>
                <w:rFonts w:ascii="宋体" w:hAnsi="宋体" w:cs="宋体"/>
                <w:kern w:val="0"/>
                <w:sz w:val="18"/>
                <w:szCs w:val="18"/>
              </w:rPr>
            </w:pPr>
            <w:r w:rsidRPr="004D06C0">
              <w:rPr>
                <w:rFonts w:ascii="宋体" w:hAnsi="宋体" w:cs="宋体" w:hint="eastAsia"/>
                <w:kern w:val="0"/>
                <w:sz w:val="18"/>
                <w:szCs w:val="18"/>
              </w:rPr>
              <w:t xml:space="preserve">　48</w:t>
            </w:r>
            <w:r>
              <w:rPr>
                <w:rFonts w:ascii="宋体" w:hAnsi="宋体" w:cs="宋体" w:hint="eastAsia"/>
                <w:kern w:val="0"/>
                <w:sz w:val="18"/>
                <w:szCs w:val="18"/>
              </w:rPr>
              <w:t>9</w:t>
            </w:r>
          </w:p>
        </w:tc>
        <w:tc>
          <w:tcPr>
            <w:tcW w:w="669" w:type="pct"/>
            <w:tcBorders>
              <w:top w:val="dotted" w:sz="4" w:space="0" w:color="auto"/>
              <w:left w:val="dotted" w:sz="4" w:space="0" w:color="auto"/>
              <w:bottom w:val="single" w:sz="12" w:space="0" w:color="auto"/>
              <w:right w:val="dotted" w:sz="4" w:space="0" w:color="auto"/>
            </w:tcBorders>
            <w:noWrap/>
            <w:vAlign w:val="center"/>
            <w:hideMark/>
          </w:tcPr>
          <w:p w:rsidR="00FF0BB8" w:rsidRPr="004D06C0" w:rsidRDefault="00FF0BB8" w:rsidP="003E30C9">
            <w:pPr>
              <w:widowControl/>
              <w:jc w:val="center"/>
              <w:rPr>
                <w:rFonts w:ascii="宋体" w:hAnsi="宋体" w:cs="宋体"/>
                <w:kern w:val="0"/>
                <w:sz w:val="18"/>
                <w:szCs w:val="18"/>
              </w:rPr>
            </w:pPr>
            <w:r w:rsidRPr="004D06C0">
              <w:rPr>
                <w:rFonts w:ascii="宋体" w:hAnsi="宋体" w:cs="宋体" w:hint="eastAsia"/>
                <w:kern w:val="0"/>
                <w:sz w:val="18"/>
                <w:szCs w:val="18"/>
              </w:rPr>
              <w:t xml:space="preserve">　48</w:t>
            </w:r>
            <w:r>
              <w:rPr>
                <w:rFonts w:ascii="宋体" w:hAnsi="宋体" w:cs="宋体" w:hint="eastAsia"/>
                <w:kern w:val="0"/>
                <w:sz w:val="18"/>
                <w:szCs w:val="18"/>
              </w:rPr>
              <w:t>9</w:t>
            </w:r>
          </w:p>
        </w:tc>
        <w:tc>
          <w:tcPr>
            <w:tcW w:w="957" w:type="pct"/>
            <w:tcBorders>
              <w:top w:val="dotted" w:sz="4" w:space="0" w:color="auto"/>
              <w:left w:val="dotted" w:sz="4" w:space="0" w:color="auto"/>
              <w:bottom w:val="single" w:sz="12" w:space="0" w:color="auto"/>
              <w:right w:val="dotted" w:sz="4" w:space="0" w:color="auto"/>
            </w:tcBorders>
            <w:vAlign w:val="center"/>
          </w:tcPr>
          <w:p w:rsidR="00FF0BB8" w:rsidRPr="004D06C0" w:rsidRDefault="00FF0BB8" w:rsidP="003E30C9">
            <w:pPr>
              <w:widowControl/>
              <w:jc w:val="center"/>
              <w:rPr>
                <w:rFonts w:ascii="宋体" w:hAnsi="宋体" w:cs="宋体"/>
                <w:kern w:val="0"/>
                <w:sz w:val="18"/>
                <w:szCs w:val="18"/>
              </w:rPr>
            </w:pPr>
            <w:r w:rsidRPr="00BA0CF4">
              <w:rPr>
                <w:rFonts w:ascii="宋体" w:hAnsi="宋体" w:cs="宋体"/>
                <w:kern w:val="0"/>
                <w:sz w:val="18"/>
                <w:szCs w:val="18"/>
              </w:rPr>
              <w:t>5</w:t>
            </w:r>
            <w:r w:rsidRPr="008F07BE">
              <w:rPr>
                <w:rFonts w:ascii="宋体" w:hAnsi="宋体" w:cs="宋体"/>
                <w:kern w:val="0"/>
                <w:sz w:val="18"/>
                <w:szCs w:val="18"/>
              </w:rPr>
              <w:t>7</w:t>
            </w:r>
            <w:r>
              <w:rPr>
                <w:rFonts w:ascii="宋体" w:hAnsi="宋体" w:cs="宋体" w:hint="eastAsia"/>
                <w:kern w:val="0"/>
                <w:sz w:val="18"/>
                <w:szCs w:val="18"/>
              </w:rPr>
              <w:t>2</w:t>
            </w:r>
          </w:p>
        </w:tc>
        <w:tc>
          <w:tcPr>
            <w:tcW w:w="717" w:type="pct"/>
            <w:tcBorders>
              <w:top w:val="dotted" w:sz="4" w:space="0" w:color="auto"/>
              <w:left w:val="dotted" w:sz="4" w:space="0" w:color="auto"/>
              <w:bottom w:val="single" w:sz="12" w:space="0" w:color="auto"/>
              <w:right w:val="dotted" w:sz="4" w:space="0" w:color="auto"/>
            </w:tcBorders>
            <w:vAlign w:val="center"/>
            <w:hideMark/>
          </w:tcPr>
          <w:p w:rsidR="00FF0BB8" w:rsidRPr="004D06C0" w:rsidRDefault="00FF0BB8" w:rsidP="003E30C9">
            <w:pPr>
              <w:widowControl/>
              <w:jc w:val="center"/>
              <w:rPr>
                <w:rFonts w:ascii="宋体" w:hAnsi="宋体" w:cs="宋体"/>
                <w:kern w:val="0"/>
                <w:sz w:val="18"/>
                <w:szCs w:val="18"/>
              </w:rPr>
            </w:pPr>
            <w:r w:rsidRPr="004D06C0">
              <w:rPr>
                <w:rFonts w:ascii="宋体" w:hAnsi="宋体" w:cs="宋体" w:hint="eastAsia"/>
                <w:kern w:val="0"/>
                <w:sz w:val="18"/>
                <w:szCs w:val="18"/>
              </w:rPr>
              <w:t xml:space="preserve">　48</w:t>
            </w:r>
            <w:r>
              <w:rPr>
                <w:rFonts w:ascii="宋体" w:hAnsi="宋体" w:cs="宋体" w:hint="eastAsia"/>
                <w:kern w:val="0"/>
                <w:sz w:val="18"/>
                <w:szCs w:val="18"/>
              </w:rPr>
              <w:t>4</w:t>
            </w:r>
          </w:p>
        </w:tc>
        <w:tc>
          <w:tcPr>
            <w:tcW w:w="678" w:type="pct"/>
            <w:tcBorders>
              <w:top w:val="dotted" w:sz="4" w:space="0" w:color="auto"/>
              <w:left w:val="dotted" w:sz="4" w:space="0" w:color="auto"/>
              <w:bottom w:val="single" w:sz="12" w:space="0" w:color="auto"/>
              <w:right w:val="dotted" w:sz="4" w:space="0" w:color="auto"/>
            </w:tcBorders>
            <w:noWrap/>
            <w:vAlign w:val="center"/>
            <w:hideMark/>
          </w:tcPr>
          <w:p w:rsidR="00FF0BB8" w:rsidRPr="004D06C0" w:rsidRDefault="00FF0BB8" w:rsidP="003E30C9">
            <w:pPr>
              <w:widowControl/>
              <w:jc w:val="center"/>
              <w:rPr>
                <w:rFonts w:ascii="宋体" w:hAnsi="宋体" w:cs="宋体"/>
                <w:kern w:val="0"/>
                <w:sz w:val="18"/>
                <w:szCs w:val="18"/>
              </w:rPr>
            </w:pPr>
            <w:r w:rsidRPr="004D06C0">
              <w:rPr>
                <w:rFonts w:ascii="宋体" w:hAnsi="宋体" w:cs="宋体" w:hint="eastAsia"/>
                <w:kern w:val="0"/>
                <w:sz w:val="18"/>
                <w:szCs w:val="18"/>
              </w:rPr>
              <w:t xml:space="preserve">　5</w:t>
            </w:r>
          </w:p>
        </w:tc>
        <w:tc>
          <w:tcPr>
            <w:tcW w:w="743" w:type="pct"/>
            <w:tcBorders>
              <w:top w:val="dotted" w:sz="4" w:space="0" w:color="auto"/>
              <w:left w:val="dotted" w:sz="4" w:space="0" w:color="auto"/>
              <w:bottom w:val="single" w:sz="12" w:space="0" w:color="auto"/>
              <w:right w:val="nil"/>
            </w:tcBorders>
            <w:noWrap/>
            <w:vAlign w:val="center"/>
            <w:hideMark/>
          </w:tcPr>
          <w:p w:rsidR="00FF0BB8" w:rsidRPr="004D06C0" w:rsidRDefault="00FF0BB8" w:rsidP="003E30C9">
            <w:pPr>
              <w:widowControl/>
              <w:jc w:val="center"/>
              <w:rPr>
                <w:rFonts w:ascii="宋体" w:hAnsi="宋体" w:cs="宋体"/>
                <w:kern w:val="0"/>
                <w:sz w:val="18"/>
                <w:szCs w:val="18"/>
              </w:rPr>
            </w:pPr>
            <w:r w:rsidRPr="004D06C0">
              <w:rPr>
                <w:rFonts w:ascii="宋体" w:hAnsi="宋体" w:cs="宋体" w:hint="eastAsia"/>
                <w:kern w:val="0"/>
                <w:sz w:val="18"/>
                <w:szCs w:val="18"/>
              </w:rPr>
              <w:t xml:space="preserve">　</w:t>
            </w:r>
            <w:r>
              <w:rPr>
                <w:rFonts w:ascii="宋体" w:hAnsi="宋体" w:cs="宋体" w:hint="eastAsia"/>
                <w:kern w:val="0"/>
                <w:sz w:val="18"/>
                <w:szCs w:val="18"/>
              </w:rPr>
              <w:t>1</w:t>
            </w:r>
            <w:r w:rsidRPr="004D06C0">
              <w:rPr>
                <w:rFonts w:ascii="宋体" w:hAnsi="宋体" w:cs="宋体" w:hint="eastAsia"/>
                <w:kern w:val="0"/>
                <w:sz w:val="18"/>
                <w:szCs w:val="18"/>
              </w:rPr>
              <w:t>%</w:t>
            </w:r>
          </w:p>
        </w:tc>
      </w:tr>
    </w:tbl>
    <w:p w:rsidR="00FF0BB8" w:rsidRPr="00FF0BB8" w:rsidRDefault="00FF0BB8" w:rsidP="00FF0BB8">
      <w:pPr>
        <w:tabs>
          <w:tab w:val="left" w:pos="993"/>
        </w:tabs>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FF0BB8">
        <w:rPr>
          <w:rFonts w:ascii="宋体" w:hAnsi="宋体" w:hint="eastAsia"/>
          <w:szCs w:val="21"/>
        </w:rPr>
        <w:t>4、大唐半导体拟转让的部分物料</w:t>
      </w:r>
    </w:p>
    <w:p w:rsidR="00FF0BB8" w:rsidRPr="00FF0BB8" w:rsidRDefault="00FF0BB8" w:rsidP="00FF0BB8">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FF0BB8">
        <w:rPr>
          <w:rFonts w:ascii="宋体" w:hAnsi="宋体" w:hint="eastAsia"/>
          <w:szCs w:val="21"/>
        </w:rPr>
        <w:t>根据公司相关规定，相关物料无需进行评估。截至评估基准日，拟交易价格等情况如下：</w:t>
      </w:r>
    </w:p>
    <w:p w:rsidR="00FF0BB8" w:rsidRPr="006320D0" w:rsidRDefault="00FF0BB8" w:rsidP="00FF0BB8">
      <w:pPr>
        <w:ind w:firstLineChars="2992" w:firstLine="5386"/>
        <w:jc w:val="right"/>
        <w:rPr>
          <w:rFonts w:asciiTheme="minorEastAsia" w:eastAsiaTheme="minorEastAsia" w:hAnsiTheme="minorEastAsia"/>
          <w:sz w:val="18"/>
          <w:szCs w:val="18"/>
        </w:rPr>
      </w:pPr>
      <w:r w:rsidRPr="006320D0">
        <w:rPr>
          <w:rFonts w:asciiTheme="minorEastAsia" w:eastAsiaTheme="minorEastAsia" w:hAnsiTheme="minorEastAsia" w:hint="eastAsia"/>
          <w:sz w:val="18"/>
          <w:szCs w:val="18"/>
        </w:rPr>
        <w:lastRenderedPageBreak/>
        <w:t>单位：万元</w:t>
      </w:r>
    </w:p>
    <w:tbl>
      <w:tblPr>
        <w:tblW w:w="4971"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1241"/>
        <w:gridCol w:w="2025"/>
        <w:gridCol w:w="1808"/>
        <w:gridCol w:w="1130"/>
        <w:gridCol w:w="995"/>
        <w:gridCol w:w="1274"/>
      </w:tblGrid>
      <w:tr w:rsidR="00FF0BB8" w:rsidRPr="006320D0" w:rsidTr="003E30C9">
        <w:trPr>
          <w:trHeight w:val="264"/>
        </w:trPr>
        <w:tc>
          <w:tcPr>
            <w:tcW w:w="732" w:type="pct"/>
            <w:tcBorders>
              <w:top w:val="single" w:sz="12" w:space="0" w:color="auto"/>
              <w:left w:val="nil"/>
              <w:bottom w:val="dotted" w:sz="4" w:space="0" w:color="auto"/>
              <w:right w:val="dotted" w:sz="4" w:space="0" w:color="auto"/>
            </w:tcBorders>
            <w:vAlign w:val="center"/>
            <w:hideMark/>
          </w:tcPr>
          <w:p w:rsidR="00FF0BB8" w:rsidRPr="006320D0" w:rsidRDefault="00FF0BB8" w:rsidP="003E30C9">
            <w:pPr>
              <w:widowControl/>
              <w:jc w:val="center"/>
              <w:rPr>
                <w:rFonts w:ascii="宋体" w:hAnsi="宋体" w:cs="宋体"/>
                <w:b/>
                <w:kern w:val="0"/>
                <w:sz w:val="18"/>
                <w:szCs w:val="18"/>
              </w:rPr>
            </w:pPr>
            <w:r w:rsidRPr="006320D0">
              <w:rPr>
                <w:rFonts w:ascii="宋体" w:hAnsi="宋体" w:cs="宋体" w:hint="eastAsia"/>
                <w:b/>
                <w:kern w:val="0"/>
                <w:sz w:val="18"/>
                <w:szCs w:val="18"/>
              </w:rPr>
              <w:t>评估项目</w:t>
            </w:r>
          </w:p>
        </w:tc>
        <w:tc>
          <w:tcPr>
            <w:tcW w:w="1195" w:type="pct"/>
            <w:tcBorders>
              <w:top w:val="single" w:sz="12" w:space="0" w:color="auto"/>
              <w:left w:val="dotted" w:sz="4" w:space="0" w:color="auto"/>
              <w:bottom w:val="dotted" w:sz="4" w:space="0" w:color="auto"/>
              <w:right w:val="dotted" w:sz="4" w:space="0" w:color="auto"/>
            </w:tcBorders>
            <w:noWrap/>
            <w:vAlign w:val="center"/>
            <w:hideMark/>
          </w:tcPr>
          <w:p w:rsidR="00FF0BB8" w:rsidRPr="008F07BE" w:rsidRDefault="00FF0BB8" w:rsidP="003E30C9">
            <w:pPr>
              <w:widowControl/>
              <w:jc w:val="center"/>
              <w:rPr>
                <w:rFonts w:ascii="宋体" w:hAnsi="宋体" w:cs="宋体"/>
                <w:b/>
                <w:kern w:val="0"/>
                <w:sz w:val="18"/>
                <w:szCs w:val="18"/>
              </w:rPr>
            </w:pPr>
            <w:r w:rsidRPr="008F07BE">
              <w:rPr>
                <w:rFonts w:ascii="宋体" w:hAnsi="宋体" w:cs="宋体" w:hint="eastAsia"/>
                <w:b/>
                <w:kern w:val="0"/>
                <w:sz w:val="18"/>
                <w:szCs w:val="18"/>
              </w:rPr>
              <w:t xml:space="preserve">拟交易价格（不含税） </w:t>
            </w:r>
          </w:p>
        </w:tc>
        <w:tc>
          <w:tcPr>
            <w:tcW w:w="1067" w:type="pct"/>
            <w:tcBorders>
              <w:top w:val="single" w:sz="12" w:space="0" w:color="auto"/>
              <w:left w:val="dotted" w:sz="4" w:space="0" w:color="auto"/>
              <w:bottom w:val="dotted" w:sz="4" w:space="0" w:color="auto"/>
              <w:right w:val="dotted" w:sz="4" w:space="0" w:color="auto"/>
            </w:tcBorders>
            <w:vAlign w:val="center"/>
          </w:tcPr>
          <w:p w:rsidR="00FF0BB8" w:rsidRPr="008F07BE" w:rsidRDefault="00FF0BB8" w:rsidP="003E30C9">
            <w:pPr>
              <w:widowControl/>
              <w:jc w:val="center"/>
              <w:rPr>
                <w:rFonts w:ascii="宋体" w:hAnsi="宋体" w:cs="宋体"/>
                <w:b/>
                <w:kern w:val="0"/>
                <w:sz w:val="18"/>
                <w:szCs w:val="18"/>
              </w:rPr>
            </w:pPr>
            <w:r w:rsidRPr="008F07BE">
              <w:rPr>
                <w:rFonts w:ascii="宋体" w:hAnsi="宋体" w:cs="宋体" w:hint="eastAsia"/>
                <w:b/>
                <w:kern w:val="0"/>
                <w:sz w:val="18"/>
                <w:szCs w:val="18"/>
              </w:rPr>
              <w:t>拟交易价格</w:t>
            </w:r>
          </w:p>
          <w:p w:rsidR="00FF0BB8" w:rsidRPr="008F07BE" w:rsidRDefault="00FF0BB8" w:rsidP="003E30C9">
            <w:pPr>
              <w:widowControl/>
              <w:jc w:val="center"/>
              <w:rPr>
                <w:rFonts w:ascii="宋体" w:hAnsi="宋体" w:cs="宋体"/>
                <w:b/>
                <w:kern w:val="0"/>
                <w:sz w:val="18"/>
                <w:szCs w:val="18"/>
              </w:rPr>
            </w:pPr>
            <w:r w:rsidRPr="008F07BE">
              <w:rPr>
                <w:rFonts w:ascii="宋体" w:hAnsi="宋体" w:cs="宋体" w:hint="eastAsia"/>
                <w:b/>
                <w:kern w:val="0"/>
                <w:sz w:val="18"/>
                <w:szCs w:val="18"/>
              </w:rPr>
              <w:t xml:space="preserve">（含税，税率17%） </w:t>
            </w:r>
          </w:p>
        </w:tc>
        <w:tc>
          <w:tcPr>
            <w:tcW w:w="667" w:type="pct"/>
            <w:tcBorders>
              <w:top w:val="single" w:sz="12" w:space="0" w:color="auto"/>
              <w:left w:val="dotted" w:sz="4" w:space="0" w:color="auto"/>
              <w:bottom w:val="dotted" w:sz="4" w:space="0" w:color="auto"/>
              <w:right w:val="dotted" w:sz="4" w:space="0" w:color="auto"/>
            </w:tcBorders>
            <w:vAlign w:val="center"/>
            <w:hideMark/>
          </w:tcPr>
          <w:p w:rsidR="00FF0BB8" w:rsidRPr="006320D0" w:rsidRDefault="00FF0BB8" w:rsidP="003E30C9">
            <w:pPr>
              <w:widowControl/>
              <w:jc w:val="center"/>
              <w:rPr>
                <w:rFonts w:ascii="宋体" w:hAnsi="宋体" w:cs="宋体"/>
                <w:b/>
                <w:kern w:val="0"/>
                <w:sz w:val="18"/>
                <w:szCs w:val="18"/>
              </w:rPr>
            </w:pPr>
            <w:r w:rsidRPr="006320D0">
              <w:rPr>
                <w:rFonts w:ascii="宋体" w:hAnsi="宋体" w:cs="宋体" w:hint="eastAsia"/>
                <w:b/>
                <w:kern w:val="0"/>
                <w:sz w:val="18"/>
                <w:szCs w:val="18"/>
              </w:rPr>
              <w:t>拟结转成本</w:t>
            </w:r>
          </w:p>
        </w:tc>
        <w:tc>
          <w:tcPr>
            <w:tcW w:w="587" w:type="pct"/>
            <w:tcBorders>
              <w:top w:val="single" w:sz="12" w:space="0" w:color="auto"/>
              <w:left w:val="dotted" w:sz="4" w:space="0" w:color="auto"/>
              <w:bottom w:val="dotted" w:sz="4" w:space="0" w:color="auto"/>
              <w:right w:val="dotted" w:sz="4" w:space="0" w:color="auto"/>
            </w:tcBorders>
            <w:noWrap/>
            <w:vAlign w:val="center"/>
            <w:hideMark/>
          </w:tcPr>
          <w:p w:rsidR="00FF0BB8" w:rsidRPr="006320D0" w:rsidRDefault="00FF0BB8" w:rsidP="003E30C9">
            <w:pPr>
              <w:widowControl/>
              <w:jc w:val="center"/>
              <w:rPr>
                <w:rFonts w:ascii="宋体" w:hAnsi="宋体" w:cs="宋体"/>
                <w:b/>
                <w:kern w:val="0"/>
                <w:sz w:val="18"/>
                <w:szCs w:val="18"/>
              </w:rPr>
            </w:pPr>
            <w:r w:rsidRPr="006320D0">
              <w:rPr>
                <w:rFonts w:ascii="宋体" w:hAnsi="宋体" w:cs="宋体" w:hint="eastAsia"/>
                <w:b/>
                <w:kern w:val="0"/>
                <w:sz w:val="18"/>
                <w:szCs w:val="18"/>
              </w:rPr>
              <w:t>预计毛利</w:t>
            </w:r>
          </w:p>
        </w:tc>
        <w:tc>
          <w:tcPr>
            <w:tcW w:w="753" w:type="pct"/>
            <w:tcBorders>
              <w:top w:val="single" w:sz="12" w:space="0" w:color="auto"/>
              <w:left w:val="dotted" w:sz="4" w:space="0" w:color="auto"/>
              <w:bottom w:val="dotted" w:sz="4" w:space="0" w:color="auto"/>
              <w:right w:val="nil"/>
            </w:tcBorders>
            <w:noWrap/>
            <w:vAlign w:val="center"/>
            <w:hideMark/>
          </w:tcPr>
          <w:p w:rsidR="00FF0BB8" w:rsidRPr="006320D0" w:rsidRDefault="00FF0BB8" w:rsidP="003E30C9">
            <w:pPr>
              <w:widowControl/>
              <w:jc w:val="center"/>
              <w:rPr>
                <w:rFonts w:ascii="宋体" w:hAnsi="宋体" w:cs="宋体"/>
                <w:b/>
                <w:kern w:val="0"/>
                <w:sz w:val="18"/>
                <w:szCs w:val="18"/>
              </w:rPr>
            </w:pPr>
            <w:r w:rsidRPr="006320D0">
              <w:rPr>
                <w:rFonts w:ascii="宋体" w:hAnsi="宋体" w:cs="宋体" w:hint="eastAsia"/>
                <w:b/>
                <w:kern w:val="0"/>
                <w:sz w:val="18"/>
                <w:szCs w:val="18"/>
              </w:rPr>
              <w:t>预计毛利率</w:t>
            </w:r>
          </w:p>
        </w:tc>
      </w:tr>
      <w:tr w:rsidR="00FF0BB8" w:rsidRPr="004D06C0" w:rsidTr="003E30C9">
        <w:trPr>
          <w:trHeight w:val="321"/>
        </w:trPr>
        <w:tc>
          <w:tcPr>
            <w:tcW w:w="732" w:type="pct"/>
            <w:tcBorders>
              <w:top w:val="dotted" w:sz="4" w:space="0" w:color="auto"/>
              <w:left w:val="nil"/>
              <w:bottom w:val="single" w:sz="12" w:space="0" w:color="auto"/>
              <w:right w:val="dotted" w:sz="4" w:space="0" w:color="auto"/>
            </w:tcBorders>
            <w:vAlign w:val="center"/>
            <w:hideMark/>
          </w:tcPr>
          <w:p w:rsidR="00FF0BB8" w:rsidRPr="004D06C0" w:rsidRDefault="00FF0BB8" w:rsidP="003E30C9">
            <w:pPr>
              <w:widowControl/>
              <w:jc w:val="center"/>
              <w:rPr>
                <w:rFonts w:ascii="宋体" w:hAnsi="宋体" w:cs="宋体"/>
                <w:kern w:val="0"/>
                <w:sz w:val="18"/>
                <w:szCs w:val="18"/>
              </w:rPr>
            </w:pPr>
            <w:r w:rsidRPr="004D06C0">
              <w:rPr>
                <w:rFonts w:ascii="宋体" w:hAnsi="宋体" w:cs="宋体" w:hint="eastAsia"/>
                <w:kern w:val="0"/>
                <w:sz w:val="18"/>
                <w:szCs w:val="18"/>
              </w:rPr>
              <w:t>部分物料</w:t>
            </w:r>
          </w:p>
        </w:tc>
        <w:tc>
          <w:tcPr>
            <w:tcW w:w="1195" w:type="pct"/>
            <w:tcBorders>
              <w:top w:val="dotted" w:sz="4" w:space="0" w:color="auto"/>
              <w:left w:val="dotted" w:sz="4" w:space="0" w:color="auto"/>
              <w:bottom w:val="single" w:sz="12" w:space="0" w:color="auto"/>
              <w:right w:val="dotted" w:sz="4" w:space="0" w:color="auto"/>
            </w:tcBorders>
            <w:noWrap/>
            <w:vAlign w:val="center"/>
            <w:hideMark/>
          </w:tcPr>
          <w:p w:rsidR="00FF0BB8" w:rsidRPr="004D06C0" w:rsidRDefault="00FF0BB8" w:rsidP="003E30C9">
            <w:pPr>
              <w:widowControl/>
              <w:jc w:val="center"/>
              <w:rPr>
                <w:rFonts w:ascii="宋体" w:hAnsi="宋体" w:cs="宋体"/>
                <w:kern w:val="0"/>
                <w:sz w:val="18"/>
                <w:szCs w:val="18"/>
              </w:rPr>
            </w:pPr>
            <w:r w:rsidRPr="004D06C0">
              <w:rPr>
                <w:rFonts w:ascii="宋体" w:hAnsi="宋体" w:cs="宋体" w:hint="eastAsia"/>
                <w:kern w:val="0"/>
                <w:sz w:val="18"/>
                <w:szCs w:val="18"/>
              </w:rPr>
              <w:t xml:space="preserve">　207</w:t>
            </w:r>
          </w:p>
        </w:tc>
        <w:tc>
          <w:tcPr>
            <w:tcW w:w="1067" w:type="pct"/>
            <w:tcBorders>
              <w:top w:val="dotted" w:sz="4" w:space="0" w:color="auto"/>
              <w:left w:val="dotted" w:sz="4" w:space="0" w:color="auto"/>
              <w:bottom w:val="single" w:sz="12" w:space="0" w:color="auto"/>
              <w:right w:val="dotted" w:sz="4" w:space="0" w:color="auto"/>
            </w:tcBorders>
            <w:vAlign w:val="center"/>
          </w:tcPr>
          <w:p w:rsidR="00FF0BB8" w:rsidRPr="004D06C0" w:rsidRDefault="00FF0BB8" w:rsidP="003E30C9">
            <w:pPr>
              <w:widowControl/>
              <w:jc w:val="center"/>
              <w:rPr>
                <w:rFonts w:ascii="宋体" w:hAnsi="宋体" w:cs="宋体"/>
                <w:kern w:val="0"/>
                <w:sz w:val="18"/>
                <w:szCs w:val="18"/>
              </w:rPr>
            </w:pPr>
            <w:r w:rsidRPr="008F07BE">
              <w:rPr>
                <w:rFonts w:ascii="宋体" w:hAnsi="宋体" w:cs="宋体"/>
                <w:kern w:val="0"/>
                <w:sz w:val="18"/>
                <w:szCs w:val="18"/>
              </w:rPr>
              <w:t>242</w:t>
            </w:r>
          </w:p>
        </w:tc>
        <w:tc>
          <w:tcPr>
            <w:tcW w:w="667" w:type="pct"/>
            <w:tcBorders>
              <w:top w:val="dotted" w:sz="4" w:space="0" w:color="auto"/>
              <w:left w:val="dotted" w:sz="4" w:space="0" w:color="auto"/>
              <w:bottom w:val="single" w:sz="12" w:space="0" w:color="auto"/>
              <w:right w:val="dotted" w:sz="4" w:space="0" w:color="auto"/>
            </w:tcBorders>
            <w:vAlign w:val="center"/>
            <w:hideMark/>
          </w:tcPr>
          <w:p w:rsidR="00FF0BB8" w:rsidRPr="004D06C0" w:rsidRDefault="00FF0BB8" w:rsidP="003E30C9">
            <w:pPr>
              <w:widowControl/>
              <w:jc w:val="center"/>
              <w:rPr>
                <w:rFonts w:ascii="宋体" w:hAnsi="宋体" w:cs="宋体"/>
                <w:kern w:val="0"/>
                <w:sz w:val="18"/>
                <w:szCs w:val="18"/>
              </w:rPr>
            </w:pPr>
            <w:r w:rsidRPr="004D06C0">
              <w:rPr>
                <w:rFonts w:ascii="宋体" w:hAnsi="宋体" w:cs="宋体" w:hint="eastAsia"/>
                <w:kern w:val="0"/>
                <w:sz w:val="18"/>
                <w:szCs w:val="18"/>
              </w:rPr>
              <w:t>207</w:t>
            </w:r>
          </w:p>
        </w:tc>
        <w:tc>
          <w:tcPr>
            <w:tcW w:w="587" w:type="pct"/>
            <w:tcBorders>
              <w:top w:val="dotted" w:sz="4" w:space="0" w:color="auto"/>
              <w:left w:val="dotted" w:sz="4" w:space="0" w:color="auto"/>
              <w:bottom w:val="single" w:sz="12" w:space="0" w:color="auto"/>
              <w:right w:val="dotted" w:sz="4" w:space="0" w:color="auto"/>
            </w:tcBorders>
            <w:noWrap/>
            <w:vAlign w:val="center"/>
            <w:hideMark/>
          </w:tcPr>
          <w:p w:rsidR="00FF0BB8" w:rsidRPr="004D06C0" w:rsidRDefault="00FF0BB8" w:rsidP="003E30C9">
            <w:pPr>
              <w:widowControl/>
              <w:jc w:val="center"/>
              <w:rPr>
                <w:rFonts w:ascii="宋体" w:hAnsi="宋体" w:cs="宋体"/>
                <w:kern w:val="0"/>
                <w:sz w:val="18"/>
                <w:szCs w:val="18"/>
              </w:rPr>
            </w:pPr>
            <w:r w:rsidRPr="004D06C0">
              <w:rPr>
                <w:rFonts w:ascii="宋体" w:hAnsi="宋体" w:cs="宋体" w:hint="eastAsia"/>
                <w:kern w:val="0"/>
                <w:sz w:val="18"/>
                <w:szCs w:val="18"/>
              </w:rPr>
              <w:t xml:space="preserve">　0</w:t>
            </w:r>
          </w:p>
        </w:tc>
        <w:tc>
          <w:tcPr>
            <w:tcW w:w="753" w:type="pct"/>
            <w:tcBorders>
              <w:top w:val="dotted" w:sz="4" w:space="0" w:color="auto"/>
              <w:left w:val="dotted" w:sz="4" w:space="0" w:color="auto"/>
              <w:bottom w:val="single" w:sz="12" w:space="0" w:color="auto"/>
              <w:right w:val="nil"/>
            </w:tcBorders>
            <w:noWrap/>
            <w:vAlign w:val="center"/>
            <w:hideMark/>
          </w:tcPr>
          <w:p w:rsidR="00FF0BB8" w:rsidRPr="004D06C0" w:rsidRDefault="00FF0BB8" w:rsidP="003E30C9">
            <w:pPr>
              <w:widowControl/>
              <w:jc w:val="center"/>
              <w:rPr>
                <w:rFonts w:ascii="宋体" w:hAnsi="宋体" w:cs="宋体"/>
                <w:kern w:val="0"/>
                <w:sz w:val="18"/>
                <w:szCs w:val="18"/>
              </w:rPr>
            </w:pPr>
            <w:r w:rsidRPr="004D06C0">
              <w:rPr>
                <w:rFonts w:ascii="宋体" w:hAnsi="宋体" w:cs="宋体" w:hint="eastAsia"/>
                <w:kern w:val="0"/>
                <w:sz w:val="18"/>
                <w:szCs w:val="18"/>
              </w:rPr>
              <w:t xml:space="preserve">　0%</w:t>
            </w:r>
          </w:p>
        </w:tc>
      </w:tr>
    </w:tbl>
    <w:p w:rsidR="00FF0BB8" w:rsidRPr="00FF0BB8" w:rsidRDefault="00FF0BB8" w:rsidP="0097471D">
      <w:pPr>
        <w:adjustRightInd w:val="0"/>
        <w:snapToGrid w:val="0"/>
        <w:spacing w:beforeLines="50" w:before="156" w:afterLines="50" w:after="156" w:line="360" w:lineRule="auto"/>
        <w:ind w:leftChars="50" w:left="105" w:rightChars="50" w:right="105" w:firstLineChars="300" w:firstLine="632"/>
        <w:rPr>
          <w:rFonts w:ascii="宋体" w:hAnsi="宋体"/>
          <w:b/>
          <w:color w:val="000000"/>
          <w:szCs w:val="21"/>
        </w:rPr>
      </w:pPr>
      <w:r w:rsidRPr="00FF0BB8">
        <w:rPr>
          <w:rFonts w:ascii="宋体" w:hAnsi="宋体" w:hint="eastAsia"/>
          <w:b/>
          <w:color w:val="000000"/>
          <w:szCs w:val="21"/>
        </w:rPr>
        <w:t>四、关联交易的主要内容和履约安排</w:t>
      </w:r>
    </w:p>
    <w:p w:rsidR="00FF0BB8" w:rsidRPr="00BC724E" w:rsidRDefault="00FF0BB8" w:rsidP="00BC724E">
      <w:pPr>
        <w:adjustRightInd w:val="0"/>
        <w:snapToGrid w:val="0"/>
        <w:spacing w:beforeLines="50" w:before="156" w:afterLines="50" w:after="156" w:line="360" w:lineRule="auto"/>
        <w:ind w:leftChars="50" w:left="105" w:rightChars="50" w:right="105" w:firstLineChars="200" w:firstLine="422"/>
        <w:rPr>
          <w:rFonts w:ascii="宋体" w:hAnsi="宋体"/>
          <w:b/>
          <w:szCs w:val="21"/>
        </w:rPr>
      </w:pPr>
      <w:r w:rsidRPr="00BC724E">
        <w:rPr>
          <w:rFonts w:ascii="宋体" w:hAnsi="宋体" w:hint="eastAsia"/>
          <w:b/>
          <w:szCs w:val="21"/>
        </w:rPr>
        <w:t>（一）技术许可协议一</w:t>
      </w:r>
    </w:p>
    <w:p w:rsidR="00FF0BB8" w:rsidRPr="00FF0BB8" w:rsidRDefault="00FF0BB8" w:rsidP="00FF0BB8">
      <w:pPr>
        <w:adjustRightInd w:val="0"/>
        <w:snapToGrid w:val="0"/>
        <w:spacing w:beforeLines="50" w:before="156" w:afterLines="50" w:after="156" w:line="360" w:lineRule="auto"/>
        <w:ind w:leftChars="50" w:left="105" w:rightChars="50" w:right="105" w:firstLineChars="150" w:firstLine="315"/>
        <w:rPr>
          <w:rFonts w:ascii="宋体" w:hAnsi="宋体"/>
          <w:szCs w:val="21"/>
        </w:rPr>
      </w:pPr>
      <w:r w:rsidRPr="00FF0BB8">
        <w:rPr>
          <w:rFonts w:ascii="宋体" w:hAnsi="宋体" w:hint="eastAsia"/>
          <w:szCs w:val="21"/>
        </w:rPr>
        <w:t>1、合同主体：</w:t>
      </w:r>
      <w:proofErr w:type="gramStart"/>
      <w:r w:rsidRPr="00FF0BB8">
        <w:rPr>
          <w:rFonts w:ascii="宋体" w:hAnsi="宋体" w:hint="eastAsia"/>
          <w:szCs w:val="21"/>
        </w:rPr>
        <w:t>大唐联诚</w:t>
      </w:r>
      <w:proofErr w:type="gramEnd"/>
      <w:r w:rsidRPr="00FF0BB8">
        <w:rPr>
          <w:rFonts w:ascii="宋体" w:hAnsi="宋体" w:hint="eastAsia"/>
          <w:szCs w:val="21"/>
        </w:rPr>
        <w:t>信息系统技术有限公司（</w:t>
      </w:r>
      <w:r w:rsidRPr="00FF0BB8">
        <w:rPr>
          <w:rFonts w:ascii="宋体" w:hAnsi="宋体"/>
          <w:szCs w:val="21"/>
        </w:rPr>
        <w:t>甲方</w:t>
      </w:r>
      <w:r w:rsidRPr="00FF0BB8">
        <w:rPr>
          <w:rFonts w:ascii="宋体" w:hAnsi="宋体" w:hint="eastAsia"/>
          <w:szCs w:val="21"/>
        </w:rPr>
        <w:t>）、</w:t>
      </w:r>
      <w:r w:rsidRPr="00FF0BB8">
        <w:rPr>
          <w:rFonts w:ascii="宋体" w:hAnsi="宋体"/>
          <w:szCs w:val="21"/>
        </w:rPr>
        <w:t>大唐半导体设计有限公司</w:t>
      </w:r>
      <w:r w:rsidRPr="00FF0BB8">
        <w:rPr>
          <w:rFonts w:ascii="宋体" w:hAnsi="宋体" w:hint="eastAsia"/>
          <w:szCs w:val="21"/>
        </w:rPr>
        <w:t>（</w:t>
      </w:r>
      <w:r w:rsidRPr="00FF0BB8">
        <w:rPr>
          <w:rFonts w:ascii="宋体" w:hAnsi="宋体"/>
          <w:szCs w:val="21"/>
        </w:rPr>
        <w:t>乙方</w:t>
      </w:r>
      <w:r w:rsidRPr="00FF0BB8">
        <w:rPr>
          <w:rFonts w:ascii="宋体" w:hAnsi="宋体" w:hint="eastAsia"/>
          <w:szCs w:val="21"/>
        </w:rPr>
        <w:t>）</w:t>
      </w:r>
    </w:p>
    <w:p w:rsidR="00FF0BB8" w:rsidRPr="00FF0BB8" w:rsidRDefault="00FF0BB8" w:rsidP="00FF0BB8">
      <w:pPr>
        <w:adjustRightInd w:val="0"/>
        <w:snapToGrid w:val="0"/>
        <w:spacing w:beforeLines="50" w:before="156" w:afterLines="50" w:after="156" w:line="360" w:lineRule="auto"/>
        <w:ind w:leftChars="50" w:left="105" w:rightChars="50" w:right="105" w:firstLineChars="150" w:firstLine="315"/>
        <w:rPr>
          <w:rFonts w:ascii="宋体" w:hAnsi="宋体"/>
          <w:szCs w:val="21"/>
        </w:rPr>
      </w:pPr>
      <w:r w:rsidRPr="00FF0BB8">
        <w:rPr>
          <w:rFonts w:ascii="宋体" w:hAnsi="宋体" w:hint="eastAsia"/>
          <w:szCs w:val="21"/>
        </w:rPr>
        <w:t>2、交易价格和支付方式：</w:t>
      </w:r>
    </w:p>
    <w:p w:rsidR="00FF0BB8" w:rsidRPr="00FF0BB8" w:rsidRDefault="00FF0BB8" w:rsidP="00FF0BB8">
      <w:pPr>
        <w:tabs>
          <w:tab w:val="num" w:pos="0"/>
        </w:tabs>
        <w:adjustRightInd w:val="0"/>
        <w:snapToGrid w:val="0"/>
        <w:spacing w:beforeLines="50" w:before="156" w:afterLines="50" w:after="156" w:line="360" w:lineRule="auto"/>
        <w:ind w:leftChars="50" w:left="105" w:rightChars="50" w:right="105" w:firstLineChars="150" w:firstLine="315"/>
        <w:rPr>
          <w:rFonts w:asciiTheme="minorEastAsia" w:eastAsiaTheme="minorEastAsia" w:hAnsiTheme="minorEastAsia"/>
          <w:szCs w:val="21"/>
        </w:rPr>
      </w:pPr>
      <w:r w:rsidRPr="00FF0BB8">
        <w:rPr>
          <w:rFonts w:ascii="宋体" w:hAnsi="宋体" w:hint="eastAsia"/>
          <w:szCs w:val="21"/>
        </w:rPr>
        <w:t>（</w:t>
      </w:r>
      <w:r w:rsidRPr="00FF0BB8">
        <w:rPr>
          <w:rFonts w:ascii="宋体" w:hAnsi="宋体"/>
          <w:szCs w:val="21"/>
        </w:rPr>
        <w:t>1</w:t>
      </w:r>
      <w:r w:rsidRPr="00FF0BB8">
        <w:rPr>
          <w:rFonts w:ascii="宋体" w:hAnsi="宋体" w:hint="eastAsia"/>
          <w:szCs w:val="21"/>
        </w:rPr>
        <w:t>）</w:t>
      </w:r>
      <w:r w:rsidRPr="00FF0BB8">
        <w:rPr>
          <w:rFonts w:ascii="宋体" w:hAnsi="宋体"/>
          <w:szCs w:val="21"/>
        </w:rPr>
        <w:t>协议项下的许可技术使用费（不含提成费及其他费用）总计为含税价人</w:t>
      </w:r>
      <w:r w:rsidRPr="00FF0BB8">
        <w:rPr>
          <w:rFonts w:asciiTheme="minorEastAsia" w:eastAsiaTheme="minorEastAsia" w:hAnsiTheme="minorEastAsia"/>
          <w:szCs w:val="21"/>
        </w:rPr>
        <w:t>民币</w:t>
      </w:r>
      <w:proofErr w:type="gramStart"/>
      <w:r w:rsidRPr="00FF0BB8">
        <w:rPr>
          <w:rFonts w:asciiTheme="minorEastAsia" w:eastAsiaTheme="minorEastAsia" w:hAnsiTheme="minorEastAsia" w:hint="eastAsia"/>
          <w:szCs w:val="21"/>
        </w:rPr>
        <w:t>壹仟零肆拾万</w:t>
      </w:r>
      <w:proofErr w:type="gramEnd"/>
      <w:r w:rsidRPr="00FF0BB8">
        <w:rPr>
          <w:rFonts w:asciiTheme="minorEastAsia" w:eastAsiaTheme="minorEastAsia" w:hAnsiTheme="minorEastAsia" w:hint="eastAsia"/>
          <w:szCs w:val="21"/>
        </w:rPr>
        <w:t>元整（RMB10,400,000）</w:t>
      </w:r>
      <w:r w:rsidRPr="00FF0BB8">
        <w:rPr>
          <w:rFonts w:asciiTheme="minorEastAsia" w:eastAsiaTheme="minorEastAsia" w:hAnsiTheme="minorEastAsia"/>
          <w:szCs w:val="21"/>
        </w:rPr>
        <w:t>。</w:t>
      </w:r>
    </w:p>
    <w:tbl>
      <w:tblPr>
        <w:tblpPr w:leftFromText="180" w:rightFromText="180" w:vertAnchor="text" w:horzAnchor="margin" w:tblpY="244"/>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3260"/>
        <w:gridCol w:w="2410"/>
      </w:tblGrid>
      <w:tr w:rsidR="00FF0BB8" w:rsidRPr="00FF0BB8" w:rsidTr="003E30C9">
        <w:trPr>
          <w:trHeight w:val="129"/>
        </w:trPr>
        <w:tc>
          <w:tcPr>
            <w:tcW w:w="5920" w:type="dxa"/>
            <w:gridSpan w:val="2"/>
            <w:vAlign w:val="center"/>
          </w:tcPr>
          <w:p w:rsidR="00FF0BB8" w:rsidRPr="00FF0BB8" w:rsidRDefault="00FF0BB8" w:rsidP="003E30C9">
            <w:pPr>
              <w:jc w:val="center"/>
              <w:rPr>
                <w:rFonts w:asciiTheme="minorEastAsia" w:eastAsiaTheme="minorEastAsia" w:hAnsiTheme="minorEastAsia"/>
                <w:b/>
                <w:bCs/>
                <w:szCs w:val="21"/>
              </w:rPr>
            </w:pPr>
            <w:r w:rsidRPr="00FF0BB8">
              <w:rPr>
                <w:rFonts w:asciiTheme="minorEastAsia" w:eastAsiaTheme="minorEastAsia" w:hAnsiTheme="minorEastAsia" w:hint="eastAsia"/>
                <w:b/>
                <w:bCs/>
                <w:szCs w:val="21"/>
              </w:rPr>
              <w:t>技术明细</w:t>
            </w:r>
          </w:p>
        </w:tc>
        <w:tc>
          <w:tcPr>
            <w:tcW w:w="2410" w:type="dxa"/>
            <w:vAlign w:val="center"/>
          </w:tcPr>
          <w:p w:rsidR="00FF0BB8" w:rsidRPr="00FF0BB8" w:rsidRDefault="00FF0BB8" w:rsidP="003E30C9">
            <w:pPr>
              <w:jc w:val="center"/>
              <w:rPr>
                <w:rFonts w:asciiTheme="minorEastAsia" w:eastAsiaTheme="minorEastAsia" w:hAnsiTheme="minorEastAsia"/>
                <w:b/>
                <w:bCs/>
                <w:szCs w:val="21"/>
              </w:rPr>
            </w:pPr>
            <w:r w:rsidRPr="00FF0BB8">
              <w:rPr>
                <w:rFonts w:asciiTheme="minorEastAsia" w:eastAsiaTheme="minorEastAsia" w:hAnsiTheme="minorEastAsia" w:hint="eastAsia"/>
                <w:b/>
                <w:bCs/>
                <w:szCs w:val="21"/>
              </w:rPr>
              <w:t>合计（人民币：元）</w:t>
            </w:r>
          </w:p>
        </w:tc>
      </w:tr>
      <w:tr w:rsidR="00FF0BB8" w:rsidRPr="00FF0BB8" w:rsidTr="003E30C9">
        <w:trPr>
          <w:trHeight w:val="224"/>
        </w:trPr>
        <w:tc>
          <w:tcPr>
            <w:tcW w:w="2660" w:type="dxa"/>
            <w:vMerge w:val="restart"/>
            <w:vAlign w:val="center"/>
          </w:tcPr>
          <w:p w:rsidR="00FF0BB8" w:rsidRPr="00FF0BB8" w:rsidRDefault="00FF0BB8" w:rsidP="003E30C9">
            <w:pPr>
              <w:rPr>
                <w:rFonts w:asciiTheme="minorEastAsia" w:eastAsiaTheme="minorEastAsia" w:hAnsiTheme="minorEastAsia"/>
                <w:szCs w:val="21"/>
              </w:rPr>
            </w:pPr>
            <w:r w:rsidRPr="00FF0BB8">
              <w:rPr>
                <w:rFonts w:asciiTheme="minorEastAsia" w:eastAsiaTheme="minorEastAsia" w:hAnsiTheme="minorEastAsia" w:hint="eastAsia"/>
                <w:szCs w:val="21"/>
              </w:rPr>
              <w:t>专用软通信技术</w:t>
            </w:r>
          </w:p>
        </w:tc>
        <w:tc>
          <w:tcPr>
            <w:tcW w:w="3260" w:type="dxa"/>
            <w:vAlign w:val="center"/>
          </w:tcPr>
          <w:p w:rsidR="00FF0BB8" w:rsidRPr="00FF0BB8" w:rsidRDefault="00FF0BB8" w:rsidP="003E30C9">
            <w:pPr>
              <w:jc w:val="center"/>
              <w:rPr>
                <w:rFonts w:asciiTheme="minorEastAsia" w:eastAsiaTheme="minorEastAsia" w:hAnsiTheme="minorEastAsia"/>
                <w:szCs w:val="21"/>
              </w:rPr>
            </w:pPr>
            <w:r w:rsidRPr="00FF0BB8">
              <w:rPr>
                <w:rFonts w:asciiTheme="minorEastAsia" w:eastAsiaTheme="minorEastAsia" w:hAnsiTheme="minorEastAsia" w:hint="eastAsia"/>
                <w:szCs w:val="21"/>
              </w:rPr>
              <w:t>专用软通信技术</w:t>
            </w:r>
          </w:p>
        </w:tc>
        <w:tc>
          <w:tcPr>
            <w:tcW w:w="2410" w:type="dxa"/>
            <w:vMerge w:val="restart"/>
            <w:vAlign w:val="center"/>
          </w:tcPr>
          <w:p w:rsidR="00FF0BB8" w:rsidRPr="00FF0BB8" w:rsidRDefault="00FF0BB8" w:rsidP="003E30C9">
            <w:pPr>
              <w:jc w:val="right"/>
              <w:rPr>
                <w:rFonts w:asciiTheme="minorEastAsia" w:eastAsiaTheme="minorEastAsia" w:hAnsiTheme="minorEastAsia"/>
                <w:szCs w:val="21"/>
              </w:rPr>
            </w:pPr>
            <w:r w:rsidRPr="00FF0BB8">
              <w:rPr>
                <w:rFonts w:asciiTheme="minorEastAsia" w:eastAsiaTheme="minorEastAsia" w:hAnsiTheme="minorEastAsia" w:hint="eastAsia"/>
                <w:b/>
                <w:bCs/>
                <w:szCs w:val="21"/>
              </w:rPr>
              <w:t>10,400,000</w:t>
            </w:r>
          </w:p>
        </w:tc>
      </w:tr>
      <w:tr w:rsidR="00FF0BB8" w:rsidRPr="00FF0BB8" w:rsidTr="003E30C9">
        <w:trPr>
          <w:trHeight w:val="41"/>
        </w:trPr>
        <w:tc>
          <w:tcPr>
            <w:tcW w:w="2660" w:type="dxa"/>
            <w:vMerge/>
            <w:vAlign w:val="center"/>
          </w:tcPr>
          <w:p w:rsidR="00FF0BB8" w:rsidRPr="00FF0BB8" w:rsidRDefault="00FF0BB8" w:rsidP="003E30C9">
            <w:pPr>
              <w:jc w:val="center"/>
              <w:rPr>
                <w:rFonts w:asciiTheme="minorEastAsia" w:eastAsiaTheme="minorEastAsia" w:hAnsiTheme="minorEastAsia"/>
                <w:szCs w:val="21"/>
              </w:rPr>
            </w:pPr>
          </w:p>
        </w:tc>
        <w:tc>
          <w:tcPr>
            <w:tcW w:w="3260" w:type="dxa"/>
            <w:vAlign w:val="center"/>
          </w:tcPr>
          <w:p w:rsidR="00FF0BB8" w:rsidRPr="00FF0BB8" w:rsidRDefault="00FF0BB8" w:rsidP="003E30C9">
            <w:pPr>
              <w:jc w:val="center"/>
              <w:rPr>
                <w:rFonts w:asciiTheme="minorEastAsia" w:eastAsiaTheme="minorEastAsia" w:hAnsiTheme="minorEastAsia"/>
                <w:szCs w:val="21"/>
              </w:rPr>
            </w:pPr>
            <w:r w:rsidRPr="00FF0BB8">
              <w:rPr>
                <w:rFonts w:asciiTheme="minorEastAsia" w:eastAsiaTheme="minorEastAsia" w:hAnsiTheme="minorEastAsia" w:hint="eastAsia"/>
                <w:szCs w:val="21"/>
              </w:rPr>
              <w:t>耐高温芯片封装设计技术</w:t>
            </w:r>
          </w:p>
        </w:tc>
        <w:tc>
          <w:tcPr>
            <w:tcW w:w="2410" w:type="dxa"/>
            <w:vMerge/>
            <w:vAlign w:val="center"/>
          </w:tcPr>
          <w:p w:rsidR="00FF0BB8" w:rsidRPr="00FF0BB8" w:rsidRDefault="00FF0BB8" w:rsidP="003E30C9">
            <w:pPr>
              <w:jc w:val="right"/>
              <w:rPr>
                <w:rFonts w:asciiTheme="minorEastAsia" w:eastAsiaTheme="minorEastAsia" w:hAnsiTheme="minorEastAsia"/>
                <w:szCs w:val="21"/>
              </w:rPr>
            </w:pPr>
          </w:p>
        </w:tc>
      </w:tr>
    </w:tbl>
    <w:p w:rsidR="00FF0BB8" w:rsidRPr="00FF0BB8" w:rsidRDefault="00FF0BB8" w:rsidP="00FF0BB8">
      <w:pPr>
        <w:tabs>
          <w:tab w:val="num" w:pos="0"/>
        </w:tabs>
        <w:adjustRightInd w:val="0"/>
        <w:snapToGrid w:val="0"/>
        <w:spacing w:beforeLines="50" w:before="156" w:afterLines="50" w:after="156" w:line="360" w:lineRule="auto"/>
        <w:ind w:leftChars="50" w:left="105" w:rightChars="50" w:right="105" w:firstLineChars="150" w:firstLine="315"/>
        <w:rPr>
          <w:rFonts w:asciiTheme="minorEastAsia" w:eastAsiaTheme="minorEastAsia" w:hAnsiTheme="minorEastAsia"/>
          <w:szCs w:val="21"/>
        </w:rPr>
      </w:pPr>
      <w:r w:rsidRPr="00FF0BB8">
        <w:rPr>
          <w:rFonts w:asciiTheme="minorEastAsia" w:eastAsiaTheme="minorEastAsia" w:hAnsiTheme="minorEastAsia" w:hint="eastAsia"/>
          <w:szCs w:val="21"/>
        </w:rPr>
        <w:t>（</w:t>
      </w:r>
      <w:r w:rsidRPr="00FF0BB8">
        <w:rPr>
          <w:rFonts w:asciiTheme="minorEastAsia" w:eastAsiaTheme="minorEastAsia" w:hAnsiTheme="minorEastAsia"/>
          <w:szCs w:val="21"/>
        </w:rPr>
        <w:t>2</w:t>
      </w:r>
      <w:r w:rsidRPr="00FF0BB8">
        <w:rPr>
          <w:rFonts w:asciiTheme="minorEastAsia" w:eastAsiaTheme="minorEastAsia" w:hAnsiTheme="minorEastAsia" w:hint="eastAsia"/>
          <w:szCs w:val="21"/>
        </w:rPr>
        <w:t>）支付方式如下：</w:t>
      </w:r>
    </w:p>
    <w:tbl>
      <w:tblPr>
        <w:tblpPr w:leftFromText="180" w:rightFromText="180" w:vertAnchor="text" w:horzAnchor="margin" w:tblpY="74"/>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68"/>
        <w:gridCol w:w="4961"/>
      </w:tblGrid>
      <w:tr w:rsidR="00FF0BB8" w:rsidRPr="00FF0BB8" w:rsidTr="003E30C9">
        <w:trPr>
          <w:cantSplit/>
          <w:trHeight w:val="275"/>
        </w:trPr>
        <w:tc>
          <w:tcPr>
            <w:tcW w:w="1101" w:type="dxa"/>
            <w:shd w:val="clear" w:color="auto" w:fill="FFFFFF" w:themeFill="background1"/>
          </w:tcPr>
          <w:p w:rsidR="00FF0BB8" w:rsidRPr="00FF0BB8" w:rsidRDefault="00FF0BB8" w:rsidP="003E30C9">
            <w:pPr>
              <w:jc w:val="center"/>
              <w:rPr>
                <w:rFonts w:asciiTheme="minorEastAsia" w:eastAsiaTheme="minorEastAsia" w:hAnsiTheme="minorEastAsia"/>
                <w:b/>
                <w:szCs w:val="21"/>
              </w:rPr>
            </w:pPr>
          </w:p>
        </w:tc>
        <w:tc>
          <w:tcPr>
            <w:tcW w:w="2268" w:type="dxa"/>
            <w:shd w:val="clear" w:color="auto" w:fill="FFFFFF" w:themeFill="background1"/>
          </w:tcPr>
          <w:p w:rsidR="00FF0BB8" w:rsidRPr="00FF0BB8" w:rsidRDefault="00FF0BB8" w:rsidP="003E30C9">
            <w:pPr>
              <w:jc w:val="center"/>
              <w:rPr>
                <w:rFonts w:asciiTheme="minorEastAsia" w:eastAsiaTheme="minorEastAsia" w:hAnsiTheme="minorEastAsia"/>
                <w:b/>
                <w:szCs w:val="21"/>
              </w:rPr>
            </w:pPr>
            <w:r w:rsidRPr="00FF0BB8">
              <w:rPr>
                <w:rFonts w:asciiTheme="minorEastAsia" w:eastAsiaTheme="minorEastAsia" w:hAnsiTheme="minorEastAsia"/>
                <w:b/>
                <w:szCs w:val="21"/>
              </w:rPr>
              <w:t>费用（元）</w:t>
            </w:r>
          </w:p>
        </w:tc>
        <w:tc>
          <w:tcPr>
            <w:tcW w:w="4961" w:type="dxa"/>
            <w:shd w:val="clear" w:color="auto" w:fill="FFFFFF" w:themeFill="background1"/>
          </w:tcPr>
          <w:p w:rsidR="00FF0BB8" w:rsidRPr="00FF0BB8" w:rsidRDefault="00FF0BB8" w:rsidP="003E30C9">
            <w:pPr>
              <w:jc w:val="center"/>
              <w:rPr>
                <w:rFonts w:asciiTheme="minorEastAsia" w:eastAsiaTheme="minorEastAsia" w:hAnsiTheme="minorEastAsia"/>
                <w:b/>
                <w:szCs w:val="21"/>
              </w:rPr>
            </w:pPr>
            <w:r w:rsidRPr="00FF0BB8">
              <w:rPr>
                <w:rFonts w:asciiTheme="minorEastAsia" w:eastAsiaTheme="minorEastAsia" w:hAnsiTheme="minorEastAsia"/>
                <w:b/>
                <w:szCs w:val="21"/>
              </w:rPr>
              <w:t>付款时间</w:t>
            </w:r>
          </w:p>
        </w:tc>
      </w:tr>
      <w:tr w:rsidR="00FF0BB8" w:rsidRPr="00FF0BB8" w:rsidTr="003E30C9">
        <w:trPr>
          <w:cantSplit/>
          <w:trHeight w:val="290"/>
        </w:trPr>
        <w:tc>
          <w:tcPr>
            <w:tcW w:w="1101" w:type="dxa"/>
            <w:vAlign w:val="center"/>
          </w:tcPr>
          <w:p w:rsidR="00FF0BB8" w:rsidRPr="00FF0BB8" w:rsidRDefault="00FF0BB8" w:rsidP="003E30C9">
            <w:pPr>
              <w:rPr>
                <w:rFonts w:asciiTheme="minorEastAsia" w:eastAsiaTheme="minorEastAsia" w:hAnsiTheme="minorEastAsia"/>
                <w:szCs w:val="21"/>
              </w:rPr>
            </w:pPr>
            <w:r w:rsidRPr="00FF0BB8">
              <w:rPr>
                <w:rFonts w:asciiTheme="minorEastAsia" w:eastAsiaTheme="minorEastAsia" w:hAnsiTheme="minorEastAsia" w:hint="eastAsia"/>
                <w:szCs w:val="21"/>
              </w:rPr>
              <w:t>第一笔</w:t>
            </w:r>
          </w:p>
        </w:tc>
        <w:tc>
          <w:tcPr>
            <w:tcW w:w="2268" w:type="dxa"/>
            <w:vAlign w:val="center"/>
          </w:tcPr>
          <w:p w:rsidR="00FF0BB8" w:rsidRPr="00FF0BB8" w:rsidRDefault="00FF0BB8" w:rsidP="003E30C9">
            <w:pPr>
              <w:jc w:val="center"/>
              <w:rPr>
                <w:rFonts w:asciiTheme="minorEastAsia" w:eastAsiaTheme="minorEastAsia" w:hAnsiTheme="minorEastAsia"/>
                <w:szCs w:val="21"/>
              </w:rPr>
            </w:pPr>
            <w:r w:rsidRPr="00FF0BB8">
              <w:rPr>
                <w:rFonts w:asciiTheme="minorEastAsia" w:eastAsiaTheme="minorEastAsia" w:hAnsiTheme="minorEastAsia" w:hint="eastAsia"/>
                <w:szCs w:val="21"/>
              </w:rPr>
              <w:t>5,200,000</w:t>
            </w:r>
          </w:p>
        </w:tc>
        <w:tc>
          <w:tcPr>
            <w:tcW w:w="4961" w:type="dxa"/>
            <w:vAlign w:val="center"/>
          </w:tcPr>
          <w:p w:rsidR="00FF0BB8" w:rsidRPr="00FF0BB8" w:rsidRDefault="00FF0BB8" w:rsidP="003E30C9">
            <w:pPr>
              <w:rPr>
                <w:rFonts w:asciiTheme="minorEastAsia" w:eastAsiaTheme="minorEastAsia" w:hAnsiTheme="minorEastAsia"/>
                <w:szCs w:val="21"/>
              </w:rPr>
            </w:pPr>
            <w:r w:rsidRPr="00FF0BB8">
              <w:rPr>
                <w:rFonts w:asciiTheme="minorEastAsia" w:eastAsiaTheme="minorEastAsia" w:hAnsiTheme="minorEastAsia" w:hint="eastAsia"/>
                <w:szCs w:val="21"/>
              </w:rPr>
              <w:t>甲方于</w:t>
            </w:r>
            <w:r w:rsidRPr="00FF0BB8">
              <w:rPr>
                <w:rFonts w:asciiTheme="minorEastAsia" w:eastAsiaTheme="minorEastAsia" w:hAnsiTheme="minorEastAsia"/>
                <w:szCs w:val="21"/>
              </w:rPr>
              <w:t>本协议生效后的10个工作日内</w:t>
            </w:r>
            <w:r w:rsidRPr="00FF0BB8">
              <w:rPr>
                <w:rFonts w:asciiTheme="minorEastAsia" w:eastAsiaTheme="minorEastAsia" w:hAnsiTheme="minorEastAsia" w:hint="eastAsia"/>
                <w:szCs w:val="21"/>
              </w:rPr>
              <w:t>根据乙方提供的增值税普通发票付款</w:t>
            </w:r>
          </w:p>
        </w:tc>
      </w:tr>
      <w:tr w:rsidR="00FF0BB8" w:rsidRPr="00FF0BB8" w:rsidTr="003E30C9">
        <w:trPr>
          <w:cantSplit/>
          <w:trHeight w:val="290"/>
        </w:trPr>
        <w:tc>
          <w:tcPr>
            <w:tcW w:w="1101" w:type="dxa"/>
            <w:vAlign w:val="center"/>
          </w:tcPr>
          <w:p w:rsidR="00FF0BB8" w:rsidRPr="00FF0BB8" w:rsidRDefault="00FF0BB8" w:rsidP="003E30C9">
            <w:pPr>
              <w:rPr>
                <w:rFonts w:asciiTheme="minorEastAsia" w:eastAsiaTheme="minorEastAsia" w:hAnsiTheme="minorEastAsia"/>
                <w:szCs w:val="21"/>
              </w:rPr>
            </w:pPr>
            <w:r w:rsidRPr="00FF0BB8">
              <w:rPr>
                <w:rFonts w:asciiTheme="minorEastAsia" w:eastAsiaTheme="minorEastAsia" w:hAnsiTheme="minorEastAsia" w:hint="eastAsia"/>
                <w:szCs w:val="21"/>
              </w:rPr>
              <w:t>第二笔</w:t>
            </w:r>
          </w:p>
        </w:tc>
        <w:tc>
          <w:tcPr>
            <w:tcW w:w="2268" w:type="dxa"/>
            <w:vAlign w:val="center"/>
          </w:tcPr>
          <w:p w:rsidR="00FF0BB8" w:rsidRPr="00FF0BB8" w:rsidRDefault="00FF0BB8" w:rsidP="003E30C9">
            <w:pPr>
              <w:jc w:val="center"/>
              <w:rPr>
                <w:rFonts w:asciiTheme="minorEastAsia" w:eastAsiaTheme="minorEastAsia" w:hAnsiTheme="minorEastAsia"/>
                <w:szCs w:val="21"/>
              </w:rPr>
            </w:pPr>
            <w:r w:rsidRPr="00FF0BB8">
              <w:rPr>
                <w:rFonts w:asciiTheme="minorEastAsia" w:eastAsiaTheme="minorEastAsia" w:hAnsiTheme="minorEastAsia" w:hint="eastAsia"/>
                <w:szCs w:val="21"/>
              </w:rPr>
              <w:t>3,120,000</w:t>
            </w:r>
          </w:p>
        </w:tc>
        <w:tc>
          <w:tcPr>
            <w:tcW w:w="4961" w:type="dxa"/>
            <w:vAlign w:val="center"/>
          </w:tcPr>
          <w:p w:rsidR="00FF0BB8" w:rsidRPr="00FF0BB8" w:rsidRDefault="00FF0BB8" w:rsidP="003E30C9">
            <w:pPr>
              <w:rPr>
                <w:rFonts w:asciiTheme="minorEastAsia" w:eastAsiaTheme="minorEastAsia" w:hAnsiTheme="minorEastAsia"/>
                <w:szCs w:val="21"/>
              </w:rPr>
            </w:pPr>
            <w:r w:rsidRPr="00FF0BB8">
              <w:rPr>
                <w:rFonts w:asciiTheme="minorEastAsia" w:eastAsiaTheme="minorEastAsia" w:hAnsiTheme="minorEastAsia" w:hint="eastAsia"/>
                <w:szCs w:val="21"/>
              </w:rPr>
              <w:t>甲方于签署交付签收单后10个工作日内根据乙方提供的增值税普通发票付款</w:t>
            </w:r>
          </w:p>
        </w:tc>
      </w:tr>
      <w:tr w:rsidR="00FF0BB8" w:rsidRPr="00FF0BB8" w:rsidTr="003E30C9">
        <w:trPr>
          <w:cantSplit/>
          <w:trHeight w:val="290"/>
        </w:trPr>
        <w:tc>
          <w:tcPr>
            <w:tcW w:w="1101" w:type="dxa"/>
            <w:vAlign w:val="center"/>
          </w:tcPr>
          <w:p w:rsidR="00FF0BB8" w:rsidRPr="00FF0BB8" w:rsidRDefault="00FF0BB8" w:rsidP="003E30C9">
            <w:pPr>
              <w:rPr>
                <w:rFonts w:asciiTheme="minorEastAsia" w:eastAsiaTheme="minorEastAsia" w:hAnsiTheme="minorEastAsia"/>
                <w:szCs w:val="21"/>
              </w:rPr>
            </w:pPr>
            <w:r w:rsidRPr="00FF0BB8">
              <w:rPr>
                <w:rFonts w:asciiTheme="minorEastAsia" w:eastAsiaTheme="minorEastAsia" w:hAnsiTheme="minorEastAsia" w:hint="eastAsia"/>
                <w:szCs w:val="21"/>
              </w:rPr>
              <w:t>第三笔</w:t>
            </w:r>
          </w:p>
        </w:tc>
        <w:tc>
          <w:tcPr>
            <w:tcW w:w="2268" w:type="dxa"/>
            <w:vAlign w:val="center"/>
          </w:tcPr>
          <w:p w:rsidR="00FF0BB8" w:rsidRPr="00FF0BB8" w:rsidDel="007116A9" w:rsidRDefault="00FF0BB8" w:rsidP="003E30C9">
            <w:pPr>
              <w:jc w:val="center"/>
              <w:rPr>
                <w:rFonts w:asciiTheme="minorEastAsia" w:eastAsiaTheme="minorEastAsia" w:hAnsiTheme="minorEastAsia"/>
                <w:szCs w:val="21"/>
              </w:rPr>
            </w:pPr>
            <w:r w:rsidRPr="00FF0BB8">
              <w:rPr>
                <w:rFonts w:asciiTheme="minorEastAsia" w:eastAsiaTheme="minorEastAsia" w:hAnsiTheme="minorEastAsia" w:hint="eastAsia"/>
                <w:szCs w:val="21"/>
              </w:rPr>
              <w:t>2,080,000</w:t>
            </w:r>
          </w:p>
        </w:tc>
        <w:tc>
          <w:tcPr>
            <w:tcW w:w="4961" w:type="dxa"/>
            <w:vAlign w:val="center"/>
          </w:tcPr>
          <w:p w:rsidR="00FF0BB8" w:rsidRPr="00FF0BB8" w:rsidRDefault="00FF0BB8" w:rsidP="003E30C9">
            <w:pPr>
              <w:rPr>
                <w:rFonts w:asciiTheme="minorEastAsia" w:eastAsiaTheme="minorEastAsia" w:hAnsiTheme="minorEastAsia"/>
                <w:szCs w:val="21"/>
              </w:rPr>
            </w:pPr>
            <w:r w:rsidRPr="00FF0BB8">
              <w:rPr>
                <w:rFonts w:asciiTheme="minorEastAsia" w:eastAsiaTheme="minorEastAsia" w:hAnsiTheme="minorEastAsia" w:hint="eastAsia"/>
                <w:szCs w:val="21"/>
              </w:rPr>
              <w:t>甲</w:t>
            </w:r>
            <w:r w:rsidRPr="00FF0BB8">
              <w:rPr>
                <w:rFonts w:asciiTheme="minorEastAsia" w:eastAsiaTheme="minorEastAsia" w:hAnsiTheme="minorEastAsia"/>
                <w:szCs w:val="21"/>
              </w:rPr>
              <w:t>方</w:t>
            </w:r>
            <w:r w:rsidRPr="00FF0BB8">
              <w:rPr>
                <w:rFonts w:asciiTheme="minorEastAsia" w:eastAsiaTheme="minorEastAsia" w:hAnsiTheme="minorEastAsia" w:hint="eastAsia"/>
                <w:szCs w:val="21"/>
              </w:rPr>
              <w:t>于</w:t>
            </w:r>
            <w:r w:rsidRPr="00FF0BB8">
              <w:rPr>
                <w:rFonts w:asciiTheme="minorEastAsia" w:eastAsiaTheme="minorEastAsia" w:hAnsiTheme="minorEastAsia"/>
                <w:szCs w:val="21"/>
              </w:rPr>
              <w:t>验收</w:t>
            </w:r>
            <w:r w:rsidRPr="00FF0BB8">
              <w:rPr>
                <w:rFonts w:asciiTheme="minorEastAsia" w:eastAsiaTheme="minorEastAsia" w:hAnsiTheme="minorEastAsia" w:hint="eastAsia"/>
                <w:szCs w:val="21"/>
              </w:rPr>
              <w:t>通过</w:t>
            </w:r>
            <w:r w:rsidRPr="00FF0BB8">
              <w:rPr>
                <w:rFonts w:asciiTheme="minorEastAsia" w:eastAsiaTheme="minorEastAsia" w:hAnsiTheme="minorEastAsia"/>
                <w:szCs w:val="21"/>
              </w:rPr>
              <w:t>后</w:t>
            </w:r>
            <w:r w:rsidRPr="00FF0BB8">
              <w:rPr>
                <w:rFonts w:asciiTheme="minorEastAsia" w:eastAsiaTheme="minorEastAsia" w:hAnsiTheme="minorEastAsia" w:hint="eastAsia"/>
                <w:szCs w:val="21"/>
              </w:rPr>
              <w:t>15个工作日</w:t>
            </w:r>
            <w:r w:rsidRPr="00FF0BB8">
              <w:rPr>
                <w:rFonts w:asciiTheme="minorEastAsia" w:eastAsiaTheme="minorEastAsia" w:hAnsiTheme="minorEastAsia"/>
                <w:szCs w:val="21"/>
              </w:rPr>
              <w:t>内</w:t>
            </w:r>
            <w:r w:rsidRPr="00FF0BB8">
              <w:rPr>
                <w:rFonts w:asciiTheme="minorEastAsia" w:eastAsiaTheme="minorEastAsia" w:hAnsiTheme="minorEastAsia" w:hint="eastAsia"/>
                <w:szCs w:val="21"/>
              </w:rPr>
              <w:t>根据乙方提供的增值税普通发票付款</w:t>
            </w:r>
          </w:p>
        </w:tc>
      </w:tr>
      <w:tr w:rsidR="00FF0BB8" w:rsidRPr="00FF0BB8" w:rsidTr="003E30C9">
        <w:trPr>
          <w:cantSplit/>
          <w:trHeight w:val="241"/>
        </w:trPr>
        <w:tc>
          <w:tcPr>
            <w:tcW w:w="1101" w:type="dxa"/>
            <w:vAlign w:val="center"/>
          </w:tcPr>
          <w:p w:rsidR="00FF0BB8" w:rsidRPr="00FF0BB8" w:rsidRDefault="00FF0BB8" w:rsidP="003E30C9">
            <w:pPr>
              <w:jc w:val="center"/>
              <w:rPr>
                <w:rFonts w:asciiTheme="minorEastAsia" w:eastAsiaTheme="minorEastAsia" w:hAnsiTheme="minorEastAsia"/>
                <w:szCs w:val="21"/>
              </w:rPr>
            </w:pPr>
            <w:r w:rsidRPr="00FF0BB8">
              <w:rPr>
                <w:rFonts w:asciiTheme="minorEastAsia" w:eastAsiaTheme="minorEastAsia" w:hAnsiTheme="minorEastAsia"/>
                <w:szCs w:val="21"/>
              </w:rPr>
              <w:t>总费用</w:t>
            </w:r>
          </w:p>
        </w:tc>
        <w:tc>
          <w:tcPr>
            <w:tcW w:w="7229" w:type="dxa"/>
            <w:gridSpan w:val="2"/>
            <w:vAlign w:val="center"/>
          </w:tcPr>
          <w:p w:rsidR="00FF0BB8" w:rsidRPr="00FF0BB8" w:rsidRDefault="00FF0BB8" w:rsidP="003E30C9">
            <w:pPr>
              <w:jc w:val="center"/>
              <w:rPr>
                <w:rFonts w:asciiTheme="minorEastAsia" w:eastAsiaTheme="minorEastAsia" w:hAnsiTheme="minorEastAsia"/>
                <w:szCs w:val="21"/>
              </w:rPr>
            </w:pPr>
            <w:r w:rsidRPr="00FF0BB8">
              <w:rPr>
                <w:rFonts w:asciiTheme="minorEastAsia" w:eastAsiaTheme="minorEastAsia" w:hAnsiTheme="minorEastAsia" w:hint="eastAsia"/>
                <w:szCs w:val="21"/>
              </w:rPr>
              <w:t>10,400,000（大写：</w:t>
            </w:r>
            <w:r w:rsidRPr="00FF0BB8">
              <w:rPr>
                <w:rFonts w:asciiTheme="minorEastAsia" w:eastAsiaTheme="minorEastAsia" w:hAnsiTheme="minorEastAsia"/>
                <w:szCs w:val="21"/>
              </w:rPr>
              <w:t>人民币</w:t>
            </w:r>
            <w:proofErr w:type="gramStart"/>
            <w:r w:rsidRPr="00FF0BB8">
              <w:rPr>
                <w:rFonts w:asciiTheme="minorEastAsia" w:eastAsiaTheme="minorEastAsia" w:hAnsiTheme="minorEastAsia" w:hint="eastAsia"/>
                <w:szCs w:val="21"/>
              </w:rPr>
              <w:t>壹仟零肆拾万</w:t>
            </w:r>
            <w:proofErr w:type="gramEnd"/>
            <w:r w:rsidRPr="00FF0BB8">
              <w:rPr>
                <w:rFonts w:asciiTheme="minorEastAsia" w:eastAsiaTheme="minorEastAsia" w:hAnsiTheme="minorEastAsia" w:hint="eastAsia"/>
                <w:szCs w:val="21"/>
              </w:rPr>
              <w:t>元整）</w:t>
            </w:r>
          </w:p>
        </w:tc>
      </w:tr>
    </w:tbl>
    <w:p w:rsidR="00FF0BB8" w:rsidRPr="00FF0BB8" w:rsidRDefault="00FF0BB8" w:rsidP="00FF0BB8">
      <w:pPr>
        <w:tabs>
          <w:tab w:val="num" w:pos="0"/>
        </w:tabs>
        <w:adjustRightInd w:val="0"/>
        <w:snapToGrid w:val="0"/>
        <w:spacing w:beforeLines="50" w:before="156" w:afterLines="50" w:after="156" w:line="360" w:lineRule="auto"/>
        <w:ind w:leftChars="50" w:left="105" w:rightChars="50" w:right="105" w:firstLineChars="150" w:firstLine="315"/>
        <w:rPr>
          <w:rFonts w:ascii="宋体" w:hAnsi="宋体"/>
          <w:szCs w:val="21"/>
        </w:rPr>
      </w:pPr>
      <w:r w:rsidRPr="00FF0BB8">
        <w:rPr>
          <w:rFonts w:ascii="宋体" w:hAnsi="宋体" w:hint="eastAsia"/>
          <w:szCs w:val="21"/>
        </w:rPr>
        <w:t>（3）首次毛利产生后的</w:t>
      </w:r>
      <w:r w:rsidRPr="00FF0BB8">
        <w:rPr>
          <w:rFonts w:ascii="宋体" w:hAnsi="宋体"/>
          <w:szCs w:val="21"/>
        </w:rPr>
        <w:t>8年内，甲方将按照以下约定向乙方支付提成费</w:t>
      </w:r>
      <w:r w:rsidRPr="00FF0BB8">
        <w:rPr>
          <w:rFonts w:ascii="宋体" w:hAnsi="宋体" w:hint="eastAsia"/>
          <w:szCs w:val="21"/>
        </w:rPr>
        <w:t>。</w:t>
      </w:r>
      <w:r w:rsidRPr="00FF0BB8">
        <w:rPr>
          <w:rFonts w:ascii="宋体" w:hAnsi="宋体"/>
          <w:szCs w:val="21"/>
        </w:rPr>
        <w:t>提成</w:t>
      </w:r>
      <w:proofErr w:type="gramStart"/>
      <w:r w:rsidRPr="00FF0BB8">
        <w:rPr>
          <w:rFonts w:ascii="宋体" w:hAnsi="宋体"/>
          <w:szCs w:val="21"/>
        </w:rPr>
        <w:t>费按照</w:t>
      </w:r>
      <w:proofErr w:type="gramEnd"/>
      <w:r w:rsidRPr="00FF0BB8">
        <w:rPr>
          <w:rFonts w:ascii="宋体" w:hAnsi="宋体"/>
          <w:szCs w:val="21"/>
        </w:rPr>
        <w:t>甲方与许可技术相关业务收入毛利润的</w:t>
      </w:r>
      <w:r w:rsidRPr="00FF0BB8">
        <w:rPr>
          <w:rFonts w:ascii="宋体" w:hAnsi="宋体" w:hint="eastAsia"/>
          <w:szCs w:val="21"/>
        </w:rPr>
        <w:t>2</w:t>
      </w:r>
      <w:r w:rsidRPr="00FF0BB8">
        <w:rPr>
          <w:rFonts w:ascii="宋体" w:hAnsi="宋体"/>
          <w:szCs w:val="21"/>
        </w:rPr>
        <w:t>0%计算</w:t>
      </w:r>
      <w:r w:rsidRPr="00FF0BB8">
        <w:rPr>
          <w:rFonts w:ascii="宋体" w:hAnsi="宋体" w:hint="eastAsia"/>
          <w:szCs w:val="21"/>
        </w:rPr>
        <w:t>。</w:t>
      </w:r>
    </w:p>
    <w:p w:rsidR="00FF0BB8" w:rsidRPr="00BC724E" w:rsidRDefault="00FF0BB8" w:rsidP="00BC724E">
      <w:pPr>
        <w:adjustRightInd w:val="0"/>
        <w:snapToGrid w:val="0"/>
        <w:spacing w:beforeLines="50" w:before="156" w:afterLines="50" w:after="156" w:line="360" w:lineRule="auto"/>
        <w:ind w:leftChars="50" w:left="105" w:rightChars="50" w:right="105" w:firstLineChars="200" w:firstLine="422"/>
        <w:rPr>
          <w:rFonts w:ascii="宋体" w:hAnsi="宋体"/>
          <w:b/>
          <w:szCs w:val="21"/>
        </w:rPr>
      </w:pPr>
      <w:r w:rsidRPr="00BC724E">
        <w:rPr>
          <w:rFonts w:ascii="宋体" w:hAnsi="宋体" w:hint="eastAsia"/>
          <w:b/>
          <w:szCs w:val="21"/>
        </w:rPr>
        <w:t>（二）技术许可及转让协议二</w:t>
      </w:r>
    </w:p>
    <w:p w:rsidR="00FF0BB8" w:rsidRPr="00FF0BB8" w:rsidRDefault="00FF0BB8" w:rsidP="00FF0BB8">
      <w:pPr>
        <w:adjustRightInd w:val="0"/>
        <w:snapToGrid w:val="0"/>
        <w:spacing w:beforeLines="50" w:before="156" w:afterLines="50" w:after="156" w:line="360" w:lineRule="auto"/>
        <w:ind w:leftChars="50" w:left="105" w:rightChars="50" w:right="105" w:firstLineChars="150" w:firstLine="315"/>
        <w:rPr>
          <w:rFonts w:ascii="宋体" w:hAnsi="宋体"/>
          <w:szCs w:val="21"/>
        </w:rPr>
      </w:pPr>
      <w:r w:rsidRPr="00FF0BB8">
        <w:rPr>
          <w:rFonts w:ascii="宋体" w:hAnsi="宋体" w:hint="eastAsia"/>
          <w:szCs w:val="21"/>
        </w:rPr>
        <w:t>1、合同主体：</w:t>
      </w:r>
      <w:proofErr w:type="gramStart"/>
      <w:r w:rsidRPr="00FF0BB8">
        <w:rPr>
          <w:rFonts w:ascii="宋体" w:hAnsi="宋体" w:hint="eastAsia"/>
          <w:szCs w:val="21"/>
        </w:rPr>
        <w:t>大唐联诚</w:t>
      </w:r>
      <w:proofErr w:type="gramEnd"/>
      <w:r w:rsidRPr="00FF0BB8">
        <w:rPr>
          <w:rFonts w:ascii="宋体" w:hAnsi="宋体" w:hint="eastAsia"/>
          <w:szCs w:val="21"/>
        </w:rPr>
        <w:t>信息系统技术有限公司（</w:t>
      </w:r>
      <w:r w:rsidRPr="00FF0BB8">
        <w:rPr>
          <w:rFonts w:ascii="宋体" w:hAnsi="宋体"/>
          <w:szCs w:val="21"/>
        </w:rPr>
        <w:t>甲方</w:t>
      </w:r>
      <w:r w:rsidRPr="00FF0BB8">
        <w:rPr>
          <w:rFonts w:ascii="宋体" w:hAnsi="宋体" w:hint="eastAsia"/>
          <w:szCs w:val="21"/>
        </w:rPr>
        <w:t>）、</w:t>
      </w:r>
      <w:r w:rsidRPr="00FF0BB8">
        <w:rPr>
          <w:rFonts w:ascii="宋体" w:hAnsi="宋体"/>
          <w:szCs w:val="21"/>
        </w:rPr>
        <w:t>大唐半导体设计有限公司</w:t>
      </w:r>
      <w:r w:rsidRPr="00FF0BB8">
        <w:rPr>
          <w:rFonts w:ascii="宋体" w:hAnsi="宋体" w:hint="eastAsia"/>
          <w:szCs w:val="21"/>
        </w:rPr>
        <w:t>（</w:t>
      </w:r>
      <w:r w:rsidRPr="00FF0BB8">
        <w:rPr>
          <w:rFonts w:ascii="宋体" w:hAnsi="宋体"/>
          <w:szCs w:val="21"/>
        </w:rPr>
        <w:t>乙方</w:t>
      </w:r>
      <w:r w:rsidRPr="00FF0BB8">
        <w:rPr>
          <w:rFonts w:ascii="宋体" w:hAnsi="宋体" w:hint="eastAsia"/>
          <w:szCs w:val="21"/>
        </w:rPr>
        <w:t>）</w:t>
      </w:r>
    </w:p>
    <w:p w:rsidR="00FF0BB8" w:rsidRPr="00FF0BB8" w:rsidRDefault="00FF0BB8" w:rsidP="00FF0BB8">
      <w:pPr>
        <w:adjustRightInd w:val="0"/>
        <w:snapToGrid w:val="0"/>
        <w:spacing w:beforeLines="50" w:before="156" w:afterLines="50" w:after="156" w:line="360" w:lineRule="auto"/>
        <w:ind w:leftChars="50" w:left="105" w:rightChars="50" w:right="105" w:firstLineChars="150" w:firstLine="315"/>
        <w:rPr>
          <w:rFonts w:ascii="宋体" w:hAnsi="宋体"/>
          <w:szCs w:val="21"/>
        </w:rPr>
      </w:pPr>
      <w:r w:rsidRPr="00FF0BB8">
        <w:rPr>
          <w:rFonts w:ascii="宋体" w:hAnsi="宋体" w:hint="eastAsia"/>
          <w:szCs w:val="21"/>
        </w:rPr>
        <w:t>2、交易价格和支付方式：</w:t>
      </w:r>
    </w:p>
    <w:p w:rsidR="00FF0BB8" w:rsidRPr="00FF0BB8" w:rsidRDefault="00FF0BB8" w:rsidP="00FF0BB8">
      <w:pPr>
        <w:tabs>
          <w:tab w:val="num" w:pos="0"/>
        </w:tabs>
        <w:adjustRightInd w:val="0"/>
        <w:snapToGrid w:val="0"/>
        <w:spacing w:beforeLines="50" w:before="156" w:afterLines="50" w:after="156" w:line="360" w:lineRule="auto"/>
        <w:ind w:leftChars="50" w:left="105" w:rightChars="50" w:right="105" w:firstLineChars="150" w:firstLine="315"/>
        <w:rPr>
          <w:rFonts w:ascii="宋体" w:hAnsi="宋体"/>
          <w:szCs w:val="21"/>
        </w:rPr>
      </w:pPr>
      <w:r w:rsidRPr="00FF0BB8">
        <w:rPr>
          <w:rFonts w:ascii="宋体" w:hAnsi="宋体" w:hint="eastAsia"/>
          <w:szCs w:val="21"/>
        </w:rPr>
        <w:t>（</w:t>
      </w:r>
      <w:r w:rsidRPr="00FF0BB8">
        <w:rPr>
          <w:rFonts w:ascii="宋体" w:hAnsi="宋体"/>
          <w:szCs w:val="21"/>
        </w:rPr>
        <w:t>1</w:t>
      </w:r>
      <w:r w:rsidRPr="00FF0BB8">
        <w:rPr>
          <w:rFonts w:ascii="宋体" w:hAnsi="宋体" w:hint="eastAsia"/>
          <w:szCs w:val="21"/>
        </w:rPr>
        <w:t>）</w:t>
      </w:r>
      <w:r w:rsidRPr="00FF0BB8">
        <w:rPr>
          <w:rFonts w:ascii="宋体" w:hAnsi="宋体"/>
          <w:szCs w:val="21"/>
        </w:rPr>
        <w:t>协议项下的许可技术使用费（不含提成费及其他费用）总计为含税价人民币</w:t>
      </w:r>
      <w:r w:rsidRPr="00FF0BB8">
        <w:rPr>
          <w:rFonts w:ascii="宋体" w:hAnsi="宋体" w:hint="eastAsia"/>
          <w:szCs w:val="21"/>
        </w:rPr>
        <w:t>伍仟壹佰万元整（RMB 51,000,000）</w:t>
      </w:r>
      <w:r w:rsidRPr="00FF0BB8">
        <w:rPr>
          <w:rFonts w:ascii="宋体" w:hAnsi="宋体"/>
          <w:szCs w:val="21"/>
        </w:rPr>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3118"/>
        <w:gridCol w:w="2836"/>
      </w:tblGrid>
      <w:tr w:rsidR="00FF0BB8" w:rsidRPr="006320D0" w:rsidTr="003E30C9">
        <w:trPr>
          <w:trHeight w:val="188"/>
        </w:trPr>
        <w:tc>
          <w:tcPr>
            <w:tcW w:w="5636" w:type="dxa"/>
            <w:gridSpan w:val="3"/>
            <w:vAlign w:val="center"/>
            <w:hideMark/>
          </w:tcPr>
          <w:p w:rsidR="00FF0BB8" w:rsidRPr="00FF0BB8" w:rsidRDefault="00FF0BB8" w:rsidP="003E30C9">
            <w:pPr>
              <w:jc w:val="center"/>
              <w:rPr>
                <w:rFonts w:asciiTheme="minorEastAsia" w:eastAsiaTheme="minorEastAsia" w:hAnsiTheme="minorEastAsia"/>
                <w:b/>
                <w:bCs/>
                <w:szCs w:val="21"/>
              </w:rPr>
            </w:pPr>
            <w:r w:rsidRPr="00FF0BB8">
              <w:rPr>
                <w:rFonts w:asciiTheme="minorEastAsia" w:eastAsiaTheme="minorEastAsia" w:hAnsiTheme="minorEastAsia" w:hint="eastAsia"/>
                <w:b/>
                <w:szCs w:val="21"/>
              </w:rPr>
              <w:lastRenderedPageBreak/>
              <w:t>技术明细</w:t>
            </w:r>
          </w:p>
        </w:tc>
        <w:tc>
          <w:tcPr>
            <w:tcW w:w="2836" w:type="dxa"/>
            <w:hideMark/>
          </w:tcPr>
          <w:p w:rsidR="00FF0BB8" w:rsidRPr="00FF0BB8" w:rsidRDefault="00FF0BB8" w:rsidP="003E30C9">
            <w:pPr>
              <w:jc w:val="center"/>
              <w:rPr>
                <w:rFonts w:asciiTheme="minorEastAsia" w:eastAsiaTheme="minorEastAsia" w:hAnsiTheme="minorEastAsia"/>
                <w:b/>
                <w:bCs/>
                <w:szCs w:val="21"/>
              </w:rPr>
            </w:pPr>
            <w:r w:rsidRPr="00FF0BB8">
              <w:rPr>
                <w:rFonts w:asciiTheme="minorEastAsia" w:eastAsiaTheme="minorEastAsia" w:hAnsiTheme="minorEastAsia" w:hint="eastAsia"/>
                <w:b/>
                <w:bCs/>
                <w:szCs w:val="21"/>
              </w:rPr>
              <w:t>合计费用（人民币：元）</w:t>
            </w:r>
          </w:p>
        </w:tc>
      </w:tr>
      <w:tr w:rsidR="00FF0BB8" w:rsidRPr="00FF0BB8" w:rsidTr="003E30C9">
        <w:trPr>
          <w:trHeight w:val="318"/>
        </w:trPr>
        <w:tc>
          <w:tcPr>
            <w:tcW w:w="1242" w:type="dxa"/>
            <w:vMerge w:val="restart"/>
            <w:vAlign w:val="center"/>
            <w:hideMark/>
          </w:tcPr>
          <w:p w:rsidR="00FF0BB8" w:rsidRPr="00FF0BB8" w:rsidRDefault="00FF0BB8" w:rsidP="003E30C9">
            <w:pPr>
              <w:jc w:val="center"/>
              <w:rPr>
                <w:rFonts w:asciiTheme="minorEastAsia" w:eastAsiaTheme="minorEastAsia" w:hAnsiTheme="minorEastAsia"/>
                <w:szCs w:val="21"/>
              </w:rPr>
            </w:pPr>
            <w:r w:rsidRPr="00FF0BB8">
              <w:rPr>
                <w:rFonts w:asciiTheme="minorEastAsia" w:eastAsiaTheme="minorEastAsia" w:hAnsiTheme="minorEastAsia" w:hint="eastAsia"/>
                <w:szCs w:val="21"/>
              </w:rPr>
              <w:t>专用通信终端解决方案实现技术</w:t>
            </w:r>
          </w:p>
        </w:tc>
        <w:tc>
          <w:tcPr>
            <w:tcW w:w="1276" w:type="dxa"/>
            <w:vAlign w:val="center"/>
          </w:tcPr>
          <w:p w:rsidR="00FF0BB8" w:rsidRPr="00FF0BB8" w:rsidRDefault="00FF0BB8" w:rsidP="003E30C9">
            <w:pPr>
              <w:jc w:val="center"/>
              <w:rPr>
                <w:rFonts w:asciiTheme="minorEastAsia" w:eastAsiaTheme="minorEastAsia" w:hAnsiTheme="minorEastAsia"/>
                <w:szCs w:val="21"/>
              </w:rPr>
            </w:pPr>
            <w:r w:rsidRPr="00FF0BB8">
              <w:rPr>
                <w:rFonts w:asciiTheme="minorEastAsia" w:eastAsiaTheme="minorEastAsia" w:hAnsiTheme="minorEastAsia" w:hint="eastAsia"/>
                <w:szCs w:val="21"/>
              </w:rPr>
              <w:t>转让技术</w:t>
            </w:r>
          </w:p>
        </w:tc>
        <w:tc>
          <w:tcPr>
            <w:tcW w:w="3118" w:type="dxa"/>
            <w:vAlign w:val="center"/>
          </w:tcPr>
          <w:p w:rsidR="00FF0BB8" w:rsidRPr="00FF0BB8" w:rsidDel="0054670F" w:rsidRDefault="00FF0BB8" w:rsidP="003E30C9">
            <w:pPr>
              <w:jc w:val="center"/>
              <w:rPr>
                <w:rFonts w:asciiTheme="minorEastAsia" w:eastAsiaTheme="minorEastAsia" w:hAnsiTheme="minorEastAsia"/>
                <w:szCs w:val="21"/>
              </w:rPr>
            </w:pPr>
            <w:r w:rsidRPr="00FF0BB8">
              <w:rPr>
                <w:rFonts w:asciiTheme="minorEastAsia" w:eastAsiaTheme="minorEastAsia" w:hAnsiTheme="minorEastAsia" w:hint="eastAsia"/>
                <w:szCs w:val="21"/>
              </w:rPr>
              <w:t>专用通信终端参考设计方案技术</w:t>
            </w:r>
          </w:p>
        </w:tc>
        <w:tc>
          <w:tcPr>
            <w:tcW w:w="2836" w:type="dxa"/>
            <w:vMerge w:val="restart"/>
            <w:hideMark/>
          </w:tcPr>
          <w:p w:rsidR="00FF0BB8" w:rsidRPr="00FF0BB8" w:rsidRDefault="00FF0BB8" w:rsidP="003E30C9">
            <w:pPr>
              <w:jc w:val="center"/>
              <w:rPr>
                <w:rFonts w:asciiTheme="minorEastAsia" w:eastAsiaTheme="minorEastAsia" w:hAnsiTheme="minorEastAsia"/>
                <w:szCs w:val="21"/>
              </w:rPr>
            </w:pPr>
          </w:p>
          <w:p w:rsidR="00FF0BB8" w:rsidRPr="00FF0BB8" w:rsidRDefault="00FF0BB8" w:rsidP="003E30C9">
            <w:pPr>
              <w:jc w:val="center"/>
              <w:rPr>
                <w:rFonts w:asciiTheme="minorEastAsia" w:eastAsiaTheme="minorEastAsia" w:hAnsiTheme="minorEastAsia"/>
                <w:szCs w:val="21"/>
              </w:rPr>
            </w:pPr>
          </w:p>
          <w:p w:rsidR="00FF0BB8" w:rsidRPr="00FF0BB8" w:rsidRDefault="00FF0BB8" w:rsidP="003E30C9">
            <w:pPr>
              <w:jc w:val="center"/>
              <w:rPr>
                <w:rFonts w:asciiTheme="minorEastAsia" w:eastAsiaTheme="minorEastAsia" w:hAnsiTheme="minorEastAsia"/>
                <w:szCs w:val="21"/>
              </w:rPr>
            </w:pPr>
            <w:r w:rsidRPr="00FF0BB8">
              <w:rPr>
                <w:rFonts w:asciiTheme="minorEastAsia" w:eastAsiaTheme="minorEastAsia" w:hAnsiTheme="minorEastAsia" w:hint="eastAsia"/>
                <w:szCs w:val="21"/>
              </w:rPr>
              <w:t>51,000,000</w:t>
            </w:r>
          </w:p>
          <w:p w:rsidR="00FF0BB8" w:rsidRPr="00FF0BB8" w:rsidRDefault="00FF0BB8" w:rsidP="003E30C9">
            <w:pPr>
              <w:jc w:val="right"/>
              <w:rPr>
                <w:rFonts w:asciiTheme="minorEastAsia" w:eastAsiaTheme="minorEastAsia" w:hAnsiTheme="minorEastAsia"/>
                <w:szCs w:val="21"/>
              </w:rPr>
            </w:pPr>
          </w:p>
        </w:tc>
      </w:tr>
      <w:tr w:rsidR="00FF0BB8" w:rsidRPr="00FF0BB8" w:rsidTr="003E30C9">
        <w:trPr>
          <w:trHeight w:val="318"/>
        </w:trPr>
        <w:tc>
          <w:tcPr>
            <w:tcW w:w="1242" w:type="dxa"/>
            <w:vMerge/>
            <w:vAlign w:val="center"/>
            <w:hideMark/>
          </w:tcPr>
          <w:p w:rsidR="00FF0BB8" w:rsidRPr="00FF0BB8" w:rsidRDefault="00FF0BB8" w:rsidP="003E30C9">
            <w:pPr>
              <w:jc w:val="center"/>
              <w:rPr>
                <w:rFonts w:asciiTheme="minorEastAsia" w:eastAsiaTheme="minorEastAsia" w:hAnsiTheme="minorEastAsia"/>
                <w:szCs w:val="21"/>
              </w:rPr>
            </w:pPr>
          </w:p>
        </w:tc>
        <w:tc>
          <w:tcPr>
            <w:tcW w:w="1276" w:type="dxa"/>
            <w:vAlign w:val="center"/>
          </w:tcPr>
          <w:p w:rsidR="00FF0BB8" w:rsidRPr="00FF0BB8" w:rsidRDefault="00FF0BB8" w:rsidP="003E30C9">
            <w:pPr>
              <w:jc w:val="center"/>
              <w:rPr>
                <w:rFonts w:asciiTheme="minorEastAsia" w:eastAsiaTheme="minorEastAsia" w:hAnsiTheme="minorEastAsia"/>
                <w:szCs w:val="21"/>
              </w:rPr>
            </w:pPr>
            <w:r w:rsidRPr="00FF0BB8">
              <w:rPr>
                <w:rFonts w:asciiTheme="minorEastAsia" w:eastAsiaTheme="minorEastAsia" w:hAnsiTheme="minorEastAsia" w:hint="eastAsia"/>
                <w:szCs w:val="21"/>
              </w:rPr>
              <w:t>许可技术</w:t>
            </w:r>
          </w:p>
        </w:tc>
        <w:tc>
          <w:tcPr>
            <w:tcW w:w="3118" w:type="dxa"/>
            <w:vAlign w:val="center"/>
          </w:tcPr>
          <w:p w:rsidR="00FF0BB8" w:rsidRPr="00FF0BB8" w:rsidDel="0054670F" w:rsidRDefault="00FF0BB8" w:rsidP="003E30C9">
            <w:pPr>
              <w:jc w:val="center"/>
              <w:rPr>
                <w:rFonts w:asciiTheme="minorEastAsia" w:eastAsiaTheme="minorEastAsia" w:hAnsiTheme="minorEastAsia"/>
                <w:szCs w:val="21"/>
              </w:rPr>
            </w:pPr>
            <w:r w:rsidRPr="00FF0BB8">
              <w:rPr>
                <w:rFonts w:asciiTheme="minorEastAsia" w:eastAsiaTheme="minorEastAsia" w:hAnsiTheme="minorEastAsia" w:hint="eastAsia"/>
                <w:szCs w:val="21"/>
              </w:rPr>
              <w:t>专用通信抗干扰技术</w:t>
            </w:r>
          </w:p>
        </w:tc>
        <w:tc>
          <w:tcPr>
            <w:tcW w:w="2836" w:type="dxa"/>
            <w:vMerge/>
            <w:hideMark/>
          </w:tcPr>
          <w:p w:rsidR="00FF0BB8" w:rsidRPr="00FF0BB8" w:rsidRDefault="00FF0BB8" w:rsidP="003E30C9">
            <w:pPr>
              <w:jc w:val="right"/>
              <w:rPr>
                <w:rFonts w:asciiTheme="minorEastAsia" w:eastAsiaTheme="minorEastAsia" w:hAnsiTheme="minorEastAsia"/>
                <w:szCs w:val="21"/>
              </w:rPr>
            </w:pPr>
          </w:p>
        </w:tc>
      </w:tr>
      <w:tr w:rsidR="00FF0BB8" w:rsidRPr="00FF0BB8" w:rsidTr="003E30C9">
        <w:trPr>
          <w:trHeight w:val="285"/>
        </w:trPr>
        <w:tc>
          <w:tcPr>
            <w:tcW w:w="2518" w:type="dxa"/>
            <w:gridSpan w:val="2"/>
            <w:vAlign w:val="center"/>
            <w:hideMark/>
          </w:tcPr>
          <w:p w:rsidR="00FF0BB8" w:rsidRPr="00FF0BB8" w:rsidRDefault="00FF0BB8" w:rsidP="003E30C9">
            <w:pPr>
              <w:jc w:val="center"/>
              <w:rPr>
                <w:rFonts w:asciiTheme="minorEastAsia" w:eastAsiaTheme="minorEastAsia" w:hAnsiTheme="minorEastAsia"/>
                <w:szCs w:val="21"/>
              </w:rPr>
            </w:pPr>
            <w:r w:rsidRPr="00FF0BB8">
              <w:rPr>
                <w:rFonts w:asciiTheme="minorEastAsia" w:eastAsiaTheme="minorEastAsia" w:hAnsiTheme="minorEastAsia" w:hint="eastAsia"/>
                <w:szCs w:val="21"/>
              </w:rPr>
              <w:t>相关专利</w:t>
            </w:r>
          </w:p>
        </w:tc>
        <w:tc>
          <w:tcPr>
            <w:tcW w:w="3118" w:type="dxa"/>
            <w:vAlign w:val="center"/>
          </w:tcPr>
          <w:p w:rsidR="00FF0BB8" w:rsidRPr="00FF0BB8" w:rsidRDefault="00FF0BB8" w:rsidP="003E30C9">
            <w:pPr>
              <w:jc w:val="center"/>
              <w:rPr>
                <w:rFonts w:asciiTheme="minorEastAsia" w:eastAsiaTheme="minorEastAsia" w:hAnsiTheme="minorEastAsia"/>
                <w:szCs w:val="21"/>
              </w:rPr>
            </w:pPr>
            <w:r w:rsidRPr="00FF0BB8">
              <w:rPr>
                <w:rFonts w:asciiTheme="minorEastAsia" w:eastAsiaTheme="minorEastAsia" w:hAnsiTheme="minorEastAsia" w:hint="eastAsia"/>
                <w:szCs w:val="21"/>
              </w:rPr>
              <w:t>清单</w:t>
            </w:r>
            <w:proofErr w:type="gramStart"/>
            <w:r w:rsidRPr="00FF0BB8">
              <w:rPr>
                <w:rFonts w:asciiTheme="minorEastAsia" w:eastAsiaTheme="minorEastAsia" w:hAnsiTheme="minorEastAsia" w:hint="eastAsia"/>
                <w:szCs w:val="21"/>
              </w:rPr>
              <w:t>见协议</w:t>
            </w:r>
            <w:proofErr w:type="gramEnd"/>
            <w:r w:rsidRPr="00FF0BB8">
              <w:rPr>
                <w:rFonts w:asciiTheme="minorEastAsia" w:eastAsiaTheme="minorEastAsia" w:hAnsiTheme="minorEastAsia" w:hint="eastAsia"/>
                <w:szCs w:val="21"/>
              </w:rPr>
              <w:t>附件</w:t>
            </w:r>
          </w:p>
        </w:tc>
        <w:tc>
          <w:tcPr>
            <w:tcW w:w="2836" w:type="dxa"/>
            <w:vMerge/>
            <w:hideMark/>
          </w:tcPr>
          <w:p w:rsidR="00FF0BB8" w:rsidRPr="00FF0BB8" w:rsidRDefault="00FF0BB8" w:rsidP="003E30C9">
            <w:pPr>
              <w:jc w:val="right"/>
              <w:rPr>
                <w:rFonts w:asciiTheme="minorEastAsia" w:eastAsiaTheme="minorEastAsia" w:hAnsiTheme="minorEastAsia"/>
                <w:b/>
                <w:szCs w:val="21"/>
              </w:rPr>
            </w:pPr>
          </w:p>
        </w:tc>
      </w:tr>
    </w:tbl>
    <w:p w:rsidR="00FF0BB8" w:rsidRPr="00FF0BB8" w:rsidRDefault="00FF0BB8" w:rsidP="00FF0BB8">
      <w:pPr>
        <w:tabs>
          <w:tab w:val="num" w:pos="0"/>
        </w:tabs>
        <w:adjustRightInd w:val="0"/>
        <w:snapToGrid w:val="0"/>
        <w:spacing w:beforeLines="50" w:before="156" w:afterLines="50" w:after="156" w:line="360" w:lineRule="auto"/>
        <w:ind w:leftChars="50" w:left="105" w:rightChars="50" w:right="105" w:firstLineChars="150" w:firstLine="315"/>
        <w:rPr>
          <w:rFonts w:asciiTheme="minorEastAsia" w:eastAsiaTheme="minorEastAsia" w:hAnsiTheme="minorEastAsia"/>
          <w:szCs w:val="21"/>
        </w:rPr>
      </w:pPr>
      <w:r w:rsidRPr="00FF0BB8">
        <w:rPr>
          <w:rFonts w:asciiTheme="minorEastAsia" w:eastAsiaTheme="minorEastAsia" w:hAnsiTheme="minorEastAsia" w:hint="eastAsia"/>
          <w:szCs w:val="21"/>
        </w:rPr>
        <w:t>（</w:t>
      </w:r>
      <w:r w:rsidRPr="00FF0BB8">
        <w:rPr>
          <w:rFonts w:asciiTheme="minorEastAsia" w:eastAsiaTheme="minorEastAsia" w:hAnsiTheme="minorEastAsia"/>
          <w:szCs w:val="21"/>
        </w:rPr>
        <w:t>2</w:t>
      </w:r>
      <w:r w:rsidRPr="00FF0BB8">
        <w:rPr>
          <w:rFonts w:asciiTheme="minorEastAsia" w:eastAsiaTheme="minorEastAsia" w:hAnsiTheme="minorEastAsia" w:hint="eastAsia"/>
          <w:szCs w:val="21"/>
        </w:rPr>
        <w:t>）支付方式如下：</w:t>
      </w:r>
    </w:p>
    <w:tbl>
      <w:tblPr>
        <w:tblpPr w:leftFromText="180" w:rightFromText="180" w:vertAnchor="text" w:horzAnchor="margin" w:tblpY="74"/>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68"/>
        <w:gridCol w:w="5103"/>
      </w:tblGrid>
      <w:tr w:rsidR="00FF0BB8" w:rsidRPr="00FE07C0" w:rsidTr="003E30C9">
        <w:trPr>
          <w:cantSplit/>
          <w:trHeight w:val="275"/>
        </w:trPr>
        <w:tc>
          <w:tcPr>
            <w:tcW w:w="1101" w:type="dxa"/>
            <w:shd w:val="clear" w:color="auto" w:fill="FFFFFF" w:themeFill="background1"/>
          </w:tcPr>
          <w:p w:rsidR="00FF0BB8" w:rsidRPr="00FF0BB8" w:rsidRDefault="00FF0BB8" w:rsidP="003E30C9">
            <w:pPr>
              <w:rPr>
                <w:rFonts w:asciiTheme="minorEastAsia" w:eastAsiaTheme="minorEastAsia" w:hAnsiTheme="minorEastAsia"/>
                <w:b/>
                <w:szCs w:val="21"/>
              </w:rPr>
            </w:pPr>
          </w:p>
        </w:tc>
        <w:tc>
          <w:tcPr>
            <w:tcW w:w="2268" w:type="dxa"/>
            <w:shd w:val="clear" w:color="auto" w:fill="FFFFFF" w:themeFill="background1"/>
          </w:tcPr>
          <w:p w:rsidR="00FF0BB8" w:rsidRPr="00FF0BB8" w:rsidRDefault="00FF0BB8" w:rsidP="003E30C9">
            <w:pPr>
              <w:jc w:val="center"/>
              <w:rPr>
                <w:rFonts w:asciiTheme="minorEastAsia" w:eastAsiaTheme="minorEastAsia" w:hAnsiTheme="minorEastAsia"/>
                <w:b/>
                <w:szCs w:val="21"/>
              </w:rPr>
            </w:pPr>
            <w:r w:rsidRPr="00FF0BB8">
              <w:rPr>
                <w:rFonts w:asciiTheme="minorEastAsia" w:eastAsiaTheme="minorEastAsia" w:hAnsiTheme="minorEastAsia"/>
                <w:b/>
                <w:szCs w:val="21"/>
              </w:rPr>
              <w:t>费用（元）</w:t>
            </w:r>
          </w:p>
        </w:tc>
        <w:tc>
          <w:tcPr>
            <w:tcW w:w="5103" w:type="dxa"/>
            <w:shd w:val="clear" w:color="auto" w:fill="FFFFFF" w:themeFill="background1"/>
          </w:tcPr>
          <w:p w:rsidR="00FF0BB8" w:rsidRPr="00FF0BB8" w:rsidRDefault="00FF0BB8" w:rsidP="003E30C9">
            <w:pPr>
              <w:jc w:val="center"/>
              <w:rPr>
                <w:rFonts w:asciiTheme="minorEastAsia" w:eastAsiaTheme="minorEastAsia" w:hAnsiTheme="minorEastAsia"/>
                <w:b/>
                <w:szCs w:val="21"/>
              </w:rPr>
            </w:pPr>
            <w:r w:rsidRPr="00FF0BB8">
              <w:rPr>
                <w:rFonts w:asciiTheme="minorEastAsia" w:eastAsiaTheme="minorEastAsia" w:hAnsiTheme="minorEastAsia"/>
                <w:b/>
                <w:szCs w:val="21"/>
              </w:rPr>
              <w:t>付款时间</w:t>
            </w:r>
          </w:p>
        </w:tc>
      </w:tr>
      <w:tr w:rsidR="00FF0BB8" w:rsidRPr="006320D0" w:rsidTr="003E30C9">
        <w:trPr>
          <w:cantSplit/>
          <w:trHeight w:val="290"/>
        </w:trPr>
        <w:tc>
          <w:tcPr>
            <w:tcW w:w="1101" w:type="dxa"/>
            <w:vAlign w:val="center"/>
          </w:tcPr>
          <w:p w:rsidR="00FF0BB8" w:rsidRPr="00FF0BB8" w:rsidRDefault="00FF0BB8" w:rsidP="003E30C9">
            <w:pPr>
              <w:rPr>
                <w:rFonts w:asciiTheme="minorEastAsia" w:eastAsiaTheme="minorEastAsia" w:hAnsiTheme="minorEastAsia"/>
                <w:szCs w:val="21"/>
              </w:rPr>
            </w:pPr>
            <w:r w:rsidRPr="00FF0BB8">
              <w:rPr>
                <w:rFonts w:asciiTheme="minorEastAsia" w:eastAsiaTheme="minorEastAsia" w:hAnsiTheme="minorEastAsia" w:hint="eastAsia"/>
                <w:szCs w:val="21"/>
              </w:rPr>
              <w:t>第一笔</w:t>
            </w:r>
          </w:p>
        </w:tc>
        <w:tc>
          <w:tcPr>
            <w:tcW w:w="2268" w:type="dxa"/>
            <w:vAlign w:val="center"/>
          </w:tcPr>
          <w:p w:rsidR="00FF0BB8" w:rsidRPr="00FF0BB8" w:rsidRDefault="00FF0BB8" w:rsidP="003E30C9">
            <w:pPr>
              <w:jc w:val="right"/>
              <w:rPr>
                <w:rFonts w:asciiTheme="minorEastAsia" w:eastAsiaTheme="minorEastAsia" w:hAnsiTheme="minorEastAsia"/>
                <w:szCs w:val="21"/>
              </w:rPr>
            </w:pPr>
            <w:r w:rsidRPr="00FF0BB8">
              <w:rPr>
                <w:rFonts w:asciiTheme="minorEastAsia" w:eastAsiaTheme="minorEastAsia" w:hAnsiTheme="minorEastAsia" w:hint="eastAsia"/>
                <w:szCs w:val="21"/>
              </w:rPr>
              <w:t>25,500,000</w:t>
            </w:r>
          </w:p>
        </w:tc>
        <w:tc>
          <w:tcPr>
            <w:tcW w:w="5103" w:type="dxa"/>
            <w:vAlign w:val="center"/>
          </w:tcPr>
          <w:p w:rsidR="00FF0BB8" w:rsidRPr="00FF0BB8" w:rsidRDefault="00FF0BB8" w:rsidP="003E30C9">
            <w:pPr>
              <w:rPr>
                <w:rFonts w:asciiTheme="minorEastAsia" w:eastAsiaTheme="minorEastAsia" w:hAnsiTheme="minorEastAsia"/>
                <w:szCs w:val="21"/>
              </w:rPr>
            </w:pPr>
            <w:r w:rsidRPr="00FF0BB8">
              <w:rPr>
                <w:rFonts w:asciiTheme="minorEastAsia" w:eastAsiaTheme="minorEastAsia" w:hAnsiTheme="minorEastAsia" w:hint="eastAsia"/>
                <w:szCs w:val="21"/>
              </w:rPr>
              <w:t>甲方于</w:t>
            </w:r>
            <w:r w:rsidRPr="00FF0BB8">
              <w:rPr>
                <w:rFonts w:asciiTheme="minorEastAsia" w:eastAsiaTheme="minorEastAsia" w:hAnsiTheme="minorEastAsia"/>
                <w:szCs w:val="21"/>
              </w:rPr>
              <w:t>本协议生效后的10个工作日内</w:t>
            </w:r>
            <w:r w:rsidRPr="00FF0BB8">
              <w:rPr>
                <w:rFonts w:asciiTheme="minorEastAsia" w:eastAsiaTheme="minorEastAsia" w:hAnsiTheme="minorEastAsia" w:hint="eastAsia"/>
                <w:szCs w:val="21"/>
              </w:rPr>
              <w:t>根据乙方提供的增值税普通发票付款</w:t>
            </w:r>
          </w:p>
        </w:tc>
      </w:tr>
      <w:tr w:rsidR="00FF0BB8" w:rsidRPr="006320D0" w:rsidTr="003E30C9">
        <w:trPr>
          <w:cantSplit/>
          <w:trHeight w:val="290"/>
        </w:trPr>
        <w:tc>
          <w:tcPr>
            <w:tcW w:w="1101" w:type="dxa"/>
            <w:vAlign w:val="center"/>
          </w:tcPr>
          <w:p w:rsidR="00FF0BB8" w:rsidRPr="00FF0BB8" w:rsidRDefault="00FF0BB8" w:rsidP="003E30C9">
            <w:pPr>
              <w:rPr>
                <w:rFonts w:asciiTheme="minorEastAsia" w:eastAsiaTheme="minorEastAsia" w:hAnsiTheme="minorEastAsia"/>
                <w:szCs w:val="21"/>
              </w:rPr>
            </w:pPr>
            <w:r w:rsidRPr="00FF0BB8">
              <w:rPr>
                <w:rFonts w:asciiTheme="minorEastAsia" w:eastAsiaTheme="minorEastAsia" w:hAnsiTheme="minorEastAsia" w:hint="eastAsia"/>
                <w:szCs w:val="21"/>
              </w:rPr>
              <w:t>第二笔</w:t>
            </w:r>
          </w:p>
        </w:tc>
        <w:tc>
          <w:tcPr>
            <w:tcW w:w="2268" w:type="dxa"/>
            <w:vAlign w:val="center"/>
          </w:tcPr>
          <w:p w:rsidR="00FF0BB8" w:rsidRPr="00FF0BB8" w:rsidRDefault="00FF0BB8" w:rsidP="003E30C9">
            <w:pPr>
              <w:jc w:val="right"/>
              <w:rPr>
                <w:rFonts w:asciiTheme="minorEastAsia" w:eastAsiaTheme="minorEastAsia" w:hAnsiTheme="minorEastAsia"/>
                <w:szCs w:val="21"/>
              </w:rPr>
            </w:pPr>
            <w:r w:rsidRPr="00FF0BB8">
              <w:rPr>
                <w:rFonts w:asciiTheme="minorEastAsia" w:eastAsiaTheme="minorEastAsia" w:hAnsiTheme="minorEastAsia" w:hint="eastAsia"/>
                <w:szCs w:val="21"/>
              </w:rPr>
              <w:t>15,300,000</w:t>
            </w:r>
          </w:p>
        </w:tc>
        <w:tc>
          <w:tcPr>
            <w:tcW w:w="5103" w:type="dxa"/>
            <w:vAlign w:val="center"/>
          </w:tcPr>
          <w:p w:rsidR="00FF0BB8" w:rsidRPr="00FF0BB8" w:rsidRDefault="00FF0BB8" w:rsidP="003E30C9">
            <w:pPr>
              <w:rPr>
                <w:rFonts w:asciiTheme="minorEastAsia" w:eastAsiaTheme="minorEastAsia" w:hAnsiTheme="minorEastAsia"/>
                <w:szCs w:val="21"/>
              </w:rPr>
            </w:pPr>
            <w:r w:rsidRPr="00FF0BB8">
              <w:rPr>
                <w:rFonts w:asciiTheme="minorEastAsia" w:eastAsiaTheme="minorEastAsia" w:hAnsiTheme="minorEastAsia" w:hint="eastAsia"/>
                <w:szCs w:val="21"/>
              </w:rPr>
              <w:t>甲方于签署交付签收单后10个工作日内根据乙方提供的增值税普通发票付款</w:t>
            </w:r>
          </w:p>
        </w:tc>
      </w:tr>
      <w:tr w:rsidR="00FF0BB8" w:rsidRPr="006320D0" w:rsidTr="003E30C9">
        <w:trPr>
          <w:cantSplit/>
          <w:trHeight w:val="290"/>
        </w:trPr>
        <w:tc>
          <w:tcPr>
            <w:tcW w:w="1101" w:type="dxa"/>
            <w:vAlign w:val="center"/>
          </w:tcPr>
          <w:p w:rsidR="00FF0BB8" w:rsidRPr="00FF0BB8" w:rsidRDefault="00FF0BB8" w:rsidP="003E30C9">
            <w:pPr>
              <w:rPr>
                <w:rFonts w:asciiTheme="minorEastAsia" w:eastAsiaTheme="minorEastAsia" w:hAnsiTheme="minorEastAsia"/>
                <w:szCs w:val="21"/>
              </w:rPr>
            </w:pPr>
            <w:r w:rsidRPr="00FF0BB8">
              <w:rPr>
                <w:rFonts w:asciiTheme="minorEastAsia" w:eastAsiaTheme="minorEastAsia" w:hAnsiTheme="minorEastAsia" w:hint="eastAsia"/>
                <w:szCs w:val="21"/>
              </w:rPr>
              <w:t>第三笔</w:t>
            </w:r>
          </w:p>
        </w:tc>
        <w:tc>
          <w:tcPr>
            <w:tcW w:w="2268" w:type="dxa"/>
            <w:vAlign w:val="center"/>
          </w:tcPr>
          <w:p w:rsidR="00FF0BB8" w:rsidRPr="00FF0BB8" w:rsidDel="007116A9" w:rsidRDefault="00FF0BB8" w:rsidP="003E30C9">
            <w:pPr>
              <w:jc w:val="right"/>
              <w:rPr>
                <w:rFonts w:asciiTheme="minorEastAsia" w:eastAsiaTheme="minorEastAsia" w:hAnsiTheme="minorEastAsia"/>
                <w:szCs w:val="21"/>
              </w:rPr>
            </w:pPr>
            <w:r w:rsidRPr="00FF0BB8">
              <w:rPr>
                <w:rFonts w:asciiTheme="minorEastAsia" w:eastAsiaTheme="minorEastAsia" w:hAnsiTheme="minorEastAsia" w:hint="eastAsia"/>
                <w:szCs w:val="21"/>
              </w:rPr>
              <w:t>10,200,000</w:t>
            </w:r>
          </w:p>
        </w:tc>
        <w:tc>
          <w:tcPr>
            <w:tcW w:w="5103" w:type="dxa"/>
            <w:vAlign w:val="center"/>
          </w:tcPr>
          <w:p w:rsidR="00FF0BB8" w:rsidRPr="00FF0BB8" w:rsidRDefault="00FF0BB8" w:rsidP="003E30C9">
            <w:pPr>
              <w:rPr>
                <w:rFonts w:asciiTheme="minorEastAsia" w:eastAsiaTheme="minorEastAsia" w:hAnsiTheme="minorEastAsia"/>
                <w:szCs w:val="21"/>
              </w:rPr>
            </w:pPr>
            <w:r w:rsidRPr="00FF0BB8">
              <w:rPr>
                <w:rFonts w:asciiTheme="minorEastAsia" w:eastAsiaTheme="minorEastAsia" w:hAnsiTheme="minorEastAsia" w:hint="eastAsia"/>
                <w:szCs w:val="21"/>
              </w:rPr>
              <w:t>甲</w:t>
            </w:r>
            <w:r w:rsidRPr="00FF0BB8">
              <w:rPr>
                <w:rFonts w:asciiTheme="minorEastAsia" w:eastAsiaTheme="minorEastAsia" w:hAnsiTheme="minorEastAsia"/>
                <w:szCs w:val="21"/>
              </w:rPr>
              <w:t>方</w:t>
            </w:r>
            <w:r w:rsidRPr="00FF0BB8">
              <w:rPr>
                <w:rFonts w:asciiTheme="minorEastAsia" w:eastAsiaTheme="minorEastAsia" w:hAnsiTheme="minorEastAsia" w:hint="eastAsia"/>
                <w:szCs w:val="21"/>
              </w:rPr>
              <w:t>于</w:t>
            </w:r>
            <w:r w:rsidRPr="00FF0BB8">
              <w:rPr>
                <w:rFonts w:asciiTheme="minorEastAsia" w:eastAsiaTheme="minorEastAsia" w:hAnsiTheme="minorEastAsia"/>
                <w:szCs w:val="21"/>
              </w:rPr>
              <w:t>验收</w:t>
            </w:r>
            <w:r w:rsidRPr="00FF0BB8">
              <w:rPr>
                <w:rFonts w:asciiTheme="minorEastAsia" w:eastAsiaTheme="minorEastAsia" w:hAnsiTheme="minorEastAsia" w:hint="eastAsia"/>
                <w:szCs w:val="21"/>
              </w:rPr>
              <w:t>通过</w:t>
            </w:r>
            <w:r w:rsidRPr="00FF0BB8">
              <w:rPr>
                <w:rFonts w:asciiTheme="minorEastAsia" w:eastAsiaTheme="minorEastAsia" w:hAnsiTheme="minorEastAsia"/>
                <w:szCs w:val="21"/>
              </w:rPr>
              <w:t>后</w:t>
            </w:r>
            <w:r w:rsidRPr="00FF0BB8">
              <w:rPr>
                <w:rFonts w:asciiTheme="minorEastAsia" w:eastAsiaTheme="minorEastAsia" w:hAnsiTheme="minorEastAsia" w:hint="eastAsia"/>
                <w:szCs w:val="21"/>
              </w:rPr>
              <w:t>15个工作日</w:t>
            </w:r>
            <w:r w:rsidRPr="00FF0BB8">
              <w:rPr>
                <w:rFonts w:asciiTheme="minorEastAsia" w:eastAsiaTheme="minorEastAsia" w:hAnsiTheme="minorEastAsia"/>
                <w:szCs w:val="21"/>
              </w:rPr>
              <w:t>内</w:t>
            </w:r>
            <w:r w:rsidRPr="00FF0BB8">
              <w:rPr>
                <w:rFonts w:asciiTheme="minorEastAsia" w:eastAsiaTheme="minorEastAsia" w:hAnsiTheme="minorEastAsia" w:hint="eastAsia"/>
                <w:szCs w:val="21"/>
              </w:rPr>
              <w:t>根据乙方提供的增值税普通发票付款</w:t>
            </w:r>
          </w:p>
        </w:tc>
      </w:tr>
      <w:tr w:rsidR="00FF0BB8" w:rsidRPr="006320D0" w:rsidTr="003E30C9">
        <w:trPr>
          <w:cantSplit/>
          <w:trHeight w:val="241"/>
        </w:trPr>
        <w:tc>
          <w:tcPr>
            <w:tcW w:w="1101" w:type="dxa"/>
            <w:vAlign w:val="center"/>
          </w:tcPr>
          <w:p w:rsidR="00FF0BB8" w:rsidRPr="00FF0BB8" w:rsidRDefault="00FF0BB8" w:rsidP="003E30C9">
            <w:pPr>
              <w:jc w:val="center"/>
              <w:rPr>
                <w:rFonts w:asciiTheme="minorEastAsia" w:eastAsiaTheme="minorEastAsia" w:hAnsiTheme="minorEastAsia"/>
                <w:szCs w:val="21"/>
              </w:rPr>
            </w:pPr>
            <w:r w:rsidRPr="00FF0BB8">
              <w:rPr>
                <w:rFonts w:asciiTheme="minorEastAsia" w:eastAsiaTheme="minorEastAsia" w:hAnsiTheme="minorEastAsia"/>
                <w:szCs w:val="21"/>
              </w:rPr>
              <w:t>总费用</w:t>
            </w:r>
          </w:p>
        </w:tc>
        <w:tc>
          <w:tcPr>
            <w:tcW w:w="7371" w:type="dxa"/>
            <w:gridSpan w:val="2"/>
            <w:vAlign w:val="center"/>
          </w:tcPr>
          <w:p w:rsidR="00FF0BB8" w:rsidRPr="00FF0BB8" w:rsidRDefault="00FF0BB8" w:rsidP="003E30C9">
            <w:pPr>
              <w:jc w:val="center"/>
              <w:rPr>
                <w:rFonts w:asciiTheme="minorEastAsia" w:eastAsiaTheme="minorEastAsia" w:hAnsiTheme="minorEastAsia"/>
                <w:szCs w:val="21"/>
              </w:rPr>
            </w:pPr>
            <w:r w:rsidRPr="00FF0BB8">
              <w:rPr>
                <w:rFonts w:asciiTheme="minorEastAsia" w:eastAsiaTheme="minorEastAsia" w:hAnsiTheme="minorEastAsia" w:hint="eastAsia"/>
                <w:szCs w:val="21"/>
              </w:rPr>
              <w:t>51,000,000（大写：人民币伍仟壹佰万元整）</w:t>
            </w:r>
          </w:p>
        </w:tc>
      </w:tr>
    </w:tbl>
    <w:p w:rsidR="00FF0BB8" w:rsidRPr="00BC724E" w:rsidRDefault="00FF0BB8" w:rsidP="00BC724E">
      <w:pPr>
        <w:adjustRightInd w:val="0"/>
        <w:snapToGrid w:val="0"/>
        <w:spacing w:beforeLines="50" w:before="156" w:afterLines="50" w:after="156" w:line="360" w:lineRule="auto"/>
        <w:ind w:leftChars="50" w:left="105" w:rightChars="50" w:right="105" w:firstLineChars="200" w:firstLine="422"/>
        <w:rPr>
          <w:rFonts w:ascii="宋体" w:hAnsi="宋体"/>
          <w:b/>
          <w:szCs w:val="21"/>
        </w:rPr>
      </w:pPr>
      <w:r w:rsidRPr="00BC724E">
        <w:rPr>
          <w:rFonts w:ascii="宋体" w:hAnsi="宋体" w:hint="eastAsia"/>
          <w:b/>
          <w:szCs w:val="21"/>
        </w:rPr>
        <w:t>（三）资产销售合同</w:t>
      </w:r>
    </w:p>
    <w:p w:rsidR="00FF0BB8" w:rsidRPr="003E30C9" w:rsidRDefault="00FF0BB8" w:rsidP="003E30C9">
      <w:pPr>
        <w:adjustRightInd w:val="0"/>
        <w:snapToGrid w:val="0"/>
        <w:spacing w:beforeLines="50" w:before="156" w:afterLines="50" w:after="156" w:line="360" w:lineRule="auto"/>
        <w:ind w:leftChars="50" w:left="105" w:rightChars="50" w:right="105" w:firstLineChars="150" w:firstLine="315"/>
        <w:rPr>
          <w:rFonts w:ascii="宋体" w:hAnsi="宋体"/>
          <w:szCs w:val="21"/>
        </w:rPr>
      </w:pPr>
      <w:r w:rsidRPr="003E30C9">
        <w:rPr>
          <w:rFonts w:ascii="宋体" w:hAnsi="宋体" w:hint="eastAsia"/>
          <w:szCs w:val="21"/>
        </w:rPr>
        <w:t>1、合同主体：</w:t>
      </w:r>
      <w:proofErr w:type="gramStart"/>
      <w:r w:rsidRPr="003E30C9">
        <w:rPr>
          <w:rFonts w:ascii="宋体" w:hAnsi="宋体" w:hint="eastAsia"/>
          <w:szCs w:val="21"/>
        </w:rPr>
        <w:t>大唐联诚</w:t>
      </w:r>
      <w:proofErr w:type="gramEnd"/>
      <w:r w:rsidRPr="003E30C9">
        <w:rPr>
          <w:rFonts w:ascii="宋体" w:hAnsi="宋体" w:hint="eastAsia"/>
          <w:szCs w:val="21"/>
        </w:rPr>
        <w:t>信息系统技术有限公司（</w:t>
      </w:r>
      <w:r w:rsidRPr="003E30C9">
        <w:rPr>
          <w:rFonts w:ascii="宋体" w:hAnsi="宋体"/>
          <w:szCs w:val="21"/>
        </w:rPr>
        <w:t>甲方</w:t>
      </w:r>
      <w:r w:rsidRPr="003E30C9">
        <w:rPr>
          <w:rFonts w:ascii="宋体" w:hAnsi="宋体" w:hint="eastAsia"/>
          <w:szCs w:val="21"/>
        </w:rPr>
        <w:t>）、</w:t>
      </w:r>
      <w:r w:rsidRPr="003E30C9">
        <w:rPr>
          <w:rFonts w:ascii="宋体" w:hAnsi="宋体"/>
          <w:szCs w:val="21"/>
        </w:rPr>
        <w:t>大唐半导体设计有限公司</w:t>
      </w:r>
      <w:r w:rsidRPr="003E30C9">
        <w:rPr>
          <w:rFonts w:ascii="宋体" w:hAnsi="宋体" w:hint="eastAsia"/>
          <w:szCs w:val="21"/>
        </w:rPr>
        <w:t>（</w:t>
      </w:r>
      <w:r w:rsidRPr="003E30C9">
        <w:rPr>
          <w:rFonts w:ascii="宋体" w:hAnsi="宋体"/>
          <w:szCs w:val="21"/>
        </w:rPr>
        <w:t>乙方</w:t>
      </w:r>
      <w:r w:rsidRPr="003E30C9">
        <w:rPr>
          <w:rFonts w:ascii="宋体" w:hAnsi="宋体" w:hint="eastAsia"/>
          <w:szCs w:val="21"/>
        </w:rPr>
        <w:t>）</w:t>
      </w:r>
    </w:p>
    <w:p w:rsidR="00FF0BB8" w:rsidRPr="003E30C9" w:rsidRDefault="00FF0BB8" w:rsidP="003E30C9">
      <w:pPr>
        <w:adjustRightInd w:val="0"/>
        <w:snapToGrid w:val="0"/>
        <w:spacing w:beforeLines="50" w:before="156" w:afterLines="50" w:after="156" w:line="360" w:lineRule="auto"/>
        <w:ind w:leftChars="50" w:left="105" w:rightChars="50" w:right="105" w:firstLineChars="150" w:firstLine="315"/>
        <w:rPr>
          <w:rFonts w:ascii="宋体" w:hAnsi="宋体"/>
          <w:szCs w:val="21"/>
        </w:rPr>
      </w:pPr>
      <w:r w:rsidRPr="003E30C9">
        <w:rPr>
          <w:rFonts w:ascii="宋体" w:hAnsi="宋体" w:hint="eastAsia"/>
          <w:szCs w:val="21"/>
        </w:rPr>
        <w:t>2、交易价格和支付方式：</w:t>
      </w:r>
    </w:p>
    <w:p w:rsidR="00FF0BB8" w:rsidRPr="003E30C9" w:rsidRDefault="00FF0BB8" w:rsidP="003E30C9">
      <w:pPr>
        <w:tabs>
          <w:tab w:val="num" w:pos="0"/>
        </w:tabs>
        <w:adjustRightInd w:val="0"/>
        <w:snapToGrid w:val="0"/>
        <w:spacing w:beforeLines="50" w:before="156" w:afterLines="50" w:after="156" w:line="360" w:lineRule="auto"/>
        <w:ind w:leftChars="50" w:left="105" w:rightChars="50" w:right="105" w:firstLineChars="150" w:firstLine="315"/>
        <w:rPr>
          <w:rFonts w:ascii="宋体" w:hAnsi="宋体"/>
          <w:szCs w:val="21"/>
        </w:rPr>
      </w:pPr>
      <w:r w:rsidRPr="003E30C9">
        <w:rPr>
          <w:rFonts w:ascii="宋体" w:hAnsi="宋体" w:hint="eastAsia"/>
          <w:szCs w:val="21"/>
        </w:rPr>
        <w:t>（</w:t>
      </w:r>
      <w:r w:rsidRPr="003E30C9">
        <w:rPr>
          <w:rFonts w:ascii="宋体" w:hAnsi="宋体"/>
          <w:szCs w:val="21"/>
        </w:rPr>
        <w:t>1</w:t>
      </w:r>
      <w:r w:rsidRPr="003E30C9">
        <w:rPr>
          <w:rFonts w:ascii="宋体" w:hAnsi="宋体" w:hint="eastAsia"/>
          <w:szCs w:val="21"/>
        </w:rPr>
        <w:t>）合同约定：乙方向甲方销售PC主机、显示器及仪器设备等资产，并收取</w:t>
      </w:r>
      <w:r w:rsidRPr="003E30C9">
        <w:rPr>
          <w:rFonts w:ascii="宋体" w:hAnsi="宋体"/>
          <w:szCs w:val="21"/>
        </w:rPr>
        <w:t>5,719,323.87</w:t>
      </w:r>
      <w:r w:rsidRPr="003E30C9">
        <w:rPr>
          <w:rFonts w:ascii="宋体" w:hAnsi="宋体" w:hint="eastAsia"/>
          <w:szCs w:val="21"/>
        </w:rPr>
        <w:t>元人民币。</w:t>
      </w:r>
    </w:p>
    <w:p w:rsidR="00FF0BB8" w:rsidRPr="003E30C9" w:rsidRDefault="00FF0BB8" w:rsidP="003E30C9">
      <w:pPr>
        <w:tabs>
          <w:tab w:val="num" w:pos="0"/>
        </w:tabs>
        <w:adjustRightInd w:val="0"/>
        <w:snapToGrid w:val="0"/>
        <w:spacing w:beforeLines="50" w:before="156" w:afterLines="50" w:after="156" w:line="360" w:lineRule="auto"/>
        <w:ind w:leftChars="50" w:left="105" w:rightChars="50" w:right="105" w:firstLineChars="150" w:firstLine="315"/>
        <w:rPr>
          <w:rFonts w:ascii="宋体" w:hAnsi="宋体"/>
          <w:szCs w:val="21"/>
        </w:rPr>
      </w:pPr>
      <w:r w:rsidRPr="003E30C9">
        <w:rPr>
          <w:rFonts w:ascii="宋体" w:hAnsi="宋体" w:hint="eastAsia"/>
          <w:szCs w:val="21"/>
        </w:rPr>
        <w:t>（</w:t>
      </w:r>
      <w:r w:rsidRPr="003E30C9">
        <w:rPr>
          <w:rFonts w:ascii="宋体" w:hAnsi="宋体"/>
          <w:szCs w:val="21"/>
        </w:rPr>
        <w:t>2</w:t>
      </w:r>
      <w:r w:rsidRPr="003E30C9">
        <w:rPr>
          <w:rFonts w:ascii="宋体" w:hAnsi="宋体" w:hint="eastAsia"/>
          <w:szCs w:val="21"/>
        </w:rPr>
        <w:t>）支付方式：甲方在合同生效后的5日内向乙方支付全额款项。乙方在收到全额付款后的5日内完成向甲方交付。</w:t>
      </w:r>
    </w:p>
    <w:p w:rsidR="00FF0BB8" w:rsidRPr="00BC724E" w:rsidRDefault="00FF0BB8" w:rsidP="00BC724E">
      <w:pPr>
        <w:adjustRightInd w:val="0"/>
        <w:snapToGrid w:val="0"/>
        <w:spacing w:beforeLines="50" w:before="156" w:afterLines="50" w:after="156" w:line="360" w:lineRule="auto"/>
        <w:ind w:leftChars="50" w:left="105" w:rightChars="50" w:right="105" w:firstLineChars="200" w:firstLine="422"/>
        <w:rPr>
          <w:rFonts w:ascii="宋体" w:hAnsi="宋体"/>
          <w:b/>
          <w:szCs w:val="21"/>
        </w:rPr>
      </w:pPr>
      <w:r w:rsidRPr="00BC724E">
        <w:rPr>
          <w:rFonts w:ascii="宋体" w:hAnsi="宋体" w:hint="eastAsia"/>
          <w:b/>
          <w:szCs w:val="21"/>
        </w:rPr>
        <w:t>（四）物料销售合同</w:t>
      </w:r>
    </w:p>
    <w:p w:rsidR="00FF0BB8" w:rsidRPr="003E30C9" w:rsidRDefault="00FF0BB8" w:rsidP="003E30C9">
      <w:pPr>
        <w:adjustRightInd w:val="0"/>
        <w:snapToGrid w:val="0"/>
        <w:spacing w:beforeLines="50" w:before="156" w:afterLines="50" w:after="156" w:line="360" w:lineRule="auto"/>
        <w:ind w:leftChars="50" w:left="105" w:rightChars="50" w:right="105" w:firstLineChars="150" w:firstLine="315"/>
        <w:rPr>
          <w:rFonts w:ascii="宋体" w:hAnsi="宋体"/>
          <w:szCs w:val="21"/>
        </w:rPr>
      </w:pPr>
      <w:r w:rsidRPr="003E30C9">
        <w:rPr>
          <w:rFonts w:ascii="宋体" w:hAnsi="宋体" w:hint="eastAsia"/>
          <w:szCs w:val="21"/>
        </w:rPr>
        <w:t>1、合同主体：</w:t>
      </w:r>
      <w:proofErr w:type="gramStart"/>
      <w:r w:rsidRPr="003E30C9">
        <w:rPr>
          <w:rFonts w:ascii="宋体" w:hAnsi="宋体" w:hint="eastAsia"/>
          <w:szCs w:val="21"/>
        </w:rPr>
        <w:t>大唐联诚</w:t>
      </w:r>
      <w:proofErr w:type="gramEnd"/>
      <w:r w:rsidRPr="003E30C9">
        <w:rPr>
          <w:rFonts w:ascii="宋体" w:hAnsi="宋体" w:hint="eastAsia"/>
          <w:szCs w:val="21"/>
        </w:rPr>
        <w:t>信息系统技术有限公司（</w:t>
      </w:r>
      <w:r w:rsidRPr="003E30C9">
        <w:rPr>
          <w:rFonts w:ascii="宋体" w:hAnsi="宋体"/>
          <w:szCs w:val="21"/>
        </w:rPr>
        <w:t>甲方</w:t>
      </w:r>
      <w:r w:rsidRPr="003E30C9">
        <w:rPr>
          <w:rFonts w:ascii="宋体" w:hAnsi="宋体" w:hint="eastAsia"/>
          <w:szCs w:val="21"/>
        </w:rPr>
        <w:t>）、</w:t>
      </w:r>
      <w:r w:rsidRPr="003E30C9">
        <w:rPr>
          <w:rFonts w:ascii="宋体" w:hAnsi="宋体"/>
          <w:szCs w:val="21"/>
        </w:rPr>
        <w:t>大唐半导体设计有限公司</w:t>
      </w:r>
      <w:r w:rsidRPr="003E30C9">
        <w:rPr>
          <w:rFonts w:ascii="宋体" w:hAnsi="宋体" w:hint="eastAsia"/>
          <w:szCs w:val="21"/>
        </w:rPr>
        <w:t>（</w:t>
      </w:r>
      <w:r w:rsidRPr="003E30C9">
        <w:rPr>
          <w:rFonts w:ascii="宋体" w:hAnsi="宋体"/>
          <w:szCs w:val="21"/>
        </w:rPr>
        <w:t>乙方</w:t>
      </w:r>
      <w:r w:rsidRPr="003E30C9">
        <w:rPr>
          <w:rFonts w:ascii="宋体" w:hAnsi="宋体" w:hint="eastAsia"/>
          <w:szCs w:val="21"/>
        </w:rPr>
        <w:t>）</w:t>
      </w:r>
    </w:p>
    <w:p w:rsidR="00FF0BB8" w:rsidRPr="003E30C9" w:rsidRDefault="00FF0BB8" w:rsidP="003E30C9">
      <w:pPr>
        <w:adjustRightInd w:val="0"/>
        <w:snapToGrid w:val="0"/>
        <w:spacing w:beforeLines="50" w:before="156" w:afterLines="50" w:after="156" w:line="360" w:lineRule="auto"/>
        <w:ind w:leftChars="50" w:left="105" w:rightChars="50" w:right="105" w:firstLineChars="150" w:firstLine="315"/>
        <w:rPr>
          <w:rFonts w:ascii="宋体" w:hAnsi="宋体"/>
          <w:szCs w:val="21"/>
        </w:rPr>
      </w:pPr>
      <w:r w:rsidRPr="003E30C9">
        <w:rPr>
          <w:rFonts w:ascii="宋体" w:hAnsi="宋体" w:hint="eastAsia"/>
          <w:szCs w:val="21"/>
        </w:rPr>
        <w:t>2、交易价格和支付方式：</w:t>
      </w:r>
    </w:p>
    <w:p w:rsidR="00FF0BB8" w:rsidRPr="003E30C9" w:rsidRDefault="00FF0BB8" w:rsidP="003E30C9">
      <w:pPr>
        <w:tabs>
          <w:tab w:val="num" w:pos="0"/>
        </w:tabs>
        <w:adjustRightInd w:val="0"/>
        <w:snapToGrid w:val="0"/>
        <w:spacing w:beforeLines="50" w:before="156" w:afterLines="50" w:after="156" w:line="360" w:lineRule="auto"/>
        <w:ind w:leftChars="50" w:left="105" w:rightChars="50" w:right="105" w:firstLineChars="150" w:firstLine="315"/>
        <w:rPr>
          <w:rFonts w:ascii="宋体" w:hAnsi="宋体"/>
          <w:szCs w:val="21"/>
        </w:rPr>
      </w:pPr>
      <w:r w:rsidRPr="003E30C9">
        <w:rPr>
          <w:rFonts w:ascii="宋体" w:hAnsi="宋体" w:hint="eastAsia"/>
          <w:szCs w:val="21"/>
        </w:rPr>
        <w:t>（</w:t>
      </w:r>
      <w:r w:rsidRPr="003E30C9">
        <w:rPr>
          <w:rFonts w:ascii="宋体" w:hAnsi="宋体"/>
          <w:szCs w:val="21"/>
        </w:rPr>
        <w:t>1</w:t>
      </w:r>
      <w:r w:rsidRPr="003E30C9">
        <w:rPr>
          <w:rFonts w:ascii="宋体" w:hAnsi="宋体" w:hint="eastAsia"/>
          <w:szCs w:val="21"/>
        </w:rPr>
        <w:t>）合同约定：乙方向甲方销售物料，并收取</w:t>
      </w:r>
      <w:r w:rsidRPr="003E30C9">
        <w:rPr>
          <w:rFonts w:ascii="宋体" w:hAnsi="宋体"/>
          <w:szCs w:val="21"/>
        </w:rPr>
        <w:t>2</w:t>
      </w:r>
      <w:r w:rsidRPr="003E30C9">
        <w:rPr>
          <w:rFonts w:ascii="宋体" w:hAnsi="宋体" w:hint="eastAsia"/>
          <w:szCs w:val="21"/>
        </w:rPr>
        <w:t>,</w:t>
      </w:r>
      <w:r w:rsidRPr="003E30C9">
        <w:rPr>
          <w:rFonts w:ascii="宋体" w:hAnsi="宋体"/>
          <w:szCs w:val="21"/>
        </w:rPr>
        <w:t>423</w:t>
      </w:r>
      <w:r w:rsidRPr="003E30C9">
        <w:rPr>
          <w:rFonts w:ascii="宋体" w:hAnsi="宋体" w:hint="eastAsia"/>
          <w:szCs w:val="21"/>
        </w:rPr>
        <w:t>,</w:t>
      </w:r>
      <w:r w:rsidRPr="003E30C9">
        <w:rPr>
          <w:rFonts w:ascii="宋体" w:hAnsi="宋体"/>
          <w:szCs w:val="21"/>
        </w:rPr>
        <w:t>719.</w:t>
      </w:r>
      <w:r w:rsidRPr="003E30C9">
        <w:rPr>
          <w:rFonts w:ascii="宋体" w:hAnsi="宋体" w:hint="eastAsia"/>
          <w:szCs w:val="21"/>
        </w:rPr>
        <w:t>50元人民币。</w:t>
      </w:r>
    </w:p>
    <w:p w:rsidR="00FF0BB8" w:rsidRPr="003E30C9" w:rsidRDefault="00FF0BB8" w:rsidP="003E30C9">
      <w:pPr>
        <w:tabs>
          <w:tab w:val="num" w:pos="0"/>
        </w:tabs>
        <w:adjustRightInd w:val="0"/>
        <w:snapToGrid w:val="0"/>
        <w:spacing w:beforeLines="50" w:before="156" w:afterLines="50" w:after="156" w:line="360" w:lineRule="auto"/>
        <w:ind w:leftChars="50" w:left="105" w:rightChars="50" w:right="105" w:firstLineChars="150" w:firstLine="315"/>
        <w:rPr>
          <w:rFonts w:ascii="宋体" w:hAnsi="宋体"/>
          <w:szCs w:val="21"/>
        </w:rPr>
      </w:pPr>
      <w:r w:rsidRPr="003E30C9">
        <w:rPr>
          <w:rFonts w:ascii="宋体" w:hAnsi="宋体" w:hint="eastAsia"/>
          <w:szCs w:val="21"/>
        </w:rPr>
        <w:t>（</w:t>
      </w:r>
      <w:r w:rsidRPr="003E30C9">
        <w:rPr>
          <w:rFonts w:ascii="宋体" w:hAnsi="宋体"/>
          <w:szCs w:val="21"/>
        </w:rPr>
        <w:t>2</w:t>
      </w:r>
      <w:r w:rsidRPr="003E30C9">
        <w:rPr>
          <w:rFonts w:ascii="宋体" w:hAnsi="宋体" w:hint="eastAsia"/>
          <w:szCs w:val="21"/>
        </w:rPr>
        <w:t>）支付方式：甲方在合同生效后的5日内向乙方支付全额款项。乙方在收到全额付款后的5日内完成向甲方交付。</w:t>
      </w:r>
    </w:p>
    <w:p w:rsidR="00FF0BB8" w:rsidRPr="00FF0BB8" w:rsidRDefault="00FF0BB8" w:rsidP="00FF0BB8">
      <w:pPr>
        <w:adjustRightInd w:val="0"/>
        <w:snapToGrid w:val="0"/>
        <w:spacing w:beforeLines="50" w:before="156" w:afterLines="50" w:after="156" w:line="360" w:lineRule="auto"/>
        <w:ind w:leftChars="50" w:left="105" w:rightChars="50" w:right="105" w:firstLineChars="196" w:firstLine="413"/>
        <w:rPr>
          <w:rFonts w:ascii="宋体" w:hAnsi="宋体"/>
          <w:b/>
          <w:color w:val="000000"/>
          <w:szCs w:val="21"/>
        </w:rPr>
      </w:pPr>
      <w:r w:rsidRPr="00FF0BB8">
        <w:rPr>
          <w:rFonts w:ascii="宋体" w:hAnsi="宋体" w:hint="eastAsia"/>
          <w:b/>
          <w:color w:val="000000"/>
          <w:szCs w:val="21"/>
        </w:rPr>
        <w:t>五、该关联交易的目的以及对上市公司的影响</w:t>
      </w:r>
    </w:p>
    <w:p w:rsidR="00FF0BB8" w:rsidRPr="00FF0BB8" w:rsidRDefault="00FF0BB8" w:rsidP="00FF0BB8">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FF0BB8">
        <w:rPr>
          <w:rFonts w:ascii="宋体" w:hAnsi="宋体" w:hint="eastAsia"/>
          <w:color w:val="000000"/>
          <w:szCs w:val="21"/>
        </w:rPr>
        <w:t>大唐半导体定位于全球领先的移动互联网终端芯片及解决方案提供商，在终端芯片及</w:t>
      </w:r>
      <w:r w:rsidRPr="00FF0BB8">
        <w:rPr>
          <w:rFonts w:ascii="宋体" w:hAnsi="宋体" w:hint="eastAsia"/>
          <w:color w:val="000000"/>
          <w:szCs w:val="21"/>
        </w:rPr>
        <w:lastRenderedPageBreak/>
        <w:t>解决方案产品市场多年打拼，积累了大量芯片技术、终端解决方案、专利的技术积累，现已具备90nm /65nm / 40nm /28nm工艺的Soc数字芯片设计技术、180nm/130nm工艺的模拟芯片设计技术、终端音视频技术、2G/3G/4G多模终端通信协议</w:t>
      </w:r>
      <w:proofErr w:type="gramStart"/>
      <w:r w:rsidRPr="00FF0BB8">
        <w:rPr>
          <w:rFonts w:ascii="宋体" w:hAnsi="宋体" w:hint="eastAsia"/>
          <w:color w:val="000000"/>
          <w:szCs w:val="21"/>
        </w:rPr>
        <w:t>栈</w:t>
      </w:r>
      <w:proofErr w:type="gramEnd"/>
      <w:r w:rsidRPr="00FF0BB8">
        <w:rPr>
          <w:rFonts w:ascii="宋体" w:hAnsi="宋体" w:hint="eastAsia"/>
          <w:color w:val="000000"/>
          <w:szCs w:val="21"/>
        </w:rPr>
        <w:t>技术、2G/3G/4G多模终端芯片套片能力、2G/3G/4G多模终端解决方案等专有技术。</w:t>
      </w:r>
    </w:p>
    <w:p w:rsidR="00FF0BB8" w:rsidRPr="00FF0BB8" w:rsidRDefault="00FF0BB8" w:rsidP="00FF0BB8">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FF0BB8">
        <w:rPr>
          <w:rFonts w:ascii="宋体" w:hAnsi="宋体" w:hint="eastAsia"/>
          <w:color w:val="000000"/>
          <w:szCs w:val="21"/>
        </w:rPr>
        <w:t>公司拟许可与转让的相关非专利技术、专利技术是以前研发及经营活动中形成的，拟转让的相关资产和物料是上述技术形成过程中外购或自产的，对其具有所有权和处置权。此笔交易可以盘活大唐半导体以往大量研发投入形成的研发资产，为公司后续研发投入提供资源保证，为公司经营开创新的盈利模式。相关非专利技术和专利技术的许可与转让、相关资产和物料的转让均不会对大唐半导体正在研发或未来研发的前沿终端芯片与解决方案产品造成不利影响。</w:t>
      </w:r>
    </w:p>
    <w:p w:rsidR="00FF0BB8" w:rsidRPr="00FF0BB8" w:rsidRDefault="00FF0BB8" w:rsidP="00FF0BB8">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FF0BB8">
        <w:rPr>
          <w:rFonts w:ascii="宋体" w:hAnsi="宋体" w:hint="eastAsia"/>
          <w:color w:val="000000"/>
          <w:szCs w:val="21"/>
        </w:rPr>
        <w:t>通过本交易计划，预计可给公司</w:t>
      </w:r>
      <w:proofErr w:type="gramStart"/>
      <w:r w:rsidRPr="00FF0BB8">
        <w:rPr>
          <w:rFonts w:ascii="宋体" w:hAnsi="宋体" w:hint="eastAsia"/>
          <w:color w:val="000000"/>
          <w:szCs w:val="21"/>
        </w:rPr>
        <w:t>带来近约6954万元</w:t>
      </w:r>
      <w:proofErr w:type="gramEnd"/>
      <w:r w:rsidRPr="00FF0BB8">
        <w:rPr>
          <w:rFonts w:ascii="宋体" w:hAnsi="宋体" w:hint="eastAsia"/>
          <w:color w:val="000000"/>
          <w:szCs w:val="21"/>
        </w:rPr>
        <w:t>的综合收入</w:t>
      </w:r>
      <w:r w:rsidRPr="00FF0BB8">
        <w:rPr>
          <w:rFonts w:ascii="宋体" w:hAnsi="宋体"/>
          <w:color w:val="000000"/>
          <w:szCs w:val="21"/>
        </w:rPr>
        <w:t>和</w:t>
      </w:r>
      <w:r w:rsidRPr="00FF0BB8">
        <w:rPr>
          <w:rFonts w:ascii="宋体" w:hAnsi="宋体" w:hint="eastAsia"/>
          <w:color w:val="000000"/>
          <w:szCs w:val="21"/>
        </w:rPr>
        <w:t>约233万元的利润。本次交易促进了上市公司的历史形成技术成果的产业化，将对财务状况和经营成果产生积极、正面的影响。本次交易所获取的资金将用于大唐半导体的主业投入，开发出更具竞争力的芯片与解决方案。本次交易不会对大唐半导体未来产品开发造成负面影响。</w:t>
      </w:r>
    </w:p>
    <w:p w:rsidR="00FF0BB8" w:rsidRPr="00FF0BB8" w:rsidRDefault="00FF0BB8" w:rsidP="00FF0BB8">
      <w:pPr>
        <w:adjustRightInd w:val="0"/>
        <w:snapToGrid w:val="0"/>
        <w:spacing w:beforeLines="50" w:before="156" w:afterLines="50" w:after="156" w:line="360" w:lineRule="auto"/>
        <w:ind w:leftChars="50" w:left="105" w:rightChars="50" w:right="105" w:firstLineChars="200" w:firstLine="422"/>
        <w:rPr>
          <w:rFonts w:ascii="宋体" w:hAnsi="宋体"/>
          <w:color w:val="000000"/>
          <w:szCs w:val="21"/>
        </w:rPr>
      </w:pPr>
      <w:r w:rsidRPr="00FF0BB8">
        <w:rPr>
          <w:rFonts w:ascii="宋体" w:hAnsi="宋体" w:hint="eastAsia"/>
          <w:b/>
          <w:color w:val="000000"/>
          <w:szCs w:val="21"/>
        </w:rPr>
        <w:t>六、该关联交易应当履行的审议程序</w:t>
      </w:r>
    </w:p>
    <w:p w:rsidR="00FF0BB8" w:rsidRPr="00FF0BB8" w:rsidRDefault="00FF0BB8" w:rsidP="00FF0BB8">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FF0BB8">
        <w:rPr>
          <w:rFonts w:ascii="宋体" w:hAnsi="宋体" w:hint="eastAsia"/>
          <w:color w:val="000000"/>
          <w:szCs w:val="21"/>
        </w:rPr>
        <w:t>本关联交易已经公司第六届第三十九次董事会审议通过。公司董事会在审议上述关联交易时，4名关联董事回避，有表决权的3名非关联董事一致同意该关联交易事项。公司独立董事事前认可上述关联交易事项并在董事会上发表了独立意见，公司审计委员会对关联交易进行了书面审核。</w:t>
      </w:r>
    </w:p>
    <w:p w:rsidR="00FF0BB8" w:rsidRPr="00FF0BB8" w:rsidRDefault="00FF0BB8" w:rsidP="00FF0BB8">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FF0BB8">
        <w:rPr>
          <w:rFonts w:ascii="宋体" w:hAnsi="宋体" w:hint="eastAsia"/>
          <w:color w:val="000000"/>
          <w:szCs w:val="21"/>
        </w:rPr>
        <w:t>独立董事认为：上述关联交易参考评估结果确定关联交易价格，未发现评估机构与</w:t>
      </w:r>
      <w:proofErr w:type="gramStart"/>
      <w:r w:rsidRPr="00FF0BB8">
        <w:rPr>
          <w:rFonts w:ascii="宋体" w:hAnsi="宋体" w:hint="eastAsia"/>
          <w:color w:val="000000"/>
          <w:szCs w:val="21"/>
        </w:rPr>
        <w:t>委估方</w:t>
      </w:r>
      <w:proofErr w:type="gramEnd"/>
      <w:r w:rsidRPr="00FF0BB8">
        <w:rPr>
          <w:rFonts w:ascii="宋体" w:hAnsi="宋体" w:hint="eastAsia"/>
          <w:color w:val="000000"/>
          <w:szCs w:val="21"/>
        </w:rPr>
        <w:t>和</w:t>
      </w:r>
      <w:proofErr w:type="gramStart"/>
      <w:r w:rsidRPr="00FF0BB8">
        <w:rPr>
          <w:rFonts w:ascii="宋体" w:hAnsi="宋体" w:hint="eastAsia"/>
          <w:color w:val="000000"/>
          <w:szCs w:val="21"/>
        </w:rPr>
        <w:t>委估</w:t>
      </w:r>
      <w:proofErr w:type="gramEnd"/>
      <w:r w:rsidRPr="00FF0BB8">
        <w:rPr>
          <w:rFonts w:ascii="宋体" w:hAnsi="宋体" w:hint="eastAsia"/>
          <w:color w:val="000000"/>
          <w:szCs w:val="21"/>
        </w:rPr>
        <w:t>资产存在特殊利害关系。关联交易属于公司正常的业务范围，以市场公允价格作为交易原则，没有出现损害公司及股东利益的行为，是必要的和合法的。</w:t>
      </w:r>
    </w:p>
    <w:p w:rsidR="00FF0BB8" w:rsidRPr="00FF0BB8" w:rsidRDefault="00FF0BB8" w:rsidP="00FF0BB8">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FF0BB8">
        <w:rPr>
          <w:rFonts w:ascii="宋体" w:hAnsi="宋体" w:hint="eastAsia"/>
          <w:color w:val="000000"/>
          <w:szCs w:val="21"/>
        </w:rPr>
        <w:t>此项交易尚须获得公司股东大会的批准，与该关联交易有利害关系的关联人电信科学技术研究院和大唐电信科技产业控股有限公司将放弃行使在股东大会上对该议案的投票权。</w:t>
      </w:r>
    </w:p>
    <w:p w:rsidR="00FF0BB8" w:rsidRPr="00FF0BB8" w:rsidRDefault="00FF0BB8" w:rsidP="00FF0BB8">
      <w:pPr>
        <w:adjustRightInd w:val="0"/>
        <w:snapToGrid w:val="0"/>
        <w:spacing w:beforeLines="50" w:before="156" w:afterLines="50" w:after="156" w:line="360" w:lineRule="auto"/>
        <w:ind w:leftChars="50" w:left="105" w:rightChars="50" w:right="105" w:firstLineChars="200" w:firstLine="422"/>
        <w:rPr>
          <w:rFonts w:ascii="宋体" w:hAnsi="宋体"/>
          <w:b/>
          <w:szCs w:val="21"/>
        </w:rPr>
      </w:pPr>
      <w:r w:rsidRPr="00FF0BB8">
        <w:rPr>
          <w:rFonts w:ascii="宋体" w:hAnsi="宋体" w:hint="eastAsia"/>
          <w:b/>
          <w:szCs w:val="21"/>
        </w:rPr>
        <w:t>七、上网公告附件</w:t>
      </w:r>
    </w:p>
    <w:p w:rsidR="00FF0BB8" w:rsidRPr="00FF0BB8" w:rsidRDefault="00FF0BB8" w:rsidP="00BC724E">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FF0BB8">
        <w:rPr>
          <w:rFonts w:ascii="宋体" w:hAnsi="宋体" w:hint="eastAsia"/>
          <w:color w:val="000000"/>
          <w:szCs w:val="21"/>
        </w:rPr>
        <w:t>经独立董事签字确认的独立董事意见</w:t>
      </w:r>
      <w:r w:rsidR="0097471D">
        <w:rPr>
          <w:rFonts w:ascii="宋体" w:hAnsi="宋体" w:hint="eastAsia"/>
          <w:color w:val="000000"/>
          <w:szCs w:val="21"/>
        </w:rPr>
        <w:t>。</w:t>
      </w:r>
    </w:p>
    <w:p w:rsidR="00FF0BB8" w:rsidRPr="00BC724E" w:rsidRDefault="00FF0BB8" w:rsidP="00BC724E">
      <w:pPr>
        <w:pStyle w:val="a6"/>
        <w:spacing w:beforeLines="50" w:before="156" w:afterLines="50" w:after="156" w:line="360" w:lineRule="auto"/>
        <w:ind w:leftChars="50" w:left="105" w:rightChars="50" w:right="105" w:firstLineChars="200" w:firstLine="420"/>
        <w:rPr>
          <w:rFonts w:ascii="宋体"/>
          <w:szCs w:val="21"/>
        </w:rPr>
      </w:pPr>
      <w:r w:rsidRPr="005C7332">
        <w:rPr>
          <w:rFonts w:ascii="宋体" w:hAnsi="宋体" w:hint="eastAsia"/>
          <w:szCs w:val="21"/>
        </w:rPr>
        <w:t>以上议案提请非关联方股东予以审议。</w:t>
      </w:r>
    </w:p>
    <w:p w:rsidR="00FF0BB8" w:rsidRPr="00691872" w:rsidRDefault="00FF0BB8" w:rsidP="00FF0BB8">
      <w:pPr>
        <w:tabs>
          <w:tab w:val="left" w:pos="1418"/>
        </w:tabs>
        <w:spacing w:line="360" w:lineRule="auto"/>
        <w:ind w:firstLineChars="196" w:firstLine="412"/>
        <w:jc w:val="right"/>
        <w:rPr>
          <w:rFonts w:asciiTheme="minorEastAsia" w:eastAsiaTheme="minorEastAsia" w:hAnsiTheme="minorEastAsia"/>
          <w:szCs w:val="21"/>
        </w:rPr>
      </w:pPr>
      <w:r w:rsidRPr="00691872">
        <w:rPr>
          <w:rFonts w:asciiTheme="minorEastAsia" w:eastAsiaTheme="minorEastAsia" w:hAnsiTheme="minorEastAsia" w:hint="eastAsia"/>
          <w:szCs w:val="21"/>
        </w:rPr>
        <w:t xml:space="preserve">                       大唐电信科技股份有限公司</w:t>
      </w:r>
    </w:p>
    <w:p w:rsidR="00623DD7" w:rsidRDefault="00FF0BB8" w:rsidP="00FF0BB8">
      <w:pPr>
        <w:tabs>
          <w:tab w:val="left" w:pos="1418"/>
        </w:tabs>
        <w:spacing w:line="360" w:lineRule="auto"/>
        <w:ind w:firstLineChars="196" w:firstLine="412"/>
        <w:jc w:val="right"/>
        <w:rPr>
          <w:rFonts w:asciiTheme="minorEastAsia" w:eastAsiaTheme="minorEastAsia" w:hAnsiTheme="minorEastAsia"/>
          <w:szCs w:val="21"/>
        </w:rPr>
      </w:pPr>
      <w:r w:rsidRPr="00691872">
        <w:rPr>
          <w:rFonts w:asciiTheme="minorEastAsia" w:eastAsiaTheme="minorEastAsia" w:hAnsiTheme="minorEastAsia" w:hint="eastAsia"/>
          <w:szCs w:val="21"/>
        </w:rPr>
        <w:t xml:space="preserve">                               201</w:t>
      </w:r>
      <w:r>
        <w:rPr>
          <w:rFonts w:asciiTheme="minorEastAsia" w:eastAsiaTheme="minorEastAsia" w:hAnsiTheme="minorEastAsia" w:hint="eastAsia"/>
          <w:szCs w:val="21"/>
        </w:rPr>
        <w:t>6</w:t>
      </w:r>
      <w:r w:rsidRPr="00691872">
        <w:rPr>
          <w:rFonts w:asciiTheme="minorEastAsia" w:eastAsiaTheme="minorEastAsia" w:hAnsiTheme="minorEastAsia" w:hint="eastAsia"/>
          <w:szCs w:val="21"/>
        </w:rPr>
        <w:t>年5月</w:t>
      </w:r>
      <w:r>
        <w:rPr>
          <w:rFonts w:asciiTheme="minorEastAsia" w:eastAsiaTheme="minorEastAsia" w:hAnsiTheme="minorEastAsia" w:hint="eastAsia"/>
          <w:szCs w:val="21"/>
        </w:rPr>
        <w:t>13</w:t>
      </w:r>
      <w:r w:rsidRPr="00691872">
        <w:rPr>
          <w:rFonts w:asciiTheme="minorEastAsia" w:eastAsiaTheme="minorEastAsia" w:hAnsiTheme="minorEastAsia" w:hint="eastAsia"/>
          <w:szCs w:val="21"/>
        </w:rPr>
        <w:t>日</w:t>
      </w:r>
    </w:p>
    <w:p w:rsidR="00BC724E" w:rsidRDefault="00623DD7" w:rsidP="00623DD7">
      <w:pPr>
        <w:pStyle w:val="af9"/>
        <w:spacing w:before="0" w:after="0"/>
      </w:pPr>
      <w:r w:rsidRPr="00623DD7">
        <w:rPr>
          <w:rFonts w:hint="eastAsia"/>
        </w:rPr>
        <w:lastRenderedPageBreak/>
        <w:t>关于</w:t>
      </w:r>
      <w:proofErr w:type="gramStart"/>
      <w:r w:rsidRPr="00623DD7">
        <w:rPr>
          <w:rFonts w:hint="eastAsia"/>
        </w:rPr>
        <w:t>联芯科技</w:t>
      </w:r>
      <w:proofErr w:type="gramEnd"/>
      <w:r w:rsidRPr="00623DD7">
        <w:rPr>
          <w:rFonts w:hint="eastAsia"/>
        </w:rPr>
        <w:t>有限公司</w:t>
      </w:r>
    </w:p>
    <w:p w:rsidR="00623DD7" w:rsidRDefault="00623DD7" w:rsidP="00623DD7">
      <w:pPr>
        <w:pStyle w:val="af9"/>
        <w:spacing w:before="0" w:after="0"/>
      </w:pPr>
      <w:r w:rsidRPr="00623DD7">
        <w:rPr>
          <w:rFonts w:hint="eastAsia"/>
        </w:rPr>
        <w:t>与</w:t>
      </w:r>
      <w:proofErr w:type="gramStart"/>
      <w:r w:rsidRPr="00623DD7">
        <w:rPr>
          <w:rFonts w:hint="eastAsia"/>
        </w:rPr>
        <w:t>大唐联诚</w:t>
      </w:r>
      <w:proofErr w:type="gramEnd"/>
      <w:r w:rsidRPr="00623DD7">
        <w:rPr>
          <w:rFonts w:hint="eastAsia"/>
        </w:rPr>
        <w:t>信息系统技术有限公司关联交易的议案</w:t>
      </w:r>
    </w:p>
    <w:p w:rsidR="00623DD7" w:rsidRPr="00B925F5" w:rsidRDefault="00623DD7" w:rsidP="00623DD7"/>
    <w:p w:rsidR="00623DD7" w:rsidRPr="00861CE9" w:rsidRDefault="00623DD7" w:rsidP="00623DD7">
      <w:pPr>
        <w:spacing w:beforeLines="50" w:before="156" w:afterLines="50" w:after="156" w:line="360" w:lineRule="auto"/>
        <w:ind w:leftChars="50" w:left="105" w:rightChars="50" w:right="105"/>
        <w:rPr>
          <w:rFonts w:ascii="宋体"/>
          <w:bCs/>
          <w:szCs w:val="21"/>
        </w:rPr>
      </w:pPr>
      <w:r w:rsidRPr="00861CE9">
        <w:rPr>
          <w:rFonts w:ascii="宋体" w:hAnsi="宋体" w:hint="eastAsia"/>
          <w:bCs/>
          <w:szCs w:val="21"/>
        </w:rPr>
        <w:t>各位股东：</w:t>
      </w:r>
    </w:p>
    <w:p w:rsidR="00623DD7" w:rsidRDefault="00623DD7" w:rsidP="00623DD7">
      <w:pPr>
        <w:spacing w:beforeLines="50" w:before="156" w:afterLines="50" w:after="156" w:line="360" w:lineRule="auto"/>
        <w:ind w:leftChars="50" w:left="105" w:rightChars="50" w:right="105" w:firstLineChars="200" w:firstLine="420"/>
        <w:rPr>
          <w:rFonts w:ascii="宋体" w:hAnsi="宋体"/>
          <w:szCs w:val="21"/>
        </w:rPr>
      </w:pPr>
      <w:r w:rsidRPr="003130DD">
        <w:rPr>
          <w:rFonts w:ascii="宋体" w:hAnsi="宋体" w:hint="eastAsia"/>
          <w:szCs w:val="21"/>
        </w:rPr>
        <w:t>根据《上海证券交易所股票上市规则》的有关规定，现将</w:t>
      </w:r>
      <w:r w:rsidRPr="00623DD7">
        <w:rPr>
          <w:rFonts w:ascii="宋体" w:hAnsi="宋体" w:hint="eastAsia"/>
          <w:szCs w:val="21"/>
        </w:rPr>
        <w:t>公司下属公司</w:t>
      </w:r>
      <w:proofErr w:type="gramStart"/>
      <w:r w:rsidRPr="00623DD7">
        <w:rPr>
          <w:rFonts w:ascii="宋体" w:hAnsi="宋体" w:hint="eastAsia"/>
          <w:szCs w:val="21"/>
        </w:rPr>
        <w:t>联芯科技</w:t>
      </w:r>
      <w:proofErr w:type="gramEnd"/>
      <w:r w:rsidRPr="00623DD7">
        <w:rPr>
          <w:rFonts w:ascii="宋体" w:hAnsi="宋体" w:hint="eastAsia"/>
          <w:szCs w:val="21"/>
        </w:rPr>
        <w:t>有限公司与公司控股股东电信科学技术研究院全资子公司</w:t>
      </w:r>
      <w:proofErr w:type="gramStart"/>
      <w:r w:rsidRPr="00623DD7">
        <w:rPr>
          <w:rFonts w:ascii="宋体" w:hAnsi="宋体" w:hint="eastAsia"/>
          <w:szCs w:val="21"/>
        </w:rPr>
        <w:t>大唐联诚</w:t>
      </w:r>
      <w:proofErr w:type="gramEnd"/>
      <w:r w:rsidRPr="00623DD7">
        <w:rPr>
          <w:rFonts w:ascii="宋体" w:hAnsi="宋体" w:hint="eastAsia"/>
          <w:szCs w:val="21"/>
        </w:rPr>
        <w:t>信息系统技术有限公司</w:t>
      </w:r>
      <w:r w:rsidRPr="003130DD">
        <w:rPr>
          <w:rFonts w:ascii="宋体" w:hAnsi="宋体" w:hint="eastAsia"/>
          <w:szCs w:val="21"/>
        </w:rPr>
        <w:t>的关联交易提交本次股东大会审议。具体内容如下：</w:t>
      </w:r>
    </w:p>
    <w:p w:rsidR="00623DD7" w:rsidRPr="00623DD7" w:rsidRDefault="00623DD7" w:rsidP="00623DD7">
      <w:pPr>
        <w:adjustRightInd w:val="0"/>
        <w:snapToGrid w:val="0"/>
        <w:spacing w:beforeLines="50" w:before="156" w:afterLines="50" w:after="156" w:line="360" w:lineRule="auto"/>
        <w:ind w:leftChars="50" w:left="105" w:rightChars="50" w:right="105" w:firstLineChars="200" w:firstLine="422"/>
        <w:rPr>
          <w:rFonts w:ascii="宋体" w:hAnsi="宋体"/>
          <w:b/>
          <w:color w:val="000000"/>
          <w:szCs w:val="21"/>
        </w:rPr>
      </w:pPr>
      <w:r w:rsidRPr="00623DD7">
        <w:rPr>
          <w:rFonts w:ascii="宋体" w:hAnsi="宋体" w:hint="eastAsia"/>
          <w:b/>
          <w:color w:val="000000"/>
          <w:szCs w:val="21"/>
        </w:rPr>
        <w:t>一、关联交易概述</w:t>
      </w:r>
    </w:p>
    <w:p w:rsidR="00623DD7" w:rsidRPr="00623DD7" w:rsidRDefault="00623DD7" w:rsidP="00623DD7">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623DD7">
        <w:rPr>
          <w:rFonts w:ascii="宋体" w:hAnsi="宋体"/>
          <w:color w:val="000000"/>
          <w:szCs w:val="21"/>
        </w:rPr>
        <w:t>201</w:t>
      </w:r>
      <w:r w:rsidRPr="00623DD7">
        <w:rPr>
          <w:rFonts w:ascii="宋体" w:hAnsi="宋体" w:hint="eastAsia"/>
          <w:color w:val="000000"/>
          <w:szCs w:val="21"/>
        </w:rPr>
        <w:t>6年4月21日，公司第六届第三十九次董事会审议通过《关于联芯科技有限公司与</w:t>
      </w:r>
      <w:r w:rsidRPr="00623DD7">
        <w:rPr>
          <w:rFonts w:ascii="宋体" w:hAnsi="宋体" w:hint="eastAsia"/>
          <w:szCs w:val="21"/>
        </w:rPr>
        <w:t>大唐联诚信息系统技术有限公司</w:t>
      </w:r>
      <w:r w:rsidRPr="00623DD7">
        <w:rPr>
          <w:rFonts w:ascii="宋体" w:hAnsi="宋体" w:hint="eastAsia"/>
          <w:color w:val="000000"/>
          <w:szCs w:val="21"/>
        </w:rPr>
        <w:t>关联交易的议案》，同意公司下属公司</w:t>
      </w:r>
      <w:proofErr w:type="gramStart"/>
      <w:r w:rsidRPr="00623DD7">
        <w:rPr>
          <w:rFonts w:ascii="宋体" w:hAnsi="宋体" w:hint="eastAsia"/>
          <w:color w:val="000000"/>
          <w:szCs w:val="21"/>
        </w:rPr>
        <w:t>联芯科技</w:t>
      </w:r>
      <w:proofErr w:type="gramEnd"/>
      <w:r w:rsidRPr="00623DD7">
        <w:rPr>
          <w:rFonts w:ascii="宋体" w:hAnsi="宋体" w:hint="eastAsia"/>
          <w:color w:val="000000"/>
          <w:szCs w:val="21"/>
        </w:rPr>
        <w:t>有限公司（以下简称“联芯科技”）与大</w:t>
      </w:r>
      <w:proofErr w:type="gramStart"/>
      <w:r w:rsidRPr="00623DD7">
        <w:rPr>
          <w:rFonts w:ascii="宋体" w:hAnsi="宋体" w:hint="eastAsia"/>
          <w:color w:val="000000"/>
          <w:szCs w:val="21"/>
        </w:rPr>
        <w:t>唐联诚签署</w:t>
      </w:r>
      <w:proofErr w:type="gramEnd"/>
      <w:r w:rsidRPr="00623DD7">
        <w:rPr>
          <w:rFonts w:ascii="宋体" w:hAnsi="宋体" w:hint="eastAsia"/>
          <w:color w:val="000000"/>
          <w:szCs w:val="21"/>
        </w:rPr>
        <w:t>《技术许可合同》，将其拥有的专用通信</w:t>
      </w:r>
      <w:r w:rsidRPr="00623DD7">
        <w:rPr>
          <w:rFonts w:ascii="宋体" w:hAnsi="宋体"/>
          <w:color w:val="000000"/>
          <w:szCs w:val="21"/>
        </w:rPr>
        <w:t>高性能</w:t>
      </w:r>
      <w:r w:rsidRPr="00623DD7">
        <w:rPr>
          <w:rFonts w:ascii="宋体" w:hAnsi="宋体" w:hint="eastAsia"/>
          <w:color w:val="000000"/>
          <w:szCs w:val="21"/>
        </w:rPr>
        <w:t>SOC</w:t>
      </w:r>
      <w:r w:rsidRPr="00623DD7">
        <w:rPr>
          <w:rFonts w:ascii="宋体" w:hAnsi="宋体"/>
          <w:color w:val="000000"/>
          <w:szCs w:val="21"/>
        </w:rPr>
        <w:t>芯片</w:t>
      </w:r>
      <w:r w:rsidRPr="00623DD7">
        <w:rPr>
          <w:rFonts w:ascii="宋体" w:hAnsi="宋体" w:hint="eastAsia"/>
          <w:color w:val="000000"/>
          <w:szCs w:val="21"/>
        </w:rPr>
        <w:t>技术以12</w:t>
      </w:r>
      <w:r w:rsidRPr="00623DD7">
        <w:rPr>
          <w:rFonts w:ascii="宋体" w:hAnsi="宋体"/>
          <w:color w:val="000000"/>
          <w:szCs w:val="21"/>
        </w:rPr>
        <w:t>,</w:t>
      </w:r>
      <w:r w:rsidRPr="00623DD7">
        <w:rPr>
          <w:rFonts w:ascii="宋体" w:hAnsi="宋体" w:hint="eastAsia"/>
          <w:color w:val="000000"/>
          <w:szCs w:val="21"/>
        </w:rPr>
        <w:t>150万元交易价格许可</w:t>
      </w:r>
      <w:proofErr w:type="gramStart"/>
      <w:r w:rsidRPr="00623DD7">
        <w:rPr>
          <w:rFonts w:ascii="宋体" w:hAnsi="宋体" w:hint="eastAsia"/>
          <w:color w:val="000000"/>
          <w:szCs w:val="21"/>
        </w:rPr>
        <w:t>大唐联诚</w:t>
      </w:r>
      <w:proofErr w:type="gramEnd"/>
      <w:r w:rsidRPr="00623DD7">
        <w:rPr>
          <w:rFonts w:ascii="宋体" w:hAnsi="宋体" w:hint="eastAsia"/>
          <w:color w:val="000000"/>
          <w:szCs w:val="21"/>
        </w:rPr>
        <w:t>使用。</w:t>
      </w:r>
    </w:p>
    <w:p w:rsidR="00623DD7" w:rsidRPr="00623DD7" w:rsidRDefault="00623DD7" w:rsidP="00623DD7">
      <w:pPr>
        <w:adjustRightInd w:val="0"/>
        <w:snapToGrid w:val="0"/>
        <w:spacing w:beforeLines="50" w:before="156" w:afterLines="50" w:after="156" w:line="360" w:lineRule="auto"/>
        <w:ind w:leftChars="50" w:left="105" w:rightChars="50" w:right="105" w:firstLineChars="200" w:firstLine="420"/>
        <w:rPr>
          <w:szCs w:val="21"/>
        </w:rPr>
      </w:pPr>
      <w:r w:rsidRPr="00623DD7">
        <w:rPr>
          <w:rFonts w:hint="eastAsia"/>
          <w:szCs w:val="21"/>
        </w:rPr>
        <w:t>本次关联交易不构成《上市公司重大资产重组管理办法》规定的重大资产重组。交易对方</w:t>
      </w:r>
      <w:proofErr w:type="gramStart"/>
      <w:r w:rsidRPr="00623DD7">
        <w:rPr>
          <w:rFonts w:ascii="宋体" w:hAnsi="宋体" w:hint="eastAsia"/>
          <w:szCs w:val="21"/>
        </w:rPr>
        <w:t>大唐联诚</w:t>
      </w:r>
      <w:r w:rsidRPr="00623DD7">
        <w:rPr>
          <w:rFonts w:hint="eastAsia"/>
          <w:szCs w:val="21"/>
        </w:rPr>
        <w:t>为</w:t>
      </w:r>
      <w:proofErr w:type="gramEnd"/>
      <w:r w:rsidRPr="00623DD7">
        <w:rPr>
          <w:rFonts w:hint="eastAsia"/>
          <w:szCs w:val="21"/>
        </w:rPr>
        <w:t>本公司的控股股东电信科学技术研究院的全资子公司，根据上海证券交易所《股票上市规则》的规定，本次交易构成了上市公司的关联交易。</w:t>
      </w:r>
    </w:p>
    <w:p w:rsidR="00623DD7" w:rsidRPr="00623DD7" w:rsidRDefault="00623DD7" w:rsidP="00623DD7">
      <w:pPr>
        <w:adjustRightInd w:val="0"/>
        <w:snapToGrid w:val="0"/>
        <w:spacing w:beforeLines="50" w:before="156" w:afterLines="50" w:after="156" w:line="360" w:lineRule="auto"/>
        <w:ind w:leftChars="50" w:left="105" w:rightChars="50" w:right="105" w:firstLineChars="200" w:firstLine="422"/>
        <w:rPr>
          <w:rFonts w:ascii="宋体" w:hAnsi="宋体"/>
          <w:b/>
          <w:color w:val="000000"/>
          <w:szCs w:val="21"/>
        </w:rPr>
      </w:pPr>
      <w:r w:rsidRPr="00623DD7">
        <w:rPr>
          <w:rFonts w:ascii="宋体" w:hAnsi="宋体" w:hint="eastAsia"/>
          <w:b/>
          <w:color w:val="000000"/>
          <w:szCs w:val="21"/>
        </w:rPr>
        <w:t>二、关联方介绍</w:t>
      </w:r>
    </w:p>
    <w:p w:rsidR="00623DD7" w:rsidRPr="00BC724E" w:rsidRDefault="00623DD7" w:rsidP="00BC724E">
      <w:pPr>
        <w:adjustRightInd w:val="0"/>
        <w:snapToGrid w:val="0"/>
        <w:spacing w:beforeLines="50" w:before="156" w:afterLines="50" w:after="156" w:line="360" w:lineRule="auto"/>
        <w:ind w:leftChars="50" w:left="105" w:rightChars="50" w:right="105" w:firstLineChars="200" w:firstLine="422"/>
        <w:rPr>
          <w:rFonts w:ascii="宋体" w:hAnsi="宋体"/>
          <w:b/>
          <w:color w:val="000000"/>
          <w:szCs w:val="21"/>
        </w:rPr>
      </w:pPr>
      <w:r w:rsidRPr="00BC724E">
        <w:rPr>
          <w:rFonts w:ascii="宋体" w:hAnsi="宋体" w:hint="eastAsia"/>
          <w:b/>
          <w:color w:val="000000"/>
          <w:szCs w:val="21"/>
        </w:rPr>
        <w:t>（一）关联方关系介绍</w:t>
      </w:r>
    </w:p>
    <w:p w:rsidR="00623DD7" w:rsidRPr="00623DD7" w:rsidRDefault="00623DD7" w:rsidP="00623DD7">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proofErr w:type="gramStart"/>
      <w:r w:rsidRPr="00623DD7">
        <w:rPr>
          <w:rFonts w:ascii="宋体" w:hAnsi="宋体" w:hint="eastAsia"/>
          <w:color w:val="000000"/>
          <w:szCs w:val="21"/>
        </w:rPr>
        <w:t>大唐联诚</w:t>
      </w:r>
      <w:proofErr w:type="gramEnd"/>
      <w:r w:rsidRPr="00623DD7">
        <w:rPr>
          <w:rFonts w:ascii="宋体" w:hAnsi="宋体" w:hint="eastAsia"/>
          <w:color w:val="000000"/>
          <w:szCs w:val="21"/>
        </w:rPr>
        <w:t>信息系统技术有限公司与本公司的控股股东均为电信科学技术研究院,电信科学技术研究院直接和间接持有</w:t>
      </w:r>
      <w:proofErr w:type="gramStart"/>
      <w:r w:rsidRPr="00623DD7">
        <w:rPr>
          <w:rFonts w:ascii="宋体" w:hAnsi="宋体" w:hint="eastAsia"/>
          <w:color w:val="000000"/>
          <w:szCs w:val="21"/>
        </w:rPr>
        <w:t>大唐联诚</w:t>
      </w:r>
      <w:proofErr w:type="gramEnd"/>
      <w:r w:rsidRPr="00623DD7">
        <w:rPr>
          <w:rFonts w:ascii="宋体" w:hAnsi="宋体" w:hint="eastAsia"/>
          <w:color w:val="000000"/>
          <w:szCs w:val="21"/>
        </w:rPr>
        <w:t>信息系统技术有限公司100 %股份。截至2015年12月31日，电信科学技术研究院持有本公司17.15%股份，大唐电信科技产业控股有限公司持有本公司16.79%股份。</w:t>
      </w:r>
    </w:p>
    <w:p w:rsidR="00623DD7" w:rsidRPr="00BC724E" w:rsidRDefault="00623DD7" w:rsidP="00BC724E">
      <w:pPr>
        <w:adjustRightInd w:val="0"/>
        <w:snapToGrid w:val="0"/>
        <w:spacing w:beforeLines="50" w:before="156" w:afterLines="50" w:after="156" w:line="360" w:lineRule="auto"/>
        <w:ind w:leftChars="50" w:left="105" w:rightChars="50" w:right="105" w:firstLineChars="200" w:firstLine="422"/>
        <w:rPr>
          <w:rFonts w:ascii="宋体" w:hAnsi="宋体"/>
          <w:b/>
          <w:color w:val="000000"/>
          <w:szCs w:val="21"/>
        </w:rPr>
      </w:pPr>
      <w:r w:rsidRPr="00BC724E">
        <w:rPr>
          <w:rFonts w:ascii="宋体" w:hAnsi="宋体" w:hint="eastAsia"/>
          <w:b/>
          <w:color w:val="000000"/>
          <w:szCs w:val="21"/>
        </w:rPr>
        <w:t>（二）关联人基本情况</w:t>
      </w:r>
    </w:p>
    <w:p w:rsidR="00623DD7" w:rsidRPr="00623DD7" w:rsidRDefault="00623DD7" w:rsidP="00623DD7">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623DD7">
        <w:rPr>
          <w:rFonts w:ascii="宋体" w:hAnsi="宋体" w:hint="eastAsia"/>
          <w:color w:val="000000"/>
          <w:szCs w:val="21"/>
        </w:rPr>
        <w:t>企业名称：</w:t>
      </w:r>
      <w:proofErr w:type="gramStart"/>
      <w:r w:rsidRPr="00623DD7">
        <w:rPr>
          <w:rFonts w:ascii="宋体" w:hAnsi="宋体" w:hint="eastAsia"/>
          <w:szCs w:val="21"/>
        </w:rPr>
        <w:t>大唐联诚</w:t>
      </w:r>
      <w:proofErr w:type="gramEnd"/>
      <w:r w:rsidRPr="00623DD7">
        <w:rPr>
          <w:rFonts w:ascii="宋体" w:hAnsi="宋体" w:hint="eastAsia"/>
          <w:szCs w:val="21"/>
        </w:rPr>
        <w:t>信息系统技术有限公司</w:t>
      </w:r>
    </w:p>
    <w:p w:rsidR="00623DD7" w:rsidRPr="00623DD7" w:rsidRDefault="00623DD7" w:rsidP="00623DD7">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623DD7">
        <w:rPr>
          <w:rFonts w:ascii="宋体" w:hAnsi="宋体" w:hint="eastAsia"/>
          <w:color w:val="000000"/>
          <w:szCs w:val="21"/>
        </w:rPr>
        <w:t>企业性质：有限责任公司</w:t>
      </w:r>
    </w:p>
    <w:p w:rsidR="00623DD7" w:rsidRPr="00623DD7" w:rsidRDefault="00623DD7" w:rsidP="00623DD7">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623DD7">
        <w:rPr>
          <w:rFonts w:ascii="宋体" w:hAnsi="宋体" w:hint="eastAsia"/>
          <w:color w:val="000000"/>
          <w:szCs w:val="21"/>
        </w:rPr>
        <w:t>注册地址：</w:t>
      </w:r>
      <w:r w:rsidRPr="00623DD7">
        <w:rPr>
          <w:rFonts w:asciiTheme="minorEastAsia" w:hAnsiTheme="minorEastAsia" w:hint="eastAsia"/>
          <w:szCs w:val="21"/>
        </w:rPr>
        <w:t>北京市海淀区学院路40号</w:t>
      </w:r>
    </w:p>
    <w:p w:rsidR="00623DD7" w:rsidRPr="00623DD7" w:rsidRDefault="00623DD7" w:rsidP="00623DD7">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623DD7">
        <w:rPr>
          <w:rFonts w:ascii="宋体" w:hAnsi="宋体" w:hint="eastAsia"/>
          <w:color w:val="000000"/>
          <w:szCs w:val="21"/>
        </w:rPr>
        <w:t>法定代表人：李永华</w:t>
      </w:r>
    </w:p>
    <w:p w:rsidR="00623DD7" w:rsidRPr="00623DD7" w:rsidRDefault="00623DD7" w:rsidP="00623DD7">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623DD7">
        <w:rPr>
          <w:rFonts w:ascii="宋体" w:hAnsi="宋体" w:hint="eastAsia"/>
          <w:color w:val="000000"/>
          <w:szCs w:val="21"/>
        </w:rPr>
        <w:t>注册资本：</w:t>
      </w:r>
      <w:r w:rsidRPr="00623DD7">
        <w:rPr>
          <w:rFonts w:asciiTheme="minorEastAsia" w:hAnsiTheme="minorEastAsia"/>
          <w:szCs w:val="21"/>
        </w:rPr>
        <w:t>15</w:t>
      </w:r>
      <w:r w:rsidRPr="00623DD7">
        <w:rPr>
          <w:rFonts w:asciiTheme="minorEastAsia" w:hAnsiTheme="minorEastAsia" w:hint="eastAsia"/>
          <w:szCs w:val="21"/>
        </w:rPr>
        <w:t>,</w:t>
      </w:r>
      <w:r w:rsidRPr="00623DD7">
        <w:rPr>
          <w:rFonts w:asciiTheme="minorEastAsia" w:hAnsiTheme="minorEastAsia"/>
          <w:szCs w:val="21"/>
        </w:rPr>
        <w:t xml:space="preserve">897.715 </w:t>
      </w:r>
      <w:r w:rsidRPr="00623DD7">
        <w:rPr>
          <w:rFonts w:asciiTheme="minorEastAsia" w:hAnsiTheme="minorEastAsia" w:hint="eastAsia"/>
          <w:szCs w:val="21"/>
        </w:rPr>
        <w:t>万元</w:t>
      </w:r>
    </w:p>
    <w:p w:rsidR="00623DD7" w:rsidRPr="00623DD7" w:rsidRDefault="00623DD7" w:rsidP="00623DD7">
      <w:pPr>
        <w:adjustRightInd w:val="0"/>
        <w:snapToGrid w:val="0"/>
        <w:spacing w:beforeLines="50" w:before="156" w:afterLines="50" w:after="156" w:line="360" w:lineRule="auto"/>
        <w:ind w:leftChars="50" w:left="105" w:rightChars="50" w:right="105" w:firstLineChars="200" w:firstLine="420"/>
        <w:rPr>
          <w:rFonts w:asciiTheme="minorEastAsia" w:hAnsiTheme="minorEastAsia"/>
          <w:szCs w:val="21"/>
        </w:rPr>
      </w:pPr>
      <w:r w:rsidRPr="00623DD7">
        <w:rPr>
          <w:rFonts w:ascii="宋体" w:hAnsi="宋体" w:hint="eastAsia"/>
          <w:color w:val="000000"/>
          <w:szCs w:val="21"/>
        </w:rPr>
        <w:lastRenderedPageBreak/>
        <w:t>经营范围：</w:t>
      </w:r>
      <w:r w:rsidRPr="00623DD7">
        <w:rPr>
          <w:rFonts w:asciiTheme="minorEastAsia" w:hAnsiTheme="minorEastAsia" w:hint="eastAsia"/>
          <w:szCs w:val="21"/>
        </w:rPr>
        <w:t>开展通信、网络、信息等相关的技术研究、产品开发及产品销售；提供自主开发及系统综合集成解决方案；从事相关的技术转让、技术咨询、技术服务和工程建设；经营本企业及成员企业自产产品的出口业务；经营本企业和成员企业开发生产所需的原辅材料、机械设备、仪器仪表、零配件及技术的进口业务。</w:t>
      </w:r>
    </w:p>
    <w:p w:rsidR="00623DD7" w:rsidRPr="00623DD7" w:rsidRDefault="00623DD7" w:rsidP="00623DD7">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623DD7">
        <w:rPr>
          <w:rFonts w:ascii="宋体" w:hAnsi="宋体" w:hint="eastAsia"/>
          <w:color w:val="000000"/>
          <w:szCs w:val="21"/>
        </w:rPr>
        <w:t>最近一年主要财务指标：</w:t>
      </w:r>
      <w:proofErr w:type="gramStart"/>
      <w:r w:rsidRPr="00623DD7">
        <w:rPr>
          <w:rFonts w:ascii="宋体" w:hAnsi="宋体" w:hint="eastAsia"/>
          <w:color w:val="000000"/>
          <w:szCs w:val="21"/>
        </w:rPr>
        <w:t>大唐联诚</w:t>
      </w:r>
      <w:proofErr w:type="gramEnd"/>
      <w:r w:rsidRPr="00623DD7">
        <w:rPr>
          <w:rFonts w:ascii="宋体" w:hAnsi="宋体" w:hint="eastAsia"/>
          <w:color w:val="000000"/>
          <w:szCs w:val="21"/>
        </w:rPr>
        <w:t>2015年末资产总额973,903,088.43元，净资产349,636,794.95元。2015年度收入243,128,126.57元，净利润-15,042,824.54元。</w:t>
      </w:r>
    </w:p>
    <w:p w:rsidR="00623DD7" w:rsidRPr="00623DD7" w:rsidRDefault="00623DD7" w:rsidP="00623DD7">
      <w:pPr>
        <w:adjustRightInd w:val="0"/>
        <w:snapToGrid w:val="0"/>
        <w:spacing w:beforeLines="50" w:before="156" w:afterLines="50" w:after="156" w:line="360" w:lineRule="auto"/>
        <w:ind w:leftChars="50" w:left="105" w:rightChars="50" w:right="105" w:firstLineChars="200" w:firstLine="422"/>
        <w:rPr>
          <w:rFonts w:ascii="宋体" w:hAnsi="宋体"/>
          <w:b/>
          <w:color w:val="000000"/>
          <w:szCs w:val="21"/>
        </w:rPr>
      </w:pPr>
      <w:r w:rsidRPr="00623DD7">
        <w:rPr>
          <w:rFonts w:ascii="宋体" w:hAnsi="宋体" w:hint="eastAsia"/>
          <w:b/>
          <w:color w:val="000000"/>
          <w:szCs w:val="21"/>
        </w:rPr>
        <w:t>三、关联交易标的基本情况</w:t>
      </w:r>
    </w:p>
    <w:p w:rsidR="00623DD7" w:rsidRPr="00BC724E" w:rsidRDefault="00623DD7" w:rsidP="00BC724E">
      <w:pPr>
        <w:adjustRightInd w:val="0"/>
        <w:snapToGrid w:val="0"/>
        <w:spacing w:beforeLines="50" w:before="156" w:afterLines="50" w:after="156" w:line="360" w:lineRule="auto"/>
        <w:ind w:leftChars="50" w:left="105" w:rightChars="50" w:right="105" w:firstLineChars="200" w:firstLine="422"/>
        <w:rPr>
          <w:rFonts w:ascii="宋体" w:hAnsi="宋体"/>
          <w:b/>
          <w:szCs w:val="21"/>
        </w:rPr>
      </w:pPr>
      <w:r w:rsidRPr="00BC724E">
        <w:rPr>
          <w:rFonts w:ascii="宋体" w:hAnsi="宋体" w:hint="eastAsia"/>
          <w:b/>
          <w:szCs w:val="21"/>
        </w:rPr>
        <w:t>（一）交易标的</w:t>
      </w:r>
    </w:p>
    <w:p w:rsidR="00623DD7" w:rsidRPr="00623DD7" w:rsidRDefault="00623DD7" w:rsidP="00623DD7">
      <w:pPr>
        <w:adjustRightInd w:val="0"/>
        <w:snapToGrid w:val="0"/>
        <w:spacing w:beforeLines="50" w:before="156" w:afterLines="50" w:after="156" w:line="360" w:lineRule="auto"/>
        <w:ind w:leftChars="50" w:left="105" w:rightChars="50" w:right="105" w:firstLineChars="200" w:firstLine="420"/>
        <w:rPr>
          <w:rFonts w:ascii="宋体" w:hAnsi="宋体"/>
          <w:bCs/>
          <w:szCs w:val="21"/>
        </w:rPr>
      </w:pPr>
      <w:r w:rsidRPr="00623DD7">
        <w:rPr>
          <w:rFonts w:ascii="宋体" w:hAnsi="宋体" w:hint="eastAsia"/>
          <w:szCs w:val="21"/>
        </w:rPr>
        <w:t>1、交易的名称和类别：</w:t>
      </w:r>
    </w:p>
    <w:p w:rsidR="00623DD7" w:rsidRPr="00623DD7" w:rsidRDefault="00623DD7" w:rsidP="00623DD7">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proofErr w:type="gramStart"/>
      <w:r w:rsidRPr="00623DD7">
        <w:rPr>
          <w:rFonts w:ascii="宋体" w:hAnsi="宋体" w:hint="eastAsia"/>
          <w:color w:val="000000"/>
          <w:szCs w:val="21"/>
        </w:rPr>
        <w:t>联芯科技拟对外</w:t>
      </w:r>
      <w:proofErr w:type="gramEnd"/>
      <w:r w:rsidRPr="00623DD7">
        <w:rPr>
          <w:rFonts w:ascii="宋体" w:hAnsi="宋体" w:hint="eastAsia"/>
          <w:color w:val="000000"/>
          <w:szCs w:val="21"/>
        </w:rPr>
        <w:t>许可的专用通信</w:t>
      </w:r>
      <w:r w:rsidRPr="00623DD7">
        <w:rPr>
          <w:rFonts w:ascii="宋体" w:hAnsi="宋体"/>
          <w:color w:val="000000"/>
          <w:szCs w:val="21"/>
        </w:rPr>
        <w:t>高性能</w:t>
      </w:r>
      <w:r w:rsidRPr="00623DD7">
        <w:rPr>
          <w:rFonts w:ascii="宋体" w:hAnsi="宋体" w:hint="eastAsia"/>
          <w:color w:val="000000"/>
          <w:szCs w:val="21"/>
        </w:rPr>
        <w:t>SOC</w:t>
      </w:r>
      <w:r w:rsidRPr="00623DD7">
        <w:rPr>
          <w:rFonts w:ascii="宋体" w:hAnsi="宋体"/>
          <w:color w:val="000000"/>
          <w:szCs w:val="21"/>
        </w:rPr>
        <w:t>芯片</w:t>
      </w:r>
      <w:r w:rsidRPr="00623DD7">
        <w:rPr>
          <w:rFonts w:ascii="宋体" w:hAnsi="宋体" w:hint="eastAsia"/>
          <w:color w:val="000000"/>
          <w:szCs w:val="21"/>
        </w:rPr>
        <w:t>技术，具体为：通信</w:t>
      </w:r>
      <w:r w:rsidRPr="00623DD7">
        <w:rPr>
          <w:rFonts w:ascii="宋体" w:hAnsi="宋体"/>
          <w:color w:val="000000"/>
          <w:szCs w:val="21"/>
        </w:rPr>
        <w:t>SOC技术</w:t>
      </w:r>
      <w:r w:rsidRPr="00623DD7">
        <w:rPr>
          <w:rFonts w:ascii="宋体" w:hAnsi="宋体" w:hint="eastAsia"/>
          <w:color w:val="000000"/>
          <w:szCs w:val="21"/>
        </w:rPr>
        <w:t>、</w:t>
      </w:r>
      <w:r w:rsidRPr="00623DD7">
        <w:rPr>
          <w:rFonts w:ascii="宋体" w:hAnsi="宋体"/>
          <w:color w:val="000000"/>
          <w:szCs w:val="21"/>
        </w:rPr>
        <w:t>PMU技术</w:t>
      </w:r>
      <w:r w:rsidRPr="00623DD7">
        <w:rPr>
          <w:rFonts w:ascii="宋体" w:hAnsi="宋体" w:hint="eastAsia"/>
          <w:color w:val="000000"/>
          <w:szCs w:val="21"/>
        </w:rPr>
        <w:t>、专用</w:t>
      </w:r>
      <w:r w:rsidRPr="00623DD7">
        <w:rPr>
          <w:rFonts w:ascii="宋体" w:hAnsi="宋体"/>
          <w:color w:val="000000"/>
          <w:szCs w:val="21"/>
        </w:rPr>
        <w:t>通信平台技术</w:t>
      </w:r>
      <w:r w:rsidRPr="00623DD7">
        <w:rPr>
          <w:rFonts w:ascii="宋体" w:hAnsi="宋体" w:hint="eastAsia"/>
          <w:color w:val="000000"/>
          <w:szCs w:val="21"/>
        </w:rPr>
        <w:t>、专用</w:t>
      </w:r>
      <w:r w:rsidRPr="00623DD7">
        <w:rPr>
          <w:rFonts w:ascii="宋体" w:hAnsi="宋体"/>
          <w:color w:val="000000"/>
          <w:szCs w:val="21"/>
        </w:rPr>
        <w:t>通信方案技术</w:t>
      </w:r>
      <w:r w:rsidRPr="00623DD7">
        <w:rPr>
          <w:rFonts w:ascii="宋体" w:hAnsi="宋体" w:hint="eastAsia"/>
          <w:color w:val="000000"/>
          <w:szCs w:val="21"/>
        </w:rPr>
        <w:t>、专用</w:t>
      </w:r>
      <w:r w:rsidRPr="00623DD7">
        <w:rPr>
          <w:rFonts w:ascii="宋体" w:hAnsi="宋体"/>
          <w:color w:val="000000"/>
          <w:szCs w:val="21"/>
        </w:rPr>
        <w:t>通信测试技术</w:t>
      </w:r>
      <w:r w:rsidRPr="00623DD7">
        <w:rPr>
          <w:rFonts w:ascii="宋体" w:hAnsi="宋体" w:hint="eastAsia"/>
          <w:color w:val="000000"/>
          <w:szCs w:val="21"/>
        </w:rPr>
        <w:t>。</w:t>
      </w:r>
    </w:p>
    <w:p w:rsidR="00623DD7" w:rsidRPr="00623DD7" w:rsidRDefault="00623DD7" w:rsidP="00623DD7">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623DD7">
        <w:rPr>
          <w:rFonts w:ascii="宋体" w:hAnsi="宋体" w:hint="eastAsia"/>
          <w:color w:val="000000"/>
          <w:szCs w:val="21"/>
        </w:rPr>
        <w:t>2、权属状况说明：</w:t>
      </w:r>
      <w:r w:rsidRPr="00623DD7">
        <w:rPr>
          <w:rFonts w:ascii="宋体" w:hAnsi="宋体" w:hint="eastAsia"/>
          <w:szCs w:val="21"/>
        </w:rPr>
        <w:t>交易标的</w:t>
      </w:r>
      <w:r w:rsidRPr="00623DD7">
        <w:rPr>
          <w:rFonts w:ascii="宋体" w:hAnsi="宋体"/>
          <w:szCs w:val="21"/>
        </w:rPr>
        <w:t>均处于正常使用或受控状态，</w:t>
      </w:r>
      <w:r w:rsidRPr="00623DD7">
        <w:rPr>
          <w:rFonts w:ascii="宋体" w:hAnsi="宋体" w:hint="eastAsia"/>
          <w:szCs w:val="21"/>
        </w:rPr>
        <w:t>未</w:t>
      </w:r>
      <w:r w:rsidRPr="00623DD7">
        <w:rPr>
          <w:rFonts w:ascii="宋体" w:hAnsi="宋体"/>
          <w:szCs w:val="21"/>
        </w:rPr>
        <w:t>设定抵押或质押等他项权利</w:t>
      </w:r>
      <w:r w:rsidRPr="00623DD7">
        <w:rPr>
          <w:rFonts w:ascii="宋体" w:hAnsi="宋体" w:hint="eastAsia"/>
          <w:szCs w:val="21"/>
        </w:rPr>
        <w:t>。</w:t>
      </w:r>
    </w:p>
    <w:p w:rsidR="00623DD7" w:rsidRPr="00BC724E" w:rsidRDefault="00623DD7" w:rsidP="00BC724E">
      <w:pPr>
        <w:adjustRightInd w:val="0"/>
        <w:snapToGrid w:val="0"/>
        <w:spacing w:beforeLines="50" w:before="156" w:afterLines="50" w:after="156" w:line="360" w:lineRule="auto"/>
        <w:ind w:leftChars="50" w:left="105" w:rightChars="50" w:right="105" w:firstLineChars="200" w:firstLine="422"/>
        <w:rPr>
          <w:rFonts w:ascii="宋体" w:hAnsi="宋体"/>
          <w:b/>
          <w:szCs w:val="21"/>
        </w:rPr>
      </w:pPr>
      <w:r w:rsidRPr="00BC724E">
        <w:rPr>
          <w:rFonts w:ascii="宋体" w:hAnsi="宋体" w:hint="eastAsia"/>
          <w:b/>
          <w:szCs w:val="21"/>
        </w:rPr>
        <w:t>（二）本次关联交易参考评估结果确定关联交易价格。</w:t>
      </w:r>
    </w:p>
    <w:p w:rsidR="00623DD7" w:rsidRPr="00623DD7" w:rsidRDefault="00623DD7" w:rsidP="00623DD7">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623DD7">
        <w:rPr>
          <w:rFonts w:ascii="宋体" w:hAnsi="宋体" w:hint="eastAsia"/>
          <w:szCs w:val="21"/>
        </w:rPr>
        <w:t>根据具有从事证券、期货业务资格的上海东洲资产评估有限公司出具的沪东洲资评报字（2016）第0078201号评估报告，以2015年12月31日为评估基准日，采用收益法评估，评估结论：经评估，被评估单</w:t>
      </w:r>
      <w:proofErr w:type="gramStart"/>
      <w:r w:rsidRPr="00623DD7">
        <w:rPr>
          <w:rFonts w:ascii="宋体" w:hAnsi="宋体" w:hint="eastAsia"/>
          <w:szCs w:val="21"/>
        </w:rPr>
        <w:t>位拟</w:t>
      </w:r>
      <w:proofErr w:type="gramEnd"/>
      <w:r w:rsidRPr="00623DD7">
        <w:rPr>
          <w:rFonts w:ascii="宋体" w:hAnsi="宋体" w:hint="eastAsia"/>
          <w:szCs w:val="21"/>
        </w:rPr>
        <w:t>对外许可的专有技术使用权于评估基准日的评估价值为人民币12,158万元。</w:t>
      </w:r>
    </w:p>
    <w:p w:rsidR="00623DD7" w:rsidRPr="00623DD7" w:rsidRDefault="00623DD7" w:rsidP="00623DD7">
      <w:pPr>
        <w:adjustRightInd w:val="0"/>
        <w:snapToGrid w:val="0"/>
        <w:spacing w:beforeLines="50" w:before="156" w:afterLines="50" w:after="156" w:line="360" w:lineRule="auto"/>
        <w:ind w:leftChars="50" w:left="105" w:rightChars="50" w:right="105" w:firstLineChars="200" w:firstLine="420"/>
        <w:rPr>
          <w:rFonts w:ascii="宋体" w:hAnsi="宋体"/>
          <w:szCs w:val="21"/>
        </w:rPr>
      </w:pPr>
      <w:r w:rsidRPr="00623DD7">
        <w:rPr>
          <w:rFonts w:ascii="宋体" w:hAnsi="宋体" w:hint="eastAsia"/>
          <w:szCs w:val="21"/>
        </w:rPr>
        <w:t>截至评估基准日，收益法评估结果、拟交易价格等情况如下：</w:t>
      </w:r>
    </w:p>
    <w:p w:rsidR="00623DD7" w:rsidRPr="006320D0" w:rsidRDefault="00623DD7" w:rsidP="00623DD7">
      <w:pPr>
        <w:jc w:val="right"/>
        <w:rPr>
          <w:rFonts w:asciiTheme="minorEastAsia" w:eastAsiaTheme="minorEastAsia" w:hAnsiTheme="minorEastAsia"/>
          <w:sz w:val="18"/>
          <w:szCs w:val="18"/>
        </w:rPr>
      </w:pPr>
      <w:r w:rsidRPr="006320D0">
        <w:rPr>
          <w:rFonts w:asciiTheme="minorEastAsia" w:eastAsiaTheme="minorEastAsia" w:hAnsiTheme="minorEastAsia" w:hint="eastAsia"/>
          <w:sz w:val="18"/>
          <w:szCs w:val="18"/>
        </w:rPr>
        <w:t>单位：万元</w:t>
      </w:r>
    </w:p>
    <w:tbl>
      <w:tblPr>
        <w:tblW w:w="5218"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3512"/>
        <w:gridCol w:w="995"/>
        <w:gridCol w:w="1131"/>
        <w:gridCol w:w="1130"/>
        <w:gridCol w:w="996"/>
        <w:gridCol w:w="1130"/>
      </w:tblGrid>
      <w:tr w:rsidR="00623DD7" w:rsidRPr="006320D0" w:rsidTr="003E30C9">
        <w:trPr>
          <w:trHeight w:val="142"/>
        </w:trPr>
        <w:tc>
          <w:tcPr>
            <w:tcW w:w="1974" w:type="pct"/>
            <w:tcBorders>
              <w:top w:val="single" w:sz="12" w:space="0" w:color="auto"/>
              <w:left w:val="nil"/>
              <w:bottom w:val="dotted" w:sz="4" w:space="0" w:color="auto"/>
              <w:right w:val="dotted" w:sz="4" w:space="0" w:color="auto"/>
            </w:tcBorders>
            <w:vAlign w:val="center"/>
            <w:hideMark/>
          </w:tcPr>
          <w:p w:rsidR="00623DD7" w:rsidRPr="006320D0" w:rsidRDefault="00623DD7" w:rsidP="003E30C9">
            <w:pPr>
              <w:widowControl/>
              <w:jc w:val="center"/>
              <w:rPr>
                <w:rFonts w:asciiTheme="minorEastAsia" w:eastAsiaTheme="minorEastAsia" w:hAnsiTheme="minorEastAsia" w:cs="宋体"/>
                <w:b/>
                <w:kern w:val="0"/>
                <w:sz w:val="18"/>
                <w:szCs w:val="18"/>
              </w:rPr>
            </w:pPr>
            <w:r w:rsidRPr="006320D0">
              <w:rPr>
                <w:rFonts w:asciiTheme="minorEastAsia" w:eastAsiaTheme="minorEastAsia" w:hAnsiTheme="minorEastAsia" w:cs="宋体" w:hint="eastAsia"/>
                <w:b/>
                <w:kern w:val="0"/>
                <w:sz w:val="18"/>
                <w:szCs w:val="18"/>
              </w:rPr>
              <w:t>评估项目</w:t>
            </w:r>
          </w:p>
        </w:tc>
        <w:tc>
          <w:tcPr>
            <w:tcW w:w="559" w:type="pct"/>
            <w:tcBorders>
              <w:top w:val="single" w:sz="12" w:space="0" w:color="auto"/>
              <w:left w:val="dotted" w:sz="4" w:space="0" w:color="auto"/>
              <w:bottom w:val="dotted" w:sz="4" w:space="0" w:color="auto"/>
              <w:right w:val="dotted" w:sz="4" w:space="0" w:color="auto"/>
            </w:tcBorders>
            <w:vAlign w:val="center"/>
            <w:hideMark/>
          </w:tcPr>
          <w:p w:rsidR="00623DD7" w:rsidRPr="006320D0" w:rsidRDefault="00623DD7" w:rsidP="003E30C9">
            <w:pPr>
              <w:widowControl/>
              <w:jc w:val="center"/>
              <w:rPr>
                <w:rFonts w:asciiTheme="minorEastAsia" w:eastAsiaTheme="minorEastAsia" w:hAnsiTheme="minorEastAsia" w:cs="宋体"/>
                <w:b/>
                <w:kern w:val="0"/>
                <w:sz w:val="18"/>
                <w:szCs w:val="18"/>
              </w:rPr>
            </w:pPr>
            <w:r w:rsidRPr="006320D0">
              <w:rPr>
                <w:rFonts w:asciiTheme="minorEastAsia" w:eastAsiaTheme="minorEastAsia" w:hAnsiTheme="minorEastAsia" w:cs="宋体" w:hint="eastAsia"/>
                <w:b/>
                <w:kern w:val="0"/>
                <w:sz w:val="18"/>
                <w:szCs w:val="18"/>
              </w:rPr>
              <w:t>评估结果</w:t>
            </w:r>
          </w:p>
        </w:tc>
        <w:tc>
          <w:tcPr>
            <w:tcW w:w="636" w:type="pct"/>
            <w:tcBorders>
              <w:top w:val="single" w:sz="12" w:space="0" w:color="auto"/>
              <w:left w:val="dotted" w:sz="4" w:space="0" w:color="auto"/>
              <w:bottom w:val="dotted" w:sz="4" w:space="0" w:color="auto"/>
              <w:right w:val="dotted" w:sz="4" w:space="0" w:color="auto"/>
            </w:tcBorders>
            <w:noWrap/>
            <w:vAlign w:val="center"/>
            <w:hideMark/>
          </w:tcPr>
          <w:p w:rsidR="00623DD7" w:rsidRPr="006320D0" w:rsidRDefault="00623DD7" w:rsidP="003E30C9">
            <w:pPr>
              <w:widowControl/>
              <w:jc w:val="center"/>
              <w:rPr>
                <w:rFonts w:asciiTheme="minorEastAsia" w:eastAsiaTheme="minorEastAsia" w:hAnsiTheme="minorEastAsia" w:cs="宋体"/>
                <w:b/>
                <w:kern w:val="0"/>
                <w:sz w:val="18"/>
                <w:szCs w:val="18"/>
              </w:rPr>
            </w:pPr>
            <w:r w:rsidRPr="006320D0">
              <w:rPr>
                <w:rFonts w:asciiTheme="minorEastAsia" w:eastAsiaTheme="minorEastAsia" w:hAnsiTheme="minorEastAsia" w:cs="宋体" w:hint="eastAsia"/>
                <w:b/>
                <w:kern w:val="0"/>
                <w:sz w:val="18"/>
                <w:szCs w:val="18"/>
              </w:rPr>
              <w:t xml:space="preserve">拟交易价格 </w:t>
            </w:r>
          </w:p>
        </w:tc>
        <w:tc>
          <w:tcPr>
            <w:tcW w:w="635" w:type="pct"/>
            <w:tcBorders>
              <w:top w:val="single" w:sz="12" w:space="0" w:color="auto"/>
              <w:left w:val="dotted" w:sz="4" w:space="0" w:color="auto"/>
              <w:bottom w:val="dotted" w:sz="4" w:space="0" w:color="auto"/>
              <w:right w:val="dotted" w:sz="4" w:space="0" w:color="auto"/>
            </w:tcBorders>
            <w:vAlign w:val="center"/>
            <w:hideMark/>
          </w:tcPr>
          <w:p w:rsidR="00623DD7" w:rsidRPr="006320D0" w:rsidRDefault="00623DD7" w:rsidP="003E30C9">
            <w:pPr>
              <w:widowControl/>
              <w:jc w:val="center"/>
              <w:rPr>
                <w:rFonts w:asciiTheme="minorEastAsia" w:eastAsiaTheme="minorEastAsia" w:hAnsiTheme="minorEastAsia" w:cs="宋体"/>
                <w:b/>
                <w:kern w:val="0"/>
                <w:sz w:val="18"/>
                <w:szCs w:val="18"/>
              </w:rPr>
            </w:pPr>
            <w:r w:rsidRPr="006320D0">
              <w:rPr>
                <w:rFonts w:asciiTheme="minorEastAsia" w:eastAsiaTheme="minorEastAsia" w:hAnsiTheme="minorEastAsia" w:cs="宋体" w:hint="eastAsia"/>
                <w:b/>
                <w:kern w:val="0"/>
                <w:sz w:val="18"/>
                <w:szCs w:val="18"/>
              </w:rPr>
              <w:t>拟结转成本</w:t>
            </w:r>
          </w:p>
        </w:tc>
        <w:tc>
          <w:tcPr>
            <w:tcW w:w="560" w:type="pct"/>
            <w:tcBorders>
              <w:top w:val="single" w:sz="12" w:space="0" w:color="auto"/>
              <w:left w:val="dotted" w:sz="4" w:space="0" w:color="auto"/>
              <w:bottom w:val="dotted" w:sz="4" w:space="0" w:color="auto"/>
              <w:right w:val="dotted" w:sz="4" w:space="0" w:color="auto"/>
            </w:tcBorders>
            <w:noWrap/>
            <w:vAlign w:val="center"/>
            <w:hideMark/>
          </w:tcPr>
          <w:p w:rsidR="00623DD7" w:rsidRPr="006320D0" w:rsidRDefault="00623DD7" w:rsidP="003E30C9">
            <w:pPr>
              <w:widowControl/>
              <w:jc w:val="center"/>
              <w:rPr>
                <w:rFonts w:asciiTheme="minorEastAsia" w:eastAsiaTheme="minorEastAsia" w:hAnsiTheme="minorEastAsia" w:cs="宋体"/>
                <w:b/>
                <w:kern w:val="0"/>
                <w:sz w:val="18"/>
                <w:szCs w:val="18"/>
              </w:rPr>
            </w:pPr>
            <w:r w:rsidRPr="006320D0">
              <w:rPr>
                <w:rFonts w:asciiTheme="minorEastAsia" w:eastAsiaTheme="minorEastAsia" w:hAnsiTheme="minorEastAsia" w:cs="宋体" w:hint="eastAsia"/>
                <w:b/>
                <w:kern w:val="0"/>
                <w:sz w:val="18"/>
                <w:szCs w:val="18"/>
              </w:rPr>
              <w:t>预计毛利</w:t>
            </w:r>
          </w:p>
        </w:tc>
        <w:tc>
          <w:tcPr>
            <w:tcW w:w="635" w:type="pct"/>
            <w:tcBorders>
              <w:top w:val="single" w:sz="12" w:space="0" w:color="auto"/>
              <w:left w:val="dotted" w:sz="4" w:space="0" w:color="auto"/>
              <w:bottom w:val="dotted" w:sz="4" w:space="0" w:color="auto"/>
              <w:right w:val="nil"/>
            </w:tcBorders>
            <w:noWrap/>
            <w:vAlign w:val="center"/>
            <w:hideMark/>
          </w:tcPr>
          <w:p w:rsidR="00623DD7" w:rsidRPr="006320D0" w:rsidRDefault="00623DD7" w:rsidP="003E30C9">
            <w:pPr>
              <w:widowControl/>
              <w:jc w:val="center"/>
              <w:rPr>
                <w:rFonts w:asciiTheme="minorEastAsia" w:eastAsiaTheme="minorEastAsia" w:hAnsiTheme="minorEastAsia" w:cs="宋体"/>
                <w:b/>
                <w:kern w:val="0"/>
                <w:sz w:val="18"/>
                <w:szCs w:val="18"/>
              </w:rPr>
            </w:pPr>
            <w:r w:rsidRPr="006320D0">
              <w:rPr>
                <w:rFonts w:asciiTheme="minorEastAsia" w:eastAsiaTheme="minorEastAsia" w:hAnsiTheme="minorEastAsia" w:cs="宋体" w:hint="eastAsia"/>
                <w:b/>
                <w:kern w:val="0"/>
                <w:sz w:val="18"/>
                <w:szCs w:val="18"/>
              </w:rPr>
              <w:t>预计毛利率</w:t>
            </w:r>
          </w:p>
        </w:tc>
      </w:tr>
      <w:tr w:rsidR="00623DD7" w:rsidRPr="004D06C0" w:rsidTr="003E30C9">
        <w:trPr>
          <w:trHeight w:val="321"/>
        </w:trPr>
        <w:tc>
          <w:tcPr>
            <w:tcW w:w="1974" w:type="pct"/>
            <w:tcBorders>
              <w:top w:val="dotted" w:sz="4" w:space="0" w:color="auto"/>
              <w:left w:val="nil"/>
              <w:bottom w:val="single" w:sz="12" w:space="0" w:color="auto"/>
              <w:right w:val="dotted" w:sz="4" w:space="0" w:color="auto"/>
            </w:tcBorders>
            <w:vAlign w:val="center"/>
            <w:hideMark/>
          </w:tcPr>
          <w:p w:rsidR="00623DD7" w:rsidRPr="004D06C0" w:rsidRDefault="00623DD7" w:rsidP="003E30C9">
            <w:pPr>
              <w:widowControl/>
              <w:rPr>
                <w:rFonts w:asciiTheme="minorEastAsia" w:eastAsiaTheme="minorEastAsia" w:hAnsiTheme="minorEastAsia" w:cs="宋体"/>
                <w:kern w:val="0"/>
                <w:sz w:val="18"/>
                <w:szCs w:val="18"/>
              </w:rPr>
            </w:pPr>
            <w:proofErr w:type="gramStart"/>
            <w:r w:rsidRPr="004D06C0">
              <w:rPr>
                <w:rFonts w:asciiTheme="minorEastAsia" w:eastAsiaTheme="minorEastAsia" w:hAnsiTheme="minorEastAsia" w:hint="eastAsia"/>
                <w:sz w:val="18"/>
                <w:szCs w:val="18"/>
              </w:rPr>
              <w:t>联芯科技</w:t>
            </w:r>
            <w:proofErr w:type="gramEnd"/>
            <w:r w:rsidRPr="004D06C0">
              <w:rPr>
                <w:rFonts w:asciiTheme="minorEastAsia" w:eastAsiaTheme="minorEastAsia" w:hAnsiTheme="minorEastAsia" w:hint="eastAsia"/>
                <w:sz w:val="18"/>
                <w:szCs w:val="18"/>
              </w:rPr>
              <w:t>有限公司拟将其拥有的</w:t>
            </w:r>
            <w:r>
              <w:rPr>
                <w:rFonts w:asciiTheme="minorEastAsia" w:eastAsiaTheme="minorEastAsia" w:hAnsiTheme="minorEastAsia" w:hint="eastAsia"/>
                <w:sz w:val="18"/>
                <w:szCs w:val="18"/>
              </w:rPr>
              <w:t>专用通信高性能SOC</w:t>
            </w:r>
            <w:r w:rsidRPr="004D06C0">
              <w:rPr>
                <w:rFonts w:asciiTheme="minorEastAsia" w:eastAsiaTheme="minorEastAsia" w:hAnsiTheme="minorEastAsia" w:hint="eastAsia"/>
                <w:sz w:val="18"/>
                <w:szCs w:val="18"/>
              </w:rPr>
              <w:t>芯片技术对外许可所涉及的该项专有技术使用权价值评估</w:t>
            </w:r>
          </w:p>
        </w:tc>
        <w:tc>
          <w:tcPr>
            <w:tcW w:w="559" w:type="pct"/>
            <w:tcBorders>
              <w:top w:val="dotted" w:sz="4" w:space="0" w:color="auto"/>
              <w:left w:val="dotted" w:sz="4" w:space="0" w:color="auto"/>
              <w:bottom w:val="single" w:sz="12" w:space="0" w:color="auto"/>
              <w:right w:val="dotted" w:sz="4" w:space="0" w:color="auto"/>
            </w:tcBorders>
            <w:vAlign w:val="center"/>
            <w:hideMark/>
          </w:tcPr>
          <w:p w:rsidR="00623DD7" w:rsidRPr="004D06C0" w:rsidRDefault="00623DD7" w:rsidP="003E30C9">
            <w:pPr>
              <w:widowControl/>
              <w:jc w:val="center"/>
              <w:rPr>
                <w:rFonts w:asciiTheme="minorEastAsia" w:eastAsiaTheme="minorEastAsia" w:hAnsiTheme="minorEastAsia" w:cs="宋体"/>
                <w:kern w:val="0"/>
                <w:sz w:val="18"/>
                <w:szCs w:val="18"/>
              </w:rPr>
            </w:pPr>
            <w:r w:rsidRPr="004D06C0">
              <w:rPr>
                <w:rFonts w:asciiTheme="minorEastAsia" w:eastAsiaTheme="minorEastAsia" w:hAnsiTheme="minorEastAsia" w:cs="宋体" w:hint="eastAsia"/>
                <w:kern w:val="0"/>
                <w:sz w:val="18"/>
                <w:szCs w:val="18"/>
              </w:rPr>
              <w:t xml:space="preserve">　12,158</w:t>
            </w:r>
          </w:p>
        </w:tc>
        <w:tc>
          <w:tcPr>
            <w:tcW w:w="636" w:type="pct"/>
            <w:tcBorders>
              <w:top w:val="dotted" w:sz="4" w:space="0" w:color="auto"/>
              <w:left w:val="dotted" w:sz="4" w:space="0" w:color="auto"/>
              <w:bottom w:val="single" w:sz="12" w:space="0" w:color="auto"/>
              <w:right w:val="dotted" w:sz="4" w:space="0" w:color="auto"/>
            </w:tcBorders>
            <w:noWrap/>
            <w:vAlign w:val="center"/>
            <w:hideMark/>
          </w:tcPr>
          <w:p w:rsidR="00623DD7" w:rsidRPr="004D06C0" w:rsidRDefault="00623DD7" w:rsidP="003E30C9">
            <w:pPr>
              <w:widowControl/>
              <w:jc w:val="center"/>
              <w:rPr>
                <w:rFonts w:asciiTheme="minorEastAsia" w:eastAsiaTheme="minorEastAsia" w:hAnsiTheme="minorEastAsia" w:cs="宋体"/>
                <w:kern w:val="0"/>
                <w:sz w:val="18"/>
                <w:szCs w:val="18"/>
              </w:rPr>
            </w:pPr>
            <w:r w:rsidRPr="004D06C0">
              <w:rPr>
                <w:rFonts w:asciiTheme="minorEastAsia" w:eastAsiaTheme="minorEastAsia" w:hAnsiTheme="minorEastAsia" w:cs="宋体" w:hint="eastAsia"/>
                <w:kern w:val="0"/>
                <w:sz w:val="18"/>
                <w:szCs w:val="18"/>
              </w:rPr>
              <w:t xml:space="preserve">　12,150</w:t>
            </w:r>
          </w:p>
        </w:tc>
        <w:tc>
          <w:tcPr>
            <w:tcW w:w="635" w:type="pct"/>
            <w:tcBorders>
              <w:top w:val="dotted" w:sz="4" w:space="0" w:color="auto"/>
              <w:left w:val="dotted" w:sz="4" w:space="0" w:color="auto"/>
              <w:bottom w:val="single" w:sz="12" w:space="0" w:color="auto"/>
              <w:right w:val="dotted" w:sz="4" w:space="0" w:color="auto"/>
            </w:tcBorders>
            <w:vAlign w:val="center"/>
            <w:hideMark/>
          </w:tcPr>
          <w:p w:rsidR="00623DD7" w:rsidRPr="004D06C0" w:rsidRDefault="00623DD7" w:rsidP="003E30C9">
            <w:pPr>
              <w:widowControl/>
              <w:jc w:val="center"/>
              <w:rPr>
                <w:rFonts w:asciiTheme="minorEastAsia" w:eastAsiaTheme="minorEastAsia" w:hAnsiTheme="minorEastAsia" w:cs="宋体"/>
                <w:kern w:val="0"/>
                <w:sz w:val="18"/>
                <w:szCs w:val="18"/>
              </w:rPr>
            </w:pPr>
            <w:r w:rsidRPr="004D06C0">
              <w:rPr>
                <w:rFonts w:asciiTheme="minorEastAsia" w:eastAsiaTheme="minorEastAsia" w:hAnsiTheme="minorEastAsia" w:cs="宋体" w:hint="eastAsia"/>
                <w:kern w:val="0"/>
                <w:sz w:val="18"/>
                <w:szCs w:val="18"/>
              </w:rPr>
              <w:t xml:space="preserve">　10,150</w:t>
            </w:r>
          </w:p>
        </w:tc>
        <w:tc>
          <w:tcPr>
            <w:tcW w:w="560" w:type="pct"/>
            <w:tcBorders>
              <w:top w:val="dotted" w:sz="4" w:space="0" w:color="auto"/>
              <w:left w:val="dotted" w:sz="4" w:space="0" w:color="auto"/>
              <w:bottom w:val="single" w:sz="12" w:space="0" w:color="auto"/>
              <w:right w:val="dotted" w:sz="4" w:space="0" w:color="auto"/>
            </w:tcBorders>
            <w:noWrap/>
            <w:vAlign w:val="center"/>
            <w:hideMark/>
          </w:tcPr>
          <w:p w:rsidR="00623DD7" w:rsidRPr="004D06C0" w:rsidRDefault="00623DD7" w:rsidP="003E30C9">
            <w:pPr>
              <w:widowControl/>
              <w:jc w:val="center"/>
              <w:rPr>
                <w:rFonts w:asciiTheme="minorEastAsia" w:eastAsiaTheme="minorEastAsia" w:hAnsiTheme="minorEastAsia" w:cs="宋体"/>
                <w:kern w:val="0"/>
                <w:sz w:val="18"/>
                <w:szCs w:val="18"/>
              </w:rPr>
            </w:pPr>
            <w:r w:rsidRPr="004D06C0">
              <w:rPr>
                <w:rFonts w:asciiTheme="minorEastAsia" w:eastAsiaTheme="minorEastAsia" w:hAnsiTheme="minorEastAsia" w:cs="宋体" w:hint="eastAsia"/>
                <w:kern w:val="0"/>
                <w:sz w:val="18"/>
                <w:szCs w:val="18"/>
              </w:rPr>
              <w:t xml:space="preserve">　2,000</w:t>
            </w:r>
          </w:p>
        </w:tc>
        <w:tc>
          <w:tcPr>
            <w:tcW w:w="635" w:type="pct"/>
            <w:tcBorders>
              <w:top w:val="dotted" w:sz="4" w:space="0" w:color="auto"/>
              <w:left w:val="dotted" w:sz="4" w:space="0" w:color="auto"/>
              <w:bottom w:val="single" w:sz="12" w:space="0" w:color="auto"/>
              <w:right w:val="nil"/>
            </w:tcBorders>
            <w:noWrap/>
            <w:vAlign w:val="center"/>
            <w:hideMark/>
          </w:tcPr>
          <w:p w:rsidR="00623DD7" w:rsidRPr="004D06C0" w:rsidRDefault="00623DD7" w:rsidP="003E30C9">
            <w:pPr>
              <w:widowControl/>
              <w:jc w:val="center"/>
              <w:rPr>
                <w:rFonts w:asciiTheme="minorEastAsia" w:eastAsiaTheme="minorEastAsia" w:hAnsiTheme="minorEastAsia" w:cs="宋体"/>
                <w:kern w:val="0"/>
                <w:sz w:val="18"/>
                <w:szCs w:val="18"/>
              </w:rPr>
            </w:pPr>
            <w:r w:rsidRPr="004D06C0">
              <w:rPr>
                <w:rFonts w:asciiTheme="minorEastAsia" w:eastAsiaTheme="minorEastAsia" w:hAnsiTheme="minorEastAsia" w:cs="宋体" w:hint="eastAsia"/>
                <w:kern w:val="0"/>
                <w:sz w:val="18"/>
                <w:szCs w:val="18"/>
              </w:rPr>
              <w:t xml:space="preserve">　16.46%</w:t>
            </w:r>
          </w:p>
        </w:tc>
      </w:tr>
    </w:tbl>
    <w:p w:rsidR="00623DD7" w:rsidRPr="00623DD7" w:rsidRDefault="00623DD7" w:rsidP="00623DD7">
      <w:pPr>
        <w:adjustRightInd w:val="0"/>
        <w:snapToGrid w:val="0"/>
        <w:spacing w:beforeLines="50" w:before="156" w:afterLines="50" w:after="156" w:line="360" w:lineRule="auto"/>
        <w:ind w:rightChars="50" w:right="105" w:firstLineChars="200" w:firstLine="422"/>
        <w:rPr>
          <w:rFonts w:ascii="宋体" w:hAnsi="宋体"/>
          <w:b/>
          <w:color w:val="000000"/>
          <w:szCs w:val="21"/>
        </w:rPr>
      </w:pPr>
      <w:r w:rsidRPr="00623DD7">
        <w:rPr>
          <w:rFonts w:ascii="宋体" w:hAnsi="宋体" w:hint="eastAsia"/>
          <w:b/>
          <w:color w:val="000000"/>
          <w:szCs w:val="21"/>
        </w:rPr>
        <w:t>四、关联交易的主要内容和履约安排</w:t>
      </w:r>
    </w:p>
    <w:p w:rsidR="00623DD7" w:rsidRPr="00623DD7" w:rsidRDefault="00623DD7" w:rsidP="00623DD7">
      <w:pPr>
        <w:adjustRightInd w:val="0"/>
        <w:snapToGrid w:val="0"/>
        <w:spacing w:beforeLines="50" w:before="156" w:afterLines="50" w:after="156" w:line="360" w:lineRule="auto"/>
        <w:ind w:leftChars="50" w:left="105" w:rightChars="50" w:right="105" w:firstLineChars="150" w:firstLine="315"/>
        <w:rPr>
          <w:rFonts w:ascii="宋体" w:hAnsi="宋体"/>
          <w:szCs w:val="21"/>
        </w:rPr>
      </w:pPr>
      <w:r w:rsidRPr="00623DD7">
        <w:rPr>
          <w:rFonts w:ascii="宋体" w:hAnsi="宋体" w:hint="eastAsia"/>
          <w:szCs w:val="21"/>
        </w:rPr>
        <w:t>1、合同主体：</w:t>
      </w:r>
      <w:proofErr w:type="gramStart"/>
      <w:r w:rsidRPr="00623DD7">
        <w:rPr>
          <w:rFonts w:ascii="宋体" w:hAnsi="宋体" w:hint="eastAsia"/>
          <w:szCs w:val="21"/>
        </w:rPr>
        <w:t>大唐联诚</w:t>
      </w:r>
      <w:proofErr w:type="gramEnd"/>
      <w:r w:rsidRPr="00623DD7">
        <w:rPr>
          <w:rFonts w:ascii="宋体" w:hAnsi="宋体" w:hint="eastAsia"/>
          <w:szCs w:val="21"/>
        </w:rPr>
        <w:t>信息系统技术有限公司（</w:t>
      </w:r>
      <w:r w:rsidRPr="00623DD7">
        <w:rPr>
          <w:rFonts w:ascii="宋体" w:hAnsi="宋体"/>
          <w:szCs w:val="21"/>
        </w:rPr>
        <w:t>甲方</w:t>
      </w:r>
      <w:r w:rsidRPr="00623DD7">
        <w:rPr>
          <w:rFonts w:ascii="宋体" w:hAnsi="宋体" w:hint="eastAsia"/>
          <w:szCs w:val="21"/>
        </w:rPr>
        <w:t>）、</w:t>
      </w:r>
      <w:proofErr w:type="gramStart"/>
      <w:r w:rsidRPr="00623DD7">
        <w:rPr>
          <w:rFonts w:ascii="宋体" w:hAnsi="宋体"/>
          <w:szCs w:val="21"/>
        </w:rPr>
        <w:t>联芯科技</w:t>
      </w:r>
      <w:proofErr w:type="gramEnd"/>
      <w:r w:rsidRPr="00623DD7">
        <w:rPr>
          <w:rFonts w:ascii="宋体" w:hAnsi="宋体"/>
          <w:szCs w:val="21"/>
        </w:rPr>
        <w:t>有限公司</w:t>
      </w:r>
      <w:r w:rsidRPr="00623DD7">
        <w:rPr>
          <w:rFonts w:ascii="宋体" w:hAnsi="宋体" w:hint="eastAsia"/>
          <w:szCs w:val="21"/>
        </w:rPr>
        <w:t>（</w:t>
      </w:r>
      <w:r w:rsidRPr="00623DD7">
        <w:rPr>
          <w:rFonts w:ascii="宋体" w:hAnsi="宋体"/>
          <w:szCs w:val="21"/>
        </w:rPr>
        <w:t>乙方</w:t>
      </w:r>
      <w:r w:rsidRPr="00623DD7">
        <w:rPr>
          <w:rFonts w:ascii="宋体" w:hAnsi="宋体" w:hint="eastAsia"/>
          <w:szCs w:val="21"/>
        </w:rPr>
        <w:t>）</w:t>
      </w:r>
    </w:p>
    <w:p w:rsidR="00623DD7" w:rsidRPr="00623DD7" w:rsidRDefault="00623DD7" w:rsidP="00623DD7">
      <w:pPr>
        <w:adjustRightInd w:val="0"/>
        <w:snapToGrid w:val="0"/>
        <w:spacing w:beforeLines="50" w:before="156" w:afterLines="50" w:after="156" w:line="360" w:lineRule="auto"/>
        <w:ind w:leftChars="50" w:left="105" w:rightChars="50" w:right="105" w:firstLineChars="150" w:firstLine="315"/>
        <w:rPr>
          <w:rFonts w:ascii="宋体" w:hAnsi="宋体"/>
          <w:szCs w:val="21"/>
        </w:rPr>
      </w:pPr>
      <w:r w:rsidRPr="00623DD7">
        <w:rPr>
          <w:rFonts w:ascii="宋体" w:hAnsi="宋体" w:hint="eastAsia"/>
          <w:szCs w:val="21"/>
        </w:rPr>
        <w:t>2、交易价格和支付方式：</w:t>
      </w:r>
    </w:p>
    <w:p w:rsidR="00623DD7" w:rsidRPr="00623DD7" w:rsidRDefault="00623DD7" w:rsidP="00623DD7">
      <w:pPr>
        <w:tabs>
          <w:tab w:val="num" w:pos="0"/>
        </w:tabs>
        <w:adjustRightInd w:val="0"/>
        <w:snapToGrid w:val="0"/>
        <w:spacing w:beforeLines="50" w:before="156" w:afterLines="50" w:after="156" w:line="360" w:lineRule="auto"/>
        <w:ind w:leftChars="50" w:left="105" w:rightChars="50" w:right="105" w:firstLineChars="150" w:firstLine="315"/>
        <w:rPr>
          <w:rFonts w:asciiTheme="minorEastAsia" w:eastAsiaTheme="minorEastAsia" w:hAnsiTheme="minorEastAsia"/>
          <w:szCs w:val="21"/>
        </w:rPr>
      </w:pPr>
      <w:r w:rsidRPr="00623DD7">
        <w:rPr>
          <w:rFonts w:ascii="宋体" w:hAnsi="宋体" w:hint="eastAsia"/>
          <w:szCs w:val="21"/>
        </w:rPr>
        <w:t>（</w:t>
      </w:r>
      <w:r w:rsidRPr="00623DD7">
        <w:rPr>
          <w:rFonts w:ascii="宋体" w:hAnsi="宋体"/>
          <w:szCs w:val="21"/>
        </w:rPr>
        <w:t>1</w:t>
      </w:r>
      <w:r w:rsidRPr="00623DD7">
        <w:rPr>
          <w:rFonts w:ascii="宋体" w:hAnsi="宋体" w:hint="eastAsia"/>
          <w:szCs w:val="21"/>
        </w:rPr>
        <w:t>）</w:t>
      </w:r>
      <w:r w:rsidRPr="00623DD7">
        <w:rPr>
          <w:rFonts w:ascii="宋体" w:hAnsi="宋体"/>
          <w:szCs w:val="21"/>
        </w:rPr>
        <w:t>协议项下的</w:t>
      </w:r>
      <w:r w:rsidRPr="00623DD7">
        <w:rPr>
          <w:rFonts w:asciiTheme="minorEastAsia" w:eastAsiaTheme="minorEastAsia" w:hAnsiTheme="minorEastAsia"/>
          <w:szCs w:val="21"/>
        </w:rPr>
        <w:t>许可技术使用费（不含提成费及其他费用）总计为含税价人民币壹亿贰仟壹佰伍拾万元整（￥121,500,000.00）。许可技术使用费的具体明细如下：</w:t>
      </w:r>
    </w:p>
    <w:tbl>
      <w:tblPr>
        <w:tblW w:w="79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3119"/>
      </w:tblGrid>
      <w:tr w:rsidR="00623DD7" w:rsidRPr="006320D0" w:rsidTr="003E30C9">
        <w:trPr>
          <w:trHeight w:val="188"/>
        </w:trPr>
        <w:tc>
          <w:tcPr>
            <w:tcW w:w="4786" w:type="dxa"/>
            <w:gridSpan w:val="2"/>
            <w:hideMark/>
          </w:tcPr>
          <w:p w:rsidR="00623DD7" w:rsidRPr="00623DD7" w:rsidRDefault="00623DD7" w:rsidP="00623DD7">
            <w:pPr>
              <w:ind w:firstLineChars="200" w:firstLine="422"/>
              <w:jc w:val="center"/>
              <w:rPr>
                <w:rFonts w:asciiTheme="minorEastAsia" w:eastAsiaTheme="minorEastAsia" w:hAnsiTheme="minorEastAsia"/>
                <w:b/>
                <w:szCs w:val="21"/>
              </w:rPr>
            </w:pPr>
            <w:r w:rsidRPr="00623DD7">
              <w:rPr>
                <w:rFonts w:asciiTheme="minorEastAsia" w:eastAsiaTheme="minorEastAsia" w:hAnsiTheme="minorEastAsia"/>
                <w:b/>
                <w:szCs w:val="21"/>
              </w:rPr>
              <w:lastRenderedPageBreak/>
              <w:t>技术明细</w:t>
            </w:r>
          </w:p>
        </w:tc>
        <w:tc>
          <w:tcPr>
            <w:tcW w:w="3119" w:type="dxa"/>
            <w:hideMark/>
          </w:tcPr>
          <w:p w:rsidR="00623DD7" w:rsidRPr="00623DD7" w:rsidRDefault="00623DD7" w:rsidP="00623DD7">
            <w:pPr>
              <w:ind w:firstLineChars="200" w:firstLine="422"/>
              <w:rPr>
                <w:rFonts w:asciiTheme="minorEastAsia" w:eastAsiaTheme="minorEastAsia" w:hAnsiTheme="minorEastAsia"/>
                <w:b/>
                <w:szCs w:val="21"/>
              </w:rPr>
            </w:pPr>
            <w:r w:rsidRPr="00623DD7">
              <w:rPr>
                <w:rFonts w:asciiTheme="minorEastAsia" w:eastAsiaTheme="minorEastAsia" w:hAnsiTheme="minorEastAsia" w:hint="eastAsia"/>
                <w:b/>
                <w:szCs w:val="21"/>
              </w:rPr>
              <w:t>合计</w:t>
            </w:r>
            <w:r w:rsidRPr="00623DD7">
              <w:rPr>
                <w:rFonts w:asciiTheme="minorEastAsia" w:eastAsiaTheme="minorEastAsia" w:hAnsiTheme="minorEastAsia"/>
                <w:b/>
                <w:szCs w:val="21"/>
              </w:rPr>
              <w:t>费用（人民币：元）</w:t>
            </w:r>
          </w:p>
        </w:tc>
      </w:tr>
      <w:tr w:rsidR="00623DD7" w:rsidRPr="006320D0" w:rsidTr="003E30C9">
        <w:trPr>
          <w:trHeight w:val="318"/>
        </w:trPr>
        <w:tc>
          <w:tcPr>
            <w:tcW w:w="1951" w:type="dxa"/>
            <w:vMerge w:val="restart"/>
            <w:vAlign w:val="center"/>
            <w:hideMark/>
          </w:tcPr>
          <w:p w:rsidR="00623DD7" w:rsidRPr="00623DD7" w:rsidRDefault="00623DD7" w:rsidP="003E30C9">
            <w:pPr>
              <w:jc w:val="center"/>
              <w:rPr>
                <w:rFonts w:asciiTheme="minorEastAsia" w:eastAsiaTheme="minorEastAsia" w:hAnsiTheme="minorEastAsia"/>
                <w:szCs w:val="21"/>
              </w:rPr>
            </w:pPr>
            <w:r w:rsidRPr="00623DD7">
              <w:rPr>
                <w:rFonts w:asciiTheme="minorEastAsia" w:eastAsiaTheme="minorEastAsia" w:hAnsiTheme="minorEastAsia" w:hint="eastAsia"/>
                <w:szCs w:val="21"/>
              </w:rPr>
              <w:t>专用通信</w:t>
            </w:r>
            <w:r w:rsidRPr="00623DD7">
              <w:rPr>
                <w:rFonts w:asciiTheme="minorEastAsia" w:eastAsiaTheme="minorEastAsia" w:hAnsiTheme="minorEastAsia"/>
                <w:szCs w:val="21"/>
              </w:rPr>
              <w:t>高性能</w:t>
            </w:r>
            <w:r w:rsidRPr="00623DD7">
              <w:rPr>
                <w:rFonts w:asciiTheme="minorEastAsia" w:eastAsiaTheme="minorEastAsia" w:hAnsiTheme="minorEastAsia" w:hint="eastAsia"/>
                <w:szCs w:val="21"/>
              </w:rPr>
              <w:t>SOC</w:t>
            </w:r>
            <w:r w:rsidRPr="00623DD7">
              <w:rPr>
                <w:rFonts w:asciiTheme="minorEastAsia" w:eastAsiaTheme="minorEastAsia" w:hAnsiTheme="minorEastAsia"/>
                <w:szCs w:val="21"/>
              </w:rPr>
              <w:t>芯片技术</w:t>
            </w:r>
          </w:p>
        </w:tc>
        <w:tc>
          <w:tcPr>
            <w:tcW w:w="2835" w:type="dxa"/>
            <w:vAlign w:val="center"/>
          </w:tcPr>
          <w:p w:rsidR="00623DD7" w:rsidRPr="00623DD7" w:rsidRDefault="00623DD7" w:rsidP="003E30C9">
            <w:pPr>
              <w:rPr>
                <w:rFonts w:asciiTheme="minorEastAsia" w:eastAsiaTheme="minorEastAsia" w:hAnsiTheme="minorEastAsia"/>
                <w:szCs w:val="21"/>
              </w:rPr>
            </w:pPr>
            <w:r w:rsidRPr="00623DD7">
              <w:rPr>
                <w:rFonts w:asciiTheme="minorEastAsia" w:eastAsiaTheme="minorEastAsia" w:hAnsiTheme="minorEastAsia" w:hint="eastAsia"/>
                <w:szCs w:val="21"/>
              </w:rPr>
              <w:t>通信</w:t>
            </w:r>
            <w:r w:rsidRPr="00623DD7">
              <w:rPr>
                <w:rFonts w:asciiTheme="minorEastAsia" w:eastAsiaTheme="minorEastAsia" w:hAnsiTheme="minorEastAsia"/>
                <w:szCs w:val="21"/>
              </w:rPr>
              <w:t>SOC技术</w:t>
            </w:r>
          </w:p>
        </w:tc>
        <w:tc>
          <w:tcPr>
            <w:tcW w:w="3119" w:type="dxa"/>
            <w:vMerge w:val="restart"/>
            <w:vAlign w:val="center"/>
            <w:hideMark/>
          </w:tcPr>
          <w:p w:rsidR="00623DD7" w:rsidRPr="00623DD7" w:rsidRDefault="00623DD7" w:rsidP="003E30C9">
            <w:pPr>
              <w:jc w:val="center"/>
              <w:rPr>
                <w:rFonts w:asciiTheme="minorEastAsia" w:eastAsiaTheme="minorEastAsia" w:hAnsiTheme="minorEastAsia"/>
                <w:szCs w:val="21"/>
              </w:rPr>
            </w:pPr>
            <w:r w:rsidRPr="00623DD7">
              <w:rPr>
                <w:rFonts w:asciiTheme="minorEastAsia" w:eastAsiaTheme="minorEastAsia" w:hAnsiTheme="minorEastAsia"/>
                <w:szCs w:val="21"/>
              </w:rPr>
              <w:t>121,500,000.00</w:t>
            </w:r>
          </w:p>
        </w:tc>
      </w:tr>
      <w:tr w:rsidR="00623DD7" w:rsidRPr="006320D0" w:rsidTr="003E30C9">
        <w:trPr>
          <w:trHeight w:val="318"/>
        </w:trPr>
        <w:tc>
          <w:tcPr>
            <w:tcW w:w="1951" w:type="dxa"/>
            <w:vMerge/>
            <w:hideMark/>
          </w:tcPr>
          <w:p w:rsidR="00623DD7" w:rsidRPr="00623DD7" w:rsidRDefault="00623DD7" w:rsidP="003E30C9">
            <w:pPr>
              <w:rPr>
                <w:rFonts w:asciiTheme="minorEastAsia" w:eastAsiaTheme="minorEastAsia" w:hAnsiTheme="minorEastAsia"/>
                <w:szCs w:val="21"/>
              </w:rPr>
            </w:pPr>
          </w:p>
        </w:tc>
        <w:tc>
          <w:tcPr>
            <w:tcW w:w="2835" w:type="dxa"/>
            <w:vAlign w:val="center"/>
          </w:tcPr>
          <w:p w:rsidR="00623DD7" w:rsidRPr="00623DD7" w:rsidRDefault="00623DD7" w:rsidP="003E30C9">
            <w:pPr>
              <w:rPr>
                <w:rFonts w:asciiTheme="minorEastAsia" w:eastAsiaTheme="minorEastAsia" w:hAnsiTheme="minorEastAsia"/>
                <w:szCs w:val="21"/>
              </w:rPr>
            </w:pPr>
            <w:r w:rsidRPr="00623DD7">
              <w:rPr>
                <w:rFonts w:asciiTheme="minorEastAsia" w:eastAsiaTheme="minorEastAsia" w:hAnsiTheme="minorEastAsia"/>
                <w:szCs w:val="21"/>
              </w:rPr>
              <w:t>PMU技术</w:t>
            </w:r>
          </w:p>
        </w:tc>
        <w:tc>
          <w:tcPr>
            <w:tcW w:w="3119" w:type="dxa"/>
            <w:vMerge/>
            <w:hideMark/>
          </w:tcPr>
          <w:p w:rsidR="00623DD7" w:rsidRPr="006320D0" w:rsidDel="00393470" w:rsidRDefault="00623DD7" w:rsidP="003E30C9">
            <w:pPr>
              <w:rPr>
                <w:rFonts w:asciiTheme="minorEastAsia" w:eastAsiaTheme="minorEastAsia" w:hAnsiTheme="minorEastAsia"/>
                <w:sz w:val="24"/>
              </w:rPr>
            </w:pPr>
          </w:p>
        </w:tc>
      </w:tr>
      <w:tr w:rsidR="00623DD7" w:rsidRPr="006320D0" w:rsidTr="003E30C9">
        <w:trPr>
          <w:trHeight w:val="318"/>
        </w:trPr>
        <w:tc>
          <w:tcPr>
            <w:tcW w:w="1951" w:type="dxa"/>
            <w:vMerge/>
            <w:hideMark/>
          </w:tcPr>
          <w:p w:rsidR="00623DD7" w:rsidRPr="00623DD7" w:rsidRDefault="00623DD7" w:rsidP="00623DD7">
            <w:pPr>
              <w:keepNext/>
              <w:keepLines/>
              <w:numPr>
                <w:ilvl w:val="2"/>
                <w:numId w:val="0"/>
              </w:numPr>
              <w:tabs>
                <w:tab w:val="num" w:pos="323"/>
              </w:tabs>
              <w:ind w:left="323" w:firstLineChars="200" w:firstLine="420"/>
              <w:outlineLvl w:val="2"/>
              <w:rPr>
                <w:rFonts w:asciiTheme="minorEastAsia" w:eastAsiaTheme="minorEastAsia" w:hAnsiTheme="minorEastAsia"/>
                <w:szCs w:val="21"/>
              </w:rPr>
            </w:pPr>
          </w:p>
        </w:tc>
        <w:tc>
          <w:tcPr>
            <w:tcW w:w="2835" w:type="dxa"/>
            <w:vAlign w:val="center"/>
          </w:tcPr>
          <w:p w:rsidR="00623DD7" w:rsidRPr="00623DD7" w:rsidRDefault="00623DD7" w:rsidP="003E30C9">
            <w:pPr>
              <w:rPr>
                <w:rFonts w:asciiTheme="minorEastAsia" w:eastAsiaTheme="minorEastAsia" w:hAnsiTheme="minorEastAsia"/>
                <w:szCs w:val="21"/>
              </w:rPr>
            </w:pPr>
            <w:r w:rsidRPr="00623DD7">
              <w:rPr>
                <w:rFonts w:asciiTheme="minorEastAsia" w:eastAsiaTheme="minorEastAsia" w:hAnsiTheme="minorEastAsia" w:hint="eastAsia"/>
                <w:szCs w:val="21"/>
              </w:rPr>
              <w:t>专用</w:t>
            </w:r>
            <w:r w:rsidRPr="00623DD7">
              <w:rPr>
                <w:rFonts w:asciiTheme="minorEastAsia" w:eastAsiaTheme="minorEastAsia" w:hAnsiTheme="minorEastAsia"/>
                <w:szCs w:val="21"/>
              </w:rPr>
              <w:t>通信平台技术</w:t>
            </w:r>
          </w:p>
        </w:tc>
        <w:tc>
          <w:tcPr>
            <w:tcW w:w="3119" w:type="dxa"/>
            <w:vMerge/>
            <w:hideMark/>
          </w:tcPr>
          <w:p w:rsidR="00623DD7" w:rsidRPr="006320D0" w:rsidRDefault="00623DD7" w:rsidP="003E30C9">
            <w:pPr>
              <w:rPr>
                <w:rFonts w:asciiTheme="minorEastAsia" w:eastAsiaTheme="minorEastAsia" w:hAnsiTheme="minorEastAsia"/>
                <w:sz w:val="24"/>
              </w:rPr>
            </w:pPr>
          </w:p>
        </w:tc>
      </w:tr>
      <w:tr w:rsidR="00623DD7" w:rsidRPr="006320D0" w:rsidTr="003E30C9">
        <w:trPr>
          <w:trHeight w:val="318"/>
        </w:trPr>
        <w:tc>
          <w:tcPr>
            <w:tcW w:w="1951" w:type="dxa"/>
            <w:vMerge/>
            <w:hideMark/>
          </w:tcPr>
          <w:p w:rsidR="00623DD7" w:rsidRPr="00623DD7" w:rsidRDefault="00623DD7" w:rsidP="00623DD7">
            <w:pPr>
              <w:keepNext/>
              <w:keepLines/>
              <w:numPr>
                <w:ilvl w:val="2"/>
                <w:numId w:val="0"/>
              </w:numPr>
              <w:tabs>
                <w:tab w:val="num" w:pos="323"/>
              </w:tabs>
              <w:ind w:left="323" w:firstLineChars="200" w:firstLine="420"/>
              <w:outlineLvl w:val="2"/>
              <w:rPr>
                <w:rFonts w:asciiTheme="minorEastAsia" w:eastAsiaTheme="minorEastAsia" w:hAnsiTheme="minorEastAsia"/>
                <w:szCs w:val="21"/>
              </w:rPr>
            </w:pPr>
          </w:p>
        </w:tc>
        <w:tc>
          <w:tcPr>
            <w:tcW w:w="2835" w:type="dxa"/>
            <w:vAlign w:val="center"/>
          </w:tcPr>
          <w:p w:rsidR="00623DD7" w:rsidRPr="00623DD7" w:rsidRDefault="00623DD7" w:rsidP="003E30C9">
            <w:pPr>
              <w:rPr>
                <w:rFonts w:asciiTheme="minorEastAsia" w:eastAsiaTheme="minorEastAsia" w:hAnsiTheme="minorEastAsia"/>
                <w:szCs w:val="21"/>
              </w:rPr>
            </w:pPr>
            <w:r w:rsidRPr="00623DD7">
              <w:rPr>
                <w:rFonts w:asciiTheme="minorEastAsia" w:eastAsiaTheme="minorEastAsia" w:hAnsiTheme="minorEastAsia" w:hint="eastAsia"/>
                <w:szCs w:val="21"/>
              </w:rPr>
              <w:t>专用</w:t>
            </w:r>
            <w:r w:rsidRPr="00623DD7">
              <w:rPr>
                <w:rFonts w:asciiTheme="minorEastAsia" w:eastAsiaTheme="minorEastAsia" w:hAnsiTheme="minorEastAsia"/>
                <w:szCs w:val="21"/>
              </w:rPr>
              <w:t>通信方案技术</w:t>
            </w:r>
          </w:p>
        </w:tc>
        <w:tc>
          <w:tcPr>
            <w:tcW w:w="3119" w:type="dxa"/>
            <w:vMerge/>
            <w:hideMark/>
          </w:tcPr>
          <w:p w:rsidR="00623DD7" w:rsidRPr="006320D0" w:rsidRDefault="00623DD7" w:rsidP="003E30C9">
            <w:pPr>
              <w:rPr>
                <w:rFonts w:asciiTheme="minorEastAsia" w:eastAsiaTheme="minorEastAsia" w:hAnsiTheme="minorEastAsia"/>
                <w:sz w:val="24"/>
              </w:rPr>
            </w:pPr>
          </w:p>
        </w:tc>
      </w:tr>
      <w:tr w:rsidR="00623DD7" w:rsidRPr="006320D0" w:rsidTr="003E30C9">
        <w:trPr>
          <w:trHeight w:val="393"/>
        </w:trPr>
        <w:tc>
          <w:tcPr>
            <w:tcW w:w="1951" w:type="dxa"/>
            <w:vMerge/>
            <w:hideMark/>
          </w:tcPr>
          <w:p w:rsidR="00623DD7" w:rsidRPr="00623DD7" w:rsidRDefault="00623DD7" w:rsidP="00623DD7">
            <w:pPr>
              <w:keepNext/>
              <w:keepLines/>
              <w:numPr>
                <w:ilvl w:val="2"/>
                <w:numId w:val="0"/>
              </w:numPr>
              <w:tabs>
                <w:tab w:val="num" w:pos="323"/>
              </w:tabs>
              <w:ind w:left="323" w:firstLineChars="200" w:firstLine="420"/>
              <w:outlineLvl w:val="2"/>
              <w:rPr>
                <w:rFonts w:asciiTheme="minorEastAsia" w:eastAsiaTheme="minorEastAsia" w:hAnsiTheme="minorEastAsia"/>
                <w:szCs w:val="21"/>
              </w:rPr>
            </w:pPr>
          </w:p>
        </w:tc>
        <w:tc>
          <w:tcPr>
            <w:tcW w:w="2835" w:type="dxa"/>
            <w:vAlign w:val="center"/>
          </w:tcPr>
          <w:p w:rsidR="00623DD7" w:rsidRPr="00623DD7" w:rsidRDefault="00623DD7" w:rsidP="003E30C9">
            <w:pPr>
              <w:rPr>
                <w:rFonts w:asciiTheme="minorEastAsia" w:eastAsiaTheme="minorEastAsia" w:hAnsiTheme="minorEastAsia"/>
                <w:szCs w:val="21"/>
              </w:rPr>
            </w:pPr>
            <w:r w:rsidRPr="00623DD7">
              <w:rPr>
                <w:rFonts w:asciiTheme="minorEastAsia" w:eastAsiaTheme="minorEastAsia" w:hAnsiTheme="minorEastAsia" w:hint="eastAsia"/>
                <w:szCs w:val="21"/>
              </w:rPr>
              <w:t>专用</w:t>
            </w:r>
            <w:r w:rsidRPr="00623DD7">
              <w:rPr>
                <w:rFonts w:asciiTheme="minorEastAsia" w:eastAsiaTheme="minorEastAsia" w:hAnsiTheme="minorEastAsia"/>
                <w:szCs w:val="21"/>
              </w:rPr>
              <w:t>通信测试技术</w:t>
            </w:r>
          </w:p>
        </w:tc>
        <w:tc>
          <w:tcPr>
            <w:tcW w:w="3119" w:type="dxa"/>
            <w:vMerge/>
            <w:hideMark/>
          </w:tcPr>
          <w:p w:rsidR="00623DD7" w:rsidRPr="006320D0" w:rsidRDefault="00623DD7" w:rsidP="003E30C9">
            <w:pPr>
              <w:rPr>
                <w:rFonts w:asciiTheme="minorEastAsia" w:eastAsiaTheme="minorEastAsia" w:hAnsiTheme="minorEastAsia"/>
                <w:sz w:val="24"/>
              </w:rPr>
            </w:pPr>
          </w:p>
        </w:tc>
      </w:tr>
    </w:tbl>
    <w:p w:rsidR="00623DD7" w:rsidRPr="00623DD7" w:rsidRDefault="00623DD7" w:rsidP="00623DD7">
      <w:pPr>
        <w:tabs>
          <w:tab w:val="num" w:pos="0"/>
        </w:tabs>
        <w:adjustRightInd w:val="0"/>
        <w:snapToGrid w:val="0"/>
        <w:spacing w:beforeLines="50" w:before="156" w:afterLines="50" w:after="156" w:line="360" w:lineRule="auto"/>
        <w:ind w:leftChars="50" w:left="105" w:rightChars="50" w:right="105" w:firstLineChars="150" w:firstLine="315"/>
        <w:rPr>
          <w:rFonts w:asciiTheme="minorEastAsia" w:eastAsiaTheme="minorEastAsia" w:hAnsiTheme="minorEastAsia"/>
          <w:szCs w:val="21"/>
        </w:rPr>
      </w:pPr>
      <w:r w:rsidRPr="00623DD7">
        <w:rPr>
          <w:rFonts w:asciiTheme="minorEastAsia" w:eastAsiaTheme="minorEastAsia" w:hAnsiTheme="minorEastAsia" w:hint="eastAsia"/>
          <w:szCs w:val="21"/>
        </w:rPr>
        <w:t>（</w:t>
      </w:r>
      <w:r w:rsidRPr="00623DD7">
        <w:rPr>
          <w:rFonts w:asciiTheme="minorEastAsia" w:eastAsiaTheme="minorEastAsia" w:hAnsiTheme="minorEastAsia"/>
          <w:szCs w:val="21"/>
        </w:rPr>
        <w:t>2</w:t>
      </w:r>
      <w:r w:rsidRPr="00623DD7">
        <w:rPr>
          <w:rFonts w:asciiTheme="minorEastAsia" w:eastAsiaTheme="minorEastAsia" w:hAnsiTheme="minorEastAsia" w:hint="eastAsia"/>
          <w:szCs w:val="21"/>
        </w:rPr>
        <w:t>）支付方式如下：</w:t>
      </w:r>
    </w:p>
    <w:tbl>
      <w:tblPr>
        <w:tblpPr w:leftFromText="180" w:rightFromText="180" w:vertAnchor="text" w:horzAnchor="margin" w:tblpX="216" w:tblpY="74"/>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4820"/>
      </w:tblGrid>
      <w:tr w:rsidR="00623DD7" w:rsidRPr="00623DD7" w:rsidTr="003E30C9">
        <w:trPr>
          <w:cantSplit/>
          <w:trHeight w:val="275"/>
        </w:trPr>
        <w:tc>
          <w:tcPr>
            <w:tcW w:w="1101" w:type="dxa"/>
            <w:shd w:val="clear" w:color="auto" w:fill="FFFFFF" w:themeFill="background1"/>
          </w:tcPr>
          <w:p w:rsidR="00623DD7" w:rsidRPr="00623DD7" w:rsidRDefault="00623DD7" w:rsidP="003E30C9">
            <w:pPr>
              <w:jc w:val="center"/>
              <w:rPr>
                <w:rFonts w:asciiTheme="minorEastAsia" w:eastAsiaTheme="minorEastAsia" w:hAnsiTheme="minorEastAsia"/>
                <w:b/>
                <w:szCs w:val="21"/>
              </w:rPr>
            </w:pPr>
          </w:p>
        </w:tc>
        <w:tc>
          <w:tcPr>
            <w:tcW w:w="1984" w:type="dxa"/>
            <w:shd w:val="clear" w:color="auto" w:fill="FFFFFF" w:themeFill="background1"/>
          </w:tcPr>
          <w:p w:rsidR="00623DD7" w:rsidRPr="00623DD7" w:rsidRDefault="00623DD7" w:rsidP="003E30C9">
            <w:pPr>
              <w:jc w:val="center"/>
              <w:rPr>
                <w:rFonts w:asciiTheme="minorEastAsia" w:eastAsiaTheme="minorEastAsia" w:hAnsiTheme="minorEastAsia"/>
                <w:b/>
                <w:szCs w:val="21"/>
              </w:rPr>
            </w:pPr>
            <w:r w:rsidRPr="00623DD7">
              <w:rPr>
                <w:rFonts w:asciiTheme="minorEastAsia" w:eastAsiaTheme="minorEastAsia" w:hAnsiTheme="minorEastAsia"/>
                <w:b/>
                <w:szCs w:val="21"/>
              </w:rPr>
              <w:t>费用（元）</w:t>
            </w:r>
          </w:p>
        </w:tc>
        <w:tc>
          <w:tcPr>
            <w:tcW w:w="4820" w:type="dxa"/>
            <w:shd w:val="clear" w:color="auto" w:fill="FFFFFF" w:themeFill="background1"/>
          </w:tcPr>
          <w:p w:rsidR="00623DD7" w:rsidRPr="00623DD7" w:rsidRDefault="00623DD7" w:rsidP="003E30C9">
            <w:pPr>
              <w:jc w:val="center"/>
              <w:rPr>
                <w:rFonts w:asciiTheme="minorEastAsia" w:eastAsiaTheme="minorEastAsia" w:hAnsiTheme="minorEastAsia"/>
                <w:b/>
                <w:szCs w:val="21"/>
              </w:rPr>
            </w:pPr>
            <w:r w:rsidRPr="00623DD7">
              <w:rPr>
                <w:rFonts w:asciiTheme="minorEastAsia" w:eastAsiaTheme="minorEastAsia" w:hAnsiTheme="minorEastAsia"/>
                <w:b/>
                <w:szCs w:val="21"/>
              </w:rPr>
              <w:t>付款时间</w:t>
            </w:r>
          </w:p>
        </w:tc>
      </w:tr>
      <w:tr w:rsidR="00623DD7" w:rsidRPr="00623DD7" w:rsidTr="003E30C9">
        <w:trPr>
          <w:cantSplit/>
          <w:trHeight w:val="290"/>
        </w:trPr>
        <w:tc>
          <w:tcPr>
            <w:tcW w:w="1101" w:type="dxa"/>
            <w:vAlign w:val="center"/>
          </w:tcPr>
          <w:p w:rsidR="00623DD7" w:rsidRPr="00623DD7" w:rsidRDefault="00623DD7" w:rsidP="003E30C9">
            <w:pPr>
              <w:rPr>
                <w:rFonts w:asciiTheme="minorEastAsia" w:eastAsiaTheme="minorEastAsia" w:hAnsiTheme="minorEastAsia"/>
                <w:szCs w:val="21"/>
              </w:rPr>
            </w:pPr>
            <w:r w:rsidRPr="00623DD7">
              <w:rPr>
                <w:rFonts w:asciiTheme="minorEastAsia" w:eastAsiaTheme="minorEastAsia" w:hAnsiTheme="minorEastAsia" w:hint="eastAsia"/>
                <w:szCs w:val="21"/>
              </w:rPr>
              <w:t>第一笔</w:t>
            </w:r>
          </w:p>
        </w:tc>
        <w:tc>
          <w:tcPr>
            <w:tcW w:w="1984" w:type="dxa"/>
            <w:vAlign w:val="center"/>
          </w:tcPr>
          <w:p w:rsidR="00623DD7" w:rsidRPr="00623DD7" w:rsidRDefault="00623DD7" w:rsidP="003E30C9">
            <w:pPr>
              <w:rPr>
                <w:rFonts w:asciiTheme="minorEastAsia" w:eastAsiaTheme="minorEastAsia" w:hAnsiTheme="minorEastAsia"/>
                <w:szCs w:val="21"/>
              </w:rPr>
            </w:pPr>
            <w:r w:rsidRPr="00623DD7">
              <w:rPr>
                <w:rFonts w:asciiTheme="minorEastAsia" w:eastAsiaTheme="minorEastAsia" w:hAnsiTheme="minorEastAsia"/>
                <w:szCs w:val="21"/>
              </w:rPr>
              <w:t>60,750,000.00</w:t>
            </w:r>
          </w:p>
        </w:tc>
        <w:tc>
          <w:tcPr>
            <w:tcW w:w="4820" w:type="dxa"/>
            <w:vAlign w:val="center"/>
          </w:tcPr>
          <w:p w:rsidR="00623DD7" w:rsidRPr="00623DD7" w:rsidRDefault="00623DD7" w:rsidP="003E30C9">
            <w:pPr>
              <w:rPr>
                <w:rFonts w:asciiTheme="minorEastAsia" w:eastAsiaTheme="minorEastAsia" w:hAnsiTheme="minorEastAsia"/>
                <w:szCs w:val="21"/>
              </w:rPr>
            </w:pPr>
            <w:r w:rsidRPr="00623DD7">
              <w:rPr>
                <w:rFonts w:asciiTheme="minorEastAsia" w:eastAsiaTheme="minorEastAsia" w:hAnsiTheme="minorEastAsia" w:hint="eastAsia"/>
                <w:szCs w:val="21"/>
              </w:rPr>
              <w:t>甲方于</w:t>
            </w:r>
            <w:r w:rsidRPr="00623DD7">
              <w:rPr>
                <w:rFonts w:asciiTheme="minorEastAsia" w:eastAsiaTheme="minorEastAsia" w:hAnsiTheme="minorEastAsia"/>
                <w:szCs w:val="21"/>
              </w:rPr>
              <w:t>本协议生效后的10个工作日内</w:t>
            </w:r>
            <w:r w:rsidRPr="00623DD7">
              <w:rPr>
                <w:rFonts w:asciiTheme="minorEastAsia" w:eastAsiaTheme="minorEastAsia" w:hAnsiTheme="minorEastAsia" w:hint="eastAsia"/>
                <w:szCs w:val="21"/>
              </w:rPr>
              <w:t>根据乙方提供的增值税普通发票付款</w:t>
            </w:r>
          </w:p>
        </w:tc>
      </w:tr>
      <w:tr w:rsidR="00623DD7" w:rsidRPr="00623DD7" w:rsidTr="003E30C9">
        <w:trPr>
          <w:cantSplit/>
          <w:trHeight w:val="290"/>
        </w:trPr>
        <w:tc>
          <w:tcPr>
            <w:tcW w:w="1101" w:type="dxa"/>
            <w:vAlign w:val="center"/>
          </w:tcPr>
          <w:p w:rsidR="00623DD7" w:rsidRPr="00623DD7" w:rsidRDefault="00623DD7" w:rsidP="003E30C9">
            <w:pPr>
              <w:rPr>
                <w:rFonts w:asciiTheme="minorEastAsia" w:eastAsiaTheme="minorEastAsia" w:hAnsiTheme="minorEastAsia"/>
                <w:szCs w:val="21"/>
              </w:rPr>
            </w:pPr>
            <w:r w:rsidRPr="00623DD7">
              <w:rPr>
                <w:rFonts w:asciiTheme="minorEastAsia" w:eastAsiaTheme="minorEastAsia" w:hAnsiTheme="minorEastAsia" w:hint="eastAsia"/>
                <w:szCs w:val="21"/>
              </w:rPr>
              <w:t>第二笔</w:t>
            </w:r>
          </w:p>
        </w:tc>
        <w:tc>
          <w:tcPr>
            <w:tcW w:w="1984" w:type="dxa"/>
            <w:vAlign w:val="center"/>
          </w:tcPr>
          <w:p w:rsidR="00623DD7" w:rsidRPr="00623DD7" w:rsidRDefault="00623DD7" w:rsidP="003E30C9">
            <w:pPr>
              <w:rPr>
                <w:rFonts w:asciiTheme="minorEastAsia" w:eastAsiaTheme="minorEastAsia" w:hAnsiTheme="minorEastAsia"/>
                <w:szCs w:val="21"/>
              </w:rPr>
            </w:pPr>
            <w:r w:rsidRPr="00623DD7">
              <w:rPr>
                <w:rFonts w:asciiTheme="minorEastAsia" w:eastAsiaTheme="minorEastAsia" w:hAnsiTheme="minorEastAsia" w:hint="eastAsia"/>
                <w:szCs w:val="21"/>
              </w:rPr>
              <w:t>36,450,000.00</w:t>
            </w:r>
          </w:p>
        </w:tc>
        <w:tc>
          <w:tcPr>
            <w:tcW w:w="4820" w:type="dxa"/>
            <w:vAlign w:val="center"/>
          </w:tcPr>
          <w:p w:rsidR="00623DD7" w:rsidRPr="00623DD7" w:rsidRDefault="00623DD7" w:rsidP="003E30C9">
            <w:pPr>
              <w:rPr>
                <w:rFonts w:asciiTheme="minorEastAsia" w:eastAsiaTheme="minorEastAsia" w:hAnsiTheme="minorEastAsia"/>
                <w:szCs w:val="21"/>
              </w:rPr>
            </w:pPr>
            <w:r w:rsidRPr="00623DD7">
              <w:rPr>
                <w:rFonts w:asciiTheme="minorEastAsia" w:eastAsiaTheme="minorEastAsia" w:hAnsiTheme="minorEastAsia" w:hint="eastAsia"/>
                <w:szCs w:val="21"/>
              </w:rPr>
              <w:t>甲方于签署交付签收单后10个工作日内根据乙方提供的增值税普通发票付款</w:t>
            </w:r>
          </w:p>
        </w:tc>
      </w:tr>
      <w:tr w:rsidR="00623DD7" w:rsidRPr="00623DD7" w:rsidTr="003E30C9">
        <w:trPr>
          <w:cantSplit/>
          <w:trHeight w:val="290"/>
        </w:trPr>
        <w:tc>
          <w:tcPr>
            <w:tcW w:w="1101" w:type="dxa"/>
            <w:vAlign w:val="center"/>
          </w:tcPr>
          <w:p w:rsidR="00623DD7" w:rsidRPr="00623DD7" w:rsidRDefault="00623DD7" w:rsidP="003E30C9">
            <w:pPr>
              <w:rPr>
                <w:rFonts w:asciiTheme="minorEastAsia" w:eastAsiaTheme="minorEastAsia" w:hAnsiTheme="minorEastAsia"/>
                <w:szCs w:val="21"/>
              </w:rPr>
            </w:pPr>
            <w:r w:rsidRPr="00623DD7">
              <w:rPr>
                <w:rFonts w:asciiTheme="minorEastAsia" w:eastAsiaTheme="minorEastAsia" w:hAnsiTheme="minorEastAsia" w:hint="eastAsia"/>
                <w:szCs w:val="21"/>
              </w:rPr>
              <w:t>第三笔</w:t>
            </w:r>
          </w:p>
        </w:tc>
        <w:tc>
          <w:tcPr>
            <w:tcW w:w="1984" w:type="dxa"/>
            <w:vAlign w:val="center"/>
          </w:tcPr>
          <w:p w:rsidR="00623DD7" w:rsidRPr="00623DD7" w:rsidDel="007116A9" w:rsidRDefault="00623DD7" w:rsidP="003E30C9">
            <w:pPr>
              <w:rPr>
                <w:rFonts w:asciiTheme="minorEastAsia" w:eastAsiaTheme="minorEastAsia" w:hAnsiTheme="minorEastAsia"/>
                <w:szCs w:val="21"/>
              </w:rPr>
            </w:pPr>
            <w:r w:rsidRPr="00623DD7">
              <w:rPr>
                <w:rFonts w:asciiTheme="minorEastAsia" w:eastAsiaTheme="minorEastAsia" w:hAnsiTheme="minorEastAsia" w:hint="eastAsia"/>
                <w:szCs w:val="21"/>
              </w:rPr>
              <w:t>24,300,000.00</w:t>
            </w:r>
          </w:p>
        </w:tc>
        <w:tc>
          <w:tcPr>
            <w:tcW w:w="4820" w:type="dxa"/>
            <w:vAlign w:val="center"/>
          </w:tcPr>
          <w:p w:rsidR="00623DD7" w:rsidRPr="00623DD7" w:rsidRDefault="00623DD7" w:rsidP="003E30C9">
            <w:pPr>
              <w:rPr>
                <w:rFonts w:asciiTheme="minorEastAsia" w:eastAsiaTheme="minorEastAsia" w:hAnsiTheme="minorEastAsia"/>
                <w:szCs w:val="21"/>
              </w:rPr>
            </w:pPr>
            <w:r w:rsidRPr="00623DD7">
              <w:rPr>
                <w:rFonts w:asciiTheme="minorEastAsia" w:eastAsiaTheme="minorEastAsia" w:hAnsiTheme="minorEastAsia" w:hint="eastAsia"/>
                <w:szCs w:val="21"/>
              </w:rPr>
              <w:t>甲</w:t>
            </w:r>
            <w:r w:rsidRPr="00623DD7">
              <w:rPr>
                <w:rFonts w:asciiTheme="minorEastAsia" w:eastAsiaTheme="minorEastAsia" w:hAnsiTheme="minorEastAsia"/>
                <w:szCs w:val="21"/>
              </w:rPr>
              <w:t>方</w:t>
            </w:r>
            <w:r w:rsidRPr="00623DD7">
              <w:rPr>
                <w:rFonts w:asciiTheme="minorEastAsia" w:eastAsiaTheme="minorEastAsia" w:hAnsiTheme="minorEastAsia" w:hint="eastAsia"/>
                <w:szCs w:val="21"/>
              </w:rPr>
              <w:t>于</w:t>
            </w:r>
            <w:r w:rsidRPr="00623DD7">
              <w:rPr>
                <w:rFonts w:asciiTheme="minorEastAsia" w:eastAsiaTheme="minorEastAsia" w:hAnsiTheme="minorEastAsia"/>
                <w:szCs w:val="21"/>
              </w:rPr>
              <w:t>验收</w:t>
            </w:r>
            <w:r w:rsidRPr="00623DD7">
              <w:rPr>
                <w:rFonts w:asciiTheme="minorEastAsia" w:eastAsiaTheme="minorEastAsia" w:hAnsiTheme="minorEastAsia" w:hint="eastAsia"/>
                <w:szCs w:val="21"/>
              </w:rPr>
              <w:t>通过</w:t>
            </w:r>
            <w:r w:rsidRPr="00623DD7">
              <w:rPr>
                <w:rFonts w:asciiTheme="minorEastAsia" w:eastAsiaTheme="minorEastAsia" w:hAnsiTheme="minorEastAsia"/>
                <w:szCs w:val="21"/>
              </w:rPr>
              <w:t>后</w:t>
            </w:r>
            <w:r w:rsidRPr="00623DD7">
              <w:rPr>
                <w:rFonts w:asciiTheme="minorEastAsia" w:eastAsiaTheme="minorEastAsia" w:hAnsiTheme="minorEastAsia" w:hint="eastAsia"/>
                <w:szCs w:val="21"/>
              </w:rPr>
              <w:t>15个工作日</w:t>
            </w:r>
            <w:r w:rsidRPr="00623DD7">
              <w:rPr>
                <w:rFonts w:asciiTheme="minorEastAsia" w:eastAsiaTheme="minorEastAsia" w:hAnsiTheme="minorEastAsia"/>
                <w:szCs w:val="21"/>
              </w:rPr>
              <w:t>内</w:t>
            </w:r>
            <w:r w:rsidRPr="00623DD7">
              <w:rPr>
                <w:rFonts w:asciiTheme="minorEastAsia" w:eastAsiaTheme="minorEastAsia" w:hAnsiTheme="minorEastAsia" w:hint="eastAsia"/>
                <w:szCs w:val="21"/>
              </w:rPr>
              <w:t>根据乙方提供的增值税普通发票付款</w:t>
            </w:r>
          </w:p>
        </w:tc>
      </w:tr>
      <w:tr w:rsidR="00623DD7" w:rsidRPr="00623DD7" w:rsidTr="003E30C9">
        <w:trPr>
          <w:cantSplit/>
          <w:trHeight w:val="241"/>
        </w:trPr>
        <w:tc>
          <w:tcPr>
            <w:tcW w:w="1101" w:type="dxa"/>
            <w:vAlign w:val="center"/>
          </w:tcPr>
          <w:p w:rsidR="00623DD7" w:rsidRPr="00623DD7" w:rsidRDefault="00623DD7" w:rsidP="003E30C9">
            <w:pPr>
              <w:jc w:val="center"/>
              <w:rPr>
                <w:rFonts w:asciiTheme="minorEastAsia" w:eastAsiaTheme="minorEastAsia" w:hAnsiTheme="minorEastAsia"/>
                <w:szCs w:val="21"/>
              </w:rPr>
            </w:pPr>
            <w:r w:rsidRPr="00623DD7">
              <w:rPr>
                <w:rFonts w:asciiTheme="minorEastAsia" w:eastAsiaTheme="minorEastAsia" w:hAnsiTheme="minorEastAsia"/>
                <w:szCs w:val="21"/>
              </w:rPr>
              <w:t>总费用</w:t>
            </w:r>
          </w:p>
        </w:tc>
        <w:tc>
          <w:tcPr>
            <w:tcW w:w="6804" w:type="dxa"/>
            <w:gridSpan w:val="2"/>
            <w:vAlign w:val="center"/>
          </w:tcPr>
          <w:p w:rsidR="00623DD7" w:rsidRPr="00623DD7" w:rsidRDefault="00623DD7" w:rsidP="003E30C9">
            <w:pPr>
              <w:jc w:val="center"/>
              <w:rPr>
                <w:rFonts w:asciiTheme="minorEastAsia" w:eastAsiaTheme="minorEastAsia" w:hAnsiTheme="minorEastAsia"/>
                <w:szCs w:val="21"/>
              </w:rPr>
            </w:pPr>
            <w:r w:rsidRPr="00623DD7">
              <w:rPr>
                <w:rFonts w:asciiTheme="minorEastAsia" w:eastAsiaTheme="minorEastAsia" w:hAnsiTheme="minorEastAsia"/>
                <w:szCs w:val="21"/>
              </w:rPr>
              <w:t>121,500,000.00大写：人民币壹亿贰仟壹佰伍拾万元整</w:t>
            </w:r>
          </w:p>
        </w:tc>
      </w:tr>
    </w:tbl>
    <w:p w:rsidR="00623DD7" w:rsidRPr="00623DD7" w:rsidRDefault="00623DD7" w:rsidP="00623DD7">
      <w:pPr>
        <w:tabs>
          <w:tab w:val="num" w:pos="0"/>
        </w:tabs>
        <w:adjustRightInd w:val="0"/>
        <w:snapToGrid w:val="0"/>
        <w:spacing w:beforeLines="50" w:before="156" w:afterLines="50" w:after="156" w:line="360" w:lineRule="auto"/>
        <w:ind w:leftChars="50" w:left="105" w:rightChars="50" w:right="105" w:firstLineChars="150" w:firstLine="315"/>
        <w:rPr>
          <w:rFonts w:asciiTheme="minorEastAsia" w:eastAsiaTheme="minorEastAsia" w:hAnsiTheme="minorEastAsia"/>
          <w:szCs w:val="21"/>
        </w:rPr>
      </w:pPr>
      <w:r w:rsidRPr="00623DD7">
        <w:rPr>
          <w:rFonts w:ascii="宋体" w:hAnsi="宋体" w:hint="eastAsia"/>
          <w:szCs w:val="21"/>
        </w:rPr>
        <w:t>（3）</w:t>
      </w:r>
      <w:r w:rsidRPr="00623DD7">
        <w:rPr>
          <w:rFonts w:asciiTheme="minorEastAsia" w:eastAsiaTheme="minorEastAsia" w:hAnsiTheme="minorEastAsia" w:hint="eastAsia"/>
          <w:szCs w:val="21"/>
        </w:rPr>
        <w:t>按照协议约定，首次毛利产生</w:t>
      </w:r>
      <w:r w:rsidRPr="00623DD7">
        <w:rPr>
          <w:rFonts w:asciiTheme="minorEastAsia" w:eastAsiaTheme="minorEastAsia" w:hAnsiTheme="minorEastAsia"/>
          <w:szCs w:val="21"/>
        </w:rPr>
        <w:t>后</w:t>
      </w:r>
      <w:r w:rsidRPr="00623DD7">
        <w:rPr>
          <w:rFonts w:asciiTheme="minorEastAsia" w:eastAsiaTheme="minorEastAsia" w:hAnsiTheme="minorEastAsia" w:hint="eastAsia"/>
          <w:szCs w:val="21"/>
        </w:rPr>
        <w:t>的</w:t>
      </w:r>
      <w:r w:rsidRPr="00623DD7">
        <w:rPr>
          <w:rFonts w:asciiTheme="minorEastAsia" w:eastAsiaTheme="minorEastAsia" w:hAnsiTheme="minorEastAsia"/>
          <w:szCs w:val="21"/>
        </w:rPr>
        <w:t>8年内，甲方将按照约定向乙方支付提成费</w:t>
      </w:r>
      <w:r w:rsidRPr="00623DD7">
        <w:rPr>
          <w:rFonts w:asciiTheme="minorEastAsia" w:eastAsiaTheme="minorEastAsia" w:hAnsiTheme="minorEastAsia" w:hint="eastAsia"/>
          <w:szCs w:val="21"/>
        </w:rPr>
        <w:t>。</w:t>
      </w:r>
      <w:r w:rsidRPr="00623DD7">
        <w:rPr>
          <w:rFonts w:asciiTheme="minorEastAsia" w:eastAsiaTheme="minorEastAsia" w:hAnsiTheme="minorEastAsia"/>
          <w:szCs w:val="21"/>
        </w:rPr>
        <w:t>提成</w:t>
      </w:r>
      <w:proofErr w:type="gramStart"/>
      <w:r w:rsidRPr="00623DD7">
        <w:rPr>
          <w:rFonts w:asciiTheme="minorEastAsia" w:eastAsiaTheme="minorEastAsia" w:hAnsiTheme="minorEastAsia"/>
          <w:szCs w:val="21"/>
        </w:rPr>
        <w:t>费按照</w:t>
      </w:r>
      <w:proofErr w:type="gramEnd"/>
      <w:r w:rsidRPr="00623DD7">
        <w:rPr>
          <w:rFonts w:asciiTheme="minorEastAsia" w:eastAsiaTheme="minorEastAsia" w:hAnsiTheme="minorEastAsia"/>
          <w:szCs w:val="21"/>
        </w:rPr>
        <w:t>甲方与许可技术相关业务收入毛利润的30%计算</w:t>
      </w:r>
      <w:r w:rsidRPr="00623DD7">
        <w:rPr>
          <w:rFonts w:asciiTheme="minorEastAsia" w:eastAsiaTheme="minorEastAsia" w:hAnsiTheme="minorEastAsia" w:hint="eastAsia"/>
          <w:szCs w:val="21"/>
        </w:rPr>
        <w:t>。</w:t>
      </w:r>
    </w:p>
    <w:p w:rsidR="00623DD7" w:rsidRPr="00623DD7" w:rsidRDefault="00623DD7" w:rsidP="00084764">
      <w:pPr>
        <w:adjustRightInd w:val="0"/>
        <w:snapToGrid w:val="0"/>
        <w:spacing w:beforeLines="50" w:before="156" w:afterLines="50" w:after="156" w:line="360" w:lineRule="auto"/>
        <w:ind w:leftChars="50" w:left="105" w:rightChars="50" w:right="105" w:firstLineChars="196" w:firstLine="413"/>
        <w:rPr>
          <w:rFonts w:ascii="宋体" w:hAnsi="宋体"/>
          <w:b/>
          <w:color w:val="000000"/>
          <w:szCs w:val="21"/>
        </w:rPr>
      </w:pPr>
      <w:r w:rsidRPr="00623DD7">
        <w:rPr>
          <w:rFonts w:ascii="宋体" w:hAnsi="宋体" w:hint="eastAsia"/>
          <w:b/>
          <w:color w:val="000000"/>
          <w:szCs w:val="21"/>
        </w:rPr>
        <w:t>五、该关联交易的目的以及对上市公司的影响</w:t>
      </w:r>
    </w:p>
    <w:p w:rsidR="00623DD7" w:rsidRPr="00623DD7" w:rsidRDefault="00623DD7" w:rsidP="00084764">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proofErr w:type="gramStart"/>
      <w:r w:rsidRPr="00623DD7">
        <w:rPr>
          <w:rFonts w:ascii="宋体" w:hAnsi="宋体"/>
          <w:color w:val="000000"/>
          <w:szCs w:val="21"/>
        </w:rPr>
        <w:t>联芯</w:t>
      </w:r>
      <w:r w:rsidRPr="00623DD7">
        <w:rPr>
          <w:rFonts w:ascii="宋体" w:hAnsi="宋体" w:hint="eastAsia"/>
          <w:color w:val="000000"/>
          <w:szCs w:val="21"/>
        </w:rPr>
        <w:t>科技</w:t>
      </w:r>
      <w:proofErr w:type="gramEnd"/>
      <w:r w:rsidRPr="00623DD7">
        <w:rPr>
          <w:rFonts w:ascii="宋体" w:hAnsi="宋体" w:hint="eastAsia"/>
          <w:color w:val="000000"/>
          <w:szCs w:val="21"/>
        </w:rPr>
        <w:t>定位于全球领先的移动互联网终端芯片及解决方案提供商。经过多年在终端芯片及解决方案产品市场打拼，</w:t>
      </w:r>
      <w:proofErr w:type="gramStart"/>
      <w:r w:rsidRPr="00623DD7">
        <w:rPr>
          <w:rFonts w:ascii="宋体" w:hAnsi="宋体" w:hint="eastAsia"/>
          <w:color w:val="000000"/>
          <w:szCs w:val="21"/>
        </w:rPr>
        <w:t>联芯科技</w:t>
      </w:r>
      <w:proofErr w:type="gramEnd"/>
      <w:r w:rsidRPr="00623DD7">
        <w:rPr>
          <w:rFonts w:ascii="宋体" w:hAnsi="宋体" w:hint="eastAsia"/>
          <w:color w:val="000000"/>
          <w:szCs w:val="21"/>
        </w:rPr>
        <w:t>完成了从“无芯到有芯</w:t>
      </w:r>
      <w:r w:rsidRPr="00623DD7">
        <w:rPr>
          <w:rFonts w:ascii="宋体" w:hAnsi="宋体"/>
          <w:color w:val="000000"/>
          <w:szCs w:val="21"/>
        </w:rPr>
        <w:t>”</w:t>
      </w:r>
      <w:r w:rsidRPr="00623DD7">
        <w:rPr>
          <w:rFonts w:ascii="宋体" w:hAnsi="宋体" w:hint="eastAsia"/>
          <w:color w:val="000000"/>
          <w:szCs w:val="21"/>
        </w:rPr>
        <w:t>的战略转变，现阶段正处于从“有芯到强芯”的战略发展阶段的初级阶段。在此过程中，</w:t>
      </w:r>
      <w:proofErr w:type="gramStart"/>
      <w:r w:rsidRPr="00623DD7">
        <w:rPr>
          <w:rFonts w:ascii="宋体" w:hAnsi="宋体" w:hint="eastAsia"/>
          <w:color w:val="000000"/>
          <w:szCs w:val="21"/>
        </w:rPr>
        <w:t>联芯科技</w:t>
      </w:r>
      <w:proofErr w:type="gramEnd"/>
      <w:r w:rsidRPr="00623DD7">
        <w:rPr>
          <w:rFonts w:ascii="宋体" w:hAnsi="宋体" w:hint="eastAsia"/>
          <w:color w:val="000000"/>
          <w:szCs w:val="21"/>
        </w:rPr>
        <w:t>积累了大量芯片技术、终端解决方案、专利的技术积累，现已具备90nm /65nm / 40nm /28nm工艺的Soc数字芯片设计技术、180nm/130nm工艺的模拟芯片设计技术、终端音视频技术、2G/3G/4G多模终端通信协议</w:t>
      </w:r>
      <w:proofErr w:type="gramStart"/>
      <w:r w:rsidRPr="00623DD7">
        <w:rPr>
          <w:rFonts w:ascii="宋体" w:hAnsi="宋体" w:hint="eastAsia"/>
          <w:color w:val="000000"/>
          <w:szCs w:val="21"/>
        </w:rPr>
        <w:t>栈</w:t>
      </w:r>
      <w:proofErr w:type="gramEnd"/>
      <w:r w:rsidRPr="00623DD7">
        <w:rPr>
          <w:rFonts w:ascii="宋体" w:hAnsi="宋体" w:hint="eastAsia"/>
          <w:color w:val="000000"/>
          <w:szCs w:val="21"/>
        </w:rPr>
        <w:t>技术、2G/3G/4G多模终端芯片套片能力、2G/3G/4G多模终端解决方案等专有技术。</w:t>
      </w:r>
    </w:p>
    <w:p w:rsidR="00623DD7" w:rsidRPr="00623DD7" w:rsidRDefault="00623DD7" w:rsidP="00084764">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bookmarkStart w:id="6" w:name="_Toc436817058"/>
      <w:r w:rsidRPr="00623DD7">
        <w:rPr>
          <w:rFonts w:ascii="宋体" w:hAnsi="宋体" w:hint="eastAsia"/>
          <w:color w:val="000000"/>
          <w:szCs w:val="21"/>
        </w:rPr>
        <w:t>公司拟许可的相关技术是以前研发及经营活动中形成的，对其具有所有权和处置权。此笔交易可以盘活</w:t>
      </w:r>
      <w:proofErr w:type="gramStart"/>
      <w:r w:rsidRPr="00623DD7">
        <w:rPr>
          <w:rFonts w:ascii="宋体" w:hAnsi="宋体" w:hint="eastAsia"/>
          <w:color w:val="000000"/>
          <w:szCs w:val="21"/>
        </w:rPr>
        <w:t>联芯科技</w:t>
      </w:r>
      <w:proofErr w:type="gramEnd"/>
      <w:r w:rsidRPr="00623DD7">
        <w:rPr>
          <w:rFonts w:ascii="宋体" w:hAnsi="宋体" w:hint="eastAsia"/>
          <w:color w:val="000000"/>
          <w:szCs w:val="21"/>
        </w:rPr>
        <w:t>以往大量研发投入形成的研发资产，为公司后续研发投入提供资源保证，为公司经营开创新的盈利模式。相关技术许可不会对</w:t>
      </w:r>
      <w:proofErr w:type="gramStart"/>
      <w:r w:rsidRPr="00623DD7">
        <w:rPr>
          <w:rFonts w:ascii="宋体" w:hAnsi="宋体" w:hint="eastAsia"/>
          <w:color w:val="000000"/>
          <w:szCs w:val="21"/>
        </w:rPr>
        <w:t>含联芯科技</w:t>
      </w:r>
      <w:proofErr w:type="gramEnd"/>
      <w:r w:rsidRPr="00623DD7">
        <w:rPr>
          <w:rFonts w:ascii="宋体" w:hAnsi="宋体" w:hint="eastAsia"/>
          <w:color w:val="000000"/>
          <w:szCs w:val="21"/>
        </w:rPr>
        <w:t>正在研发或未来研发的前沿终端芯片与解决方案产品造成不利影响。</w:t>
      </w:r>
    </w:p>
    <w:bookmarkEnd w:id="6"/>
    <w:p w:rsidR="00623DD7" w:rsidRPr="00623DD7" w:rsidRDefault="00623DD7" w:rsidP="00084764">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623DD7">
        <w:rPr>
          <w:rFonts w:ascii="宋体" w:hAnsi="宋体" w:hint="eastAsia"/>
          <w:color w:val="000000"/>
          <w:szCs w:val="21"/>
        </w:rPr>
        <w:t>通过本交易计划，预计可给公司</w:t>
      </w:r>
      <w:proofErr w:type="gramStart"/>
      <w:r w:rsidRPr="00623DD7">
        <w:rPr>
          <w:rFonts w:ascii="宋体" w:hAnsi="宋体" w:hint="eastAsia"/>
          <w:color w:val="000000"/>
          <w:szCs w:val="21"/>
        </w:rPr>
        <w:t>带来近约</w:t>
      </w:r>
      <w:proofErr w:type="gramEnd"/>
      <w:r w:rsidRPr="00623DD7">
        <w:rPr>
          <w:rFonts w:ascii="宋体" w:hAnsi="宋体" w:hint="eastAsia"/>
          <w:color w:val="000000"/>
          <w:szCs w:val="21"/>
        </w:rPr>
        <w:t>12</w:t>
      </w:r>
      <w:r w:rsidRPr="00623DD7">
        <w:rPr>
          <w:rFonts w:ascii="宋体" w:hAnsi="宋体"/>
          <w:color w:val="000000"/>
          <w:szCs w:val="21"/>
        </w:rPr>
        <w:t>,</w:t>
      </w:r>
      <w:r w:rsidRPr="00623DD7">
        <w:rPr>
          <w:rFonts w:ascii="宋体" w:hAnsi="宋体" w:hint="eastAsia"/>
          <w:color w:val="000000"/>
          <w:szCs w:val="21"/>
        </w:rPr>
        <w:t>150万元的综合收入</w:t>
      </w:r>
      <w:r w:rsidRPr="00623DD7">
        <w:rPr>
          <w:rFonts w:ascii="宋体" w:hAnsi="宋体"/>
          <w:color w:val="000000"/>
          <w:szCs w:val="21"/>
        </w:rPr>
        <w:t>和</w:t>
      </w:r>
      <w:r w:rsidRPr="00623DD7">
        <w:rPr>
          <w:rFonts w:ascii="宋体" w:hAnsi="宋体" w:hint="eastAsia"/>
          <w:color w:val="000000"/>
          <w:szCs w:val="21"/>
        </w:rPr>
        <w:t>约2,000万元的利润。本次交易促进了上市公司的历史形成技术成果的产业化，将对财务状况和经营成果产生积极、正面的影响。本次交易所获取的资金将用于</w:t>
      </w:r>
      <w:proofErr w:type="gramStart"/>
      <w:r w:rsidRPr="00623DD7">
        <w:rPr>
          <w:rFonts w:ascii="宋体" w:hAnsi="宋体" w:hint="eastAsia"/>
          <w:color w:val="000000"/>
          <w:szCs w:val="21"/>
        </w:rPr>
        <w:t>联芯科技</w:t>
      </w:r>
      <w:proofErr w:type="gramEnd"/>
      <w:r w:rsidRPr="00623DD7">
        <w:rPr>
          <w:rFonts w:ascii="宋体" w:hAnsi="宋体" w:hint="eastAsia"/>
          <w:color w:val="000000"/>
          <w:szCs w:val="21"/>
        </w:rPr>
        <w:t>的主业投入，开发出更具竞争力的芯片与解决方案。本次交易不会对联</w:t>
      </w:r>
      <w:proofErr w:type="gramStart"/>
      <w:r w:rsidRPr="00623DD7">
        <w:rPr>
          <w:rFonts w:ascii="宋体" w:hAnsi="宋体" w:hint="eastAsia"/>
          <w:color w:val="000000"/>
          <w:szCs w:val="21"/>
        </w:rPr>
        <w:t>芯科技</w:t>
      </w:r>
      <w:proofErr w:type="gramEnd"/>
      <w:r w:rsidRPr="00623DD7">
        <w:rPr>
          <w:rFonts w:ascii="宋体" w:hAnsi="宋体" w:hint="eastAsia"/>
          <w:color w:val="000000"/>
          <w:szCs w:val="21"/>
        </w:rPr>
        <w:t>未来产品开发造成负面影响。</w:t>
      </w:r>
    </w:p>
    <w:p w:rsidR="00623DD7" w:rsidRPr="00623DD7" w:rsidRDefault="00623DD7" w:rsidP="00084764">
      <w:pPr>
        <w:adjustRightInd w:val="0"/>
        <w:snapToGrid w:val="0"/>
        <w:spacing w:beforeLines="50" w:before="156" w:afterLines="50" w:after="156" w:line="360" w:lineRule="auto"/>
        <w:ind w:leftChars="50" w:left="105" w:rightChars="50" w:right="105" w:firstLineChars="200" w:firstLine="422"/>
        <w:rPr>
          <w:rFonts w:ascii="宋体" w:hAnsi="宋体"/>
          <w:color w:val="000000"/>
          <w:szCs w:val="21"/>
        </w:rPr>
      </w:pPr>
      <w:r w:rsidRPr="00623DD7">
        <w:rPr>
          <w:rFonts w:ascii="宋体" w:hAnsi="宋体" w:hint="eastAsia"/>
          <w:b/>
          <w:color w:val="000000"/>
          <w:szCs w:val="21"/>
        </w:rPr>
        <w:lastRenderedPageBreak/>
        <w:t>六、该关联交易应当履行的审议程序</w:t>
      </w:r>
    </w:p>
    <w:p w:rsidR="00623DD7" w:rsidRPr="00623DD7" w:rsidRDefault="00623DD7" w:rsidP="00084764">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623DD7">
        <w:rPr>
          <w:rFonts w:ascii="宋体" w:hAnsi="宋体" w:hint="eastAsia"/>
          <w:color w:val="000000"/>
          <w:szCs w:val="21"/>
        </w:rPr>
        <w:t>本关联交易已经公司第六届第三十九次董事会审议通过。公司董事会在审议上述关联交易时，4名关联董事回避，有表决权的3名非关联董事一致同意该关联交易事项。公司独立董事事前认可上述关联交易事项并在董事会上发表了独立意见，公司审计委员会对关联交易进行了书面审核。</w:t>
      </w:r>
    </w:p>
    <w:p w:rsidR="00623DD7" w:rsidRPr="00623DD7" w:rsidRDefault="00623DD7" w:rsidP="00084764">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623DD7">
        <w:rPr>
          <w:rFonts w:ascii="宋体" w:hAnsi="宋体" w:hint="eastAsia"/>
          <w:color w:val="000000"/>
          <w:szCs w:val="21"/>
        </w:rPr>
        <w:t>独立董事认为：上述关联交易参考评估结果确定关联交易价格，未发现评估机构与</w:t>
      </w:r>
      <w:proofErr w:type="gramStart"/>
      <w:r w:rsidRPr="00623DD7">
        <w:rPr>
          <w:rFonts w:ascii="宋体" w:hAnsi="宋体" w:hint="eastAsia"/>
          <w:color w:val="000000"/>
          <w:szCs w:val="21"/>
        </w:rPr>
        <w:t>委估方</w:t>
      </w:r>
      <w:proofErr w:type="gramEnd"/>
      <w:r w:rsidRPr="00623DD7">
        <w:rPr>
          <w:rFonts w:ascii="宋体" w:hAnsi="宋体" w:hint="eastAsia"/>
          <w:color w:val="000000"/>
          <w:szCs w:val="21"/>
        </w:rPr>
        <w:t>和</w:t>
      </w:r>
      <w:proofErr w:type="gramStart"/>
      <w:r w:rsidRPr="00623DD7">
        <w:rPr>
          <w:rFonts w:ascii="宋体" w:hAnsi="宋体" w:hint="eastAsia"/>
          <w:color w:val="000000"/>
          <w:szCs w:val="21"/>
        </w:rPr>
        <w:t>委估</w:t>
      </w:r>
      <w:proofErr w:type="gramEnd"/>
      <w:r w:rsidRPr="00623DD7">
        <w:rPr>
          <w:rFonts w:ascii="宋体" w:hAnsi="宋体" w:hint="eastAsia"/>
          <w:color w:val="000000"/>
          <w:szCs w:val="21"/>
        </w:rPr>
        <w:t>资产存在特殊利害关系。关联交易属于公司正常的业务范围，以市场公允价格作为交易原则，没有出现损害公司及股东利益的行为，是必要的和合法的。</w:t>
      </w:r>
    </w:p>
    <w:p w:rsidR="00623DD7" w:rsidRPr="00623DD7" w:rsidRDefault="00623DD7" w:rsidP="00084764">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623DD7">
        <w:rPr>
          <w:rFonts w:ascii="宋体" w:hAnsi="宋体" w:hint="eastAsia"/>
          <w:color w:val="000000"/>
          <w:szCs w:val="21"/>
        </w:rPr>
        <w:t>此项交易尚须获得公司股东大会的批准，与该关联交易有利害关系的关联人电信科学技术研究院和大唐电信科技产业控股有限公司将放弃行使在股东大会上对该议案的投票权。</w:t>
      </w:r>
    </w:p>
    <w:p w:rsidR="00623DD7" w:rsidRPr="00623DD7" w:rsidRDefault="00623DD7" w:rsidP="00084764">
      <w:pPr>
        <w:adjustRightInd w:val="0"/>
        <w:snapToGrid w:val="0"/>
        <w:spacing w:beforeLines="50" w:before="156" w:afterLines="50" w:after="156" w:line="360" w:lineRule="auto"/>
        <w:ind w:leftChars="50" w:left="105" w:rightChars="50" w:right="105" w:firstLineChars="200" w:firstLine="422"/>
        <w:rPr>
          <w:rFonts w:ascii="宋体" w:hAnsi="宋体"/>
          <w:b/>
          <w:szCs w:val="21"/>
        </w:rPr>
      </w:pPr>
      <w:r>
        <w:rPr>
          <w:rFonts w:ascii="宋体" w:hAnsi="宋体" w:hint="eastAsia"/>
          <w:b/>
          <w:szCs w:val="21"/>
        </w:rPr>
        <w:t>七</w:t>
      </w:r>
      <w:r w:rsidRPr="00623DD7">
        <w:rPr>
          <w:rFonts w:ascii="宋体" w:hAnsi="宋体" w:hint="eastAsia"/>
          <w:b/>
          <w:szCs w:val="21"/>
        </w:rPr>
        <w:t>、上网公告附件</w:t>
      </w:r>
    </w:p>
    <w:p w:rsidR="00623DD7" w:rsidRPr="00623DD7" w:rsidRDefault="00623DD7" w:rsidP="00084764">
      <w:pPr>
        <w:adjustRightInd w:val="0"/>
        <w:snapToGrid w:val="0"/>
        <w:spacing w:beforeLines="50" w:before="156" w:afterLines="50" w:after="156" w:line="360" w:lineRule="auto"/>
        <w:ind w:leftChars="50" w:left="105" w:rightChars="50" w:right="105" w:firstLineChars="200" w:firstLine="420"/>
        <w:rPr>
          <w:rFonts w:ascii="宋体" w:hAnsi="宋体"/>
          <w:color w:val="000000"/>
          <w:szCs w:val="21"/>
        </w:rPr>
      </w:pPr>
      <w:r w:rsidRPr="00623DD7">
        <w:rPr>
          <w:rFonts w:ascii="宋体" w:hAnsi="宋体" w:hint="eastAsia"/>
          <w:color w:val="000000"/>
          <w:szCs w:val="21"/>
        </w:rPr>
        <w:t>经独立董事签字确认的独立董事意见</w:t>
      </w:r>
      <w:r>
        <w:rPr>
          <w:rFonts w:ascii="宋体" w:hAnsi="宋体" w:hint="eastAsia"/>
          <w:color w:val="000000"/>
          <w:szCs w:val="21"/>
        </w:rPr>
        <w:t>。</w:t>
      </w:r>
    </w:p>
    <w:p w:rsidR="00623DD7" w:rsidRPr="005C7332" w:rsidRDefault="00623DD7" w:rsidP="00084764">
      <w:pPr>
        <w:pStyle w:val="a6"/>
        <w:spacing w:beforeLines="50" w:before="156" w:afterLines="50" w:after="156" w:line="360" w:lineRule="auto"/>
        <w:ind w:leftChars="50" w:left="105" w:rightChars="50" w:right="105" w:firstLineChars="200" w:firstLine="420"/>
        <w:rPr>
          <w:rFonts w:ascii="宋体"/>
          <w:szCs w:val="21"/>
        </w:rPr>
      </w:pPr>
      <w:r w:rsidRPr="005C7332">
        <w:rPr>
          <w:rFonts w:ascii="宋体" w:hAnsi="宋体" w:hint="eastAsia"/>
          <w:szCs w:val="21"/>
        </w:rPr>
        <w:t>以上议案提请非关联方股东予以审议。</w:t>
      </w:r>
    </w:p>
    <w:p w:rsidR="00623DD7" w:rsidRPr="00691872" w:rsidRDefault="00623DD7" w:rsidP="00623DD7">
      <w:pPr>
        <w:widowControl/>
        <w:spacing w:line="360" w:lineRule="auto"/>
        <w:ind w:firstLineChars="196" w:firstLine="412"/>
        <w:jc w:val="left"/>
        <w:rPr>
          <w:rFonts w:asciiTheme="minorEastAsia" w:eastAsiaTheme="minorEastAsia" w:hAnsiTheme="minorEastAsia"/>
          <w:szCs w:val="21"/>
        </w:rPr>
      </w:pPr>
      <w:r w:rsidRPr="00691872">
        <w:rPr>
          <w:rFonts w:asciiTheme="minorEastAsia" w:eastAsiaTheme="minorEastAsia" w:hAnsiTheme="minorEastAsia"/>
          <w:szCs w:val="21"/>
        </w:rPr>
        <w:t xml:space="preserve"> </w:t>
      </w:r>
    </w:p>
    <w:p w:rsidR="00623DD7" w:rsidRPr="00691872" w:rsidRDefault="00623DD7" w:rsidP="00623DD7">
      <w:pPr>
        <w:tabs>
          <w:tab w:val="left" w:pos="1418"/>
        </w:tabs>
        <w:spacing w:line="360" w:lineRule="auto"/>
        <w:jc w:val="left"/>
        <w:rPr>
          <w:rFonts w:asciiTheme="minorEastAsia" w:eastAsiaTheme="minorEastAsia" w:hAnsiTheme="minorEastAsia"/>
          <w:szCs w:val="21"/>
        </w:rPr>
      </w:pPr>
    </w:p>
    <w:p w:rsidR="00623DD7" w:rsidRPr="00691872" w:rsidRDefault="00623DD7" w:rsidP="00623DD7">
      <w:pPr>
        <w:tabs>
          <w:tab w:val="left" w:pos="1418"/>
        </w:tabs>
        <w:spacing w:line="360" w:lineRule="auto"/>
        <w:ind w:firstLineChars="196" w:firstLine="412"/>
        <w:jc w:val="right"/>
        <w:rPr>
          <w:rFonts w:asciiTheme="minorEastAsia" w:eastAsiaTheme="minorEastAsia" w:hAnsiTheme="minorEastAsia"/>
          <w:szCs w:val="21"/>
        </w:rPr>
      </w:pPr>
      <w:r w:rsidRPr="00691872">
        <w:rPr>
          <w:rFonts w:asciiTheme="minorEastAsia" w:eastAsiaTheme="minorEastAsia" w:hAnsiTheme="minorEastAsia" w:hint="eastAsia"/>
          <w:szCs w:val="21"/>
        </w:rPr>
        <w:t xml:space="preserve">                       大唐电信科技股份有限公司</w:t>
      </w:r>
    </w:p>
    <w:p w:rsidR="00623DD7" w:rsidRPr="00691872" w:rsidRDefault="00623DD7" w:rsidP="00623DD7">
      <w:pPr>
        <w:tabs>
          <w:tab w:val="left" w:pos="1418"/>
        </w:tabs>
        <w:spacing w:line="360" w:lineRule="auto"/>
        <w:ind w:firstLineChars="196" w:firstLine="412"/>
        <w:jc w:val="right"/>
        <w:rPr>
          <w:rFonts w:asciiTheme="minorEastAsia" w:eastAsiaTheme="minorEastAsia" w:hAnsiTheme="minorEastAsia"/>
          <w:szCs w:val="21"/>
        </w:rPr>
      </w:pPr>
      <w:r w:rsidRPr="00691872">
        <w:rPr>
          <w:rFonts w:asciiTheme="minorEastAsia" w:eastAsiaTheme="minorEastAsia" w:hAnsiTheme="minorEastAsia" w:hint="eastAsia"/>
          <w:szCs w:val="21"/>
        </w:rPr>
        <w:t xml:space="preserve">                               201</w:t>
      </w:r>
      <w:r>
        <w:rPr>
          <w:rFonts w:asciiTheme="minorEastAsia" w:eastAsiaTheme="minorEastAsia" w:hAnsiTheme="minorEastAsia" w:hint="eastAsia"/>
          <w:szCs w:val="21"/>
        </w:rPr>
        <w:t>6</w:t>
      </w:r>
      <w:r w:rsidRPr="00691872">
        <w:rPr>
          <w:rFonts w:asciiTheme="minorEastAsia" w:eastAsiaTheme="minorEastAsia" w:hAnsiTheme="minorEastAsia" w:hint="eastAsia"/>
          <w:szCs w:val="21"/>
        </w:rPr>
        <w:t>年5月</w:t>
      </w:r>
      <w:r>
        <w:rPr>
          <w:rFonts w:asciiTheme="minorEastAsia" w:eastAsiaTheme="minorEastAsia" w:hAnsiTheme="minorEastAsia" w:hint="eastAsia"/>
          <w:szCs w:val="21"/>
        </w:rPr>
        <w:t>13</w:t>
      </w:r>
      <w:r w:rsidRPr="00691872">
        <w:rPr>
          <w:rFonts w:asciiTheme="minorEastAsia" w:eastAsiaTheme="minorEastAsia" w:hAnsiTheme="minorEastAsia" w:hint="eastAsia"/>
          <w:szCs w:val="21"/>
        </w:rPr>
        <w:t>日</w:t>
      </w:r>
    </w:p>
    <w:p w:rsidR="00623DD7" w:rsidRPr="00623DD7" w:rsidRDefault="00623DD7" w:rsidP="00623DD7">
      <w:pPr>
        <w:spacing w:beforeLines="50" w:before="156" w:afterLines="50" w:after="156" w:line="360" w:lineRule="auto"/>
        <w:ind w:leftChars="50" w:left="105" w:rightChars="50" w:right="105" w:firstLineChars="200" w:firstLine="420"/>
        <w:rPr>
          <w:rFonts w:ascii="宋体"/>
          <w:szCs w:val="21"/>
        </w:rPr>
      </w:pPr>
    </w:p>
    <w:p w:rsidR="00623DD7" w:rsidRDefault="00623DD7" w:rsidP="009E38BA">
      <w:pPr>
        <w:pStyle w:val="af9"/>
      </w:pPr>
    </w:p>
    <w:p w:rsidR="00623DD7" w:rsidRDefault="00623DD7" w:rsidP="009E38BA">
      <w:pPr>
        <w:pStyle w:val="af9"/>
      </w:pPr>
    </w:p>
    <w:p w:rsidR="00623DD7" w:rsidRDefault="00623DD7" w:rsidP="009E38BA">
      <w:pPr>
        <w:pStyle w:val="af9"/>
      </w:pPr>
    </w:p>
    <w:p w:rsidR="00623DD7" w:rsidRDefault="00623DD7" w:rsidP="009E38BA">
      <w:pPr>
        <w:pStyle w:val="af9"/>
      </w:pPr>
    </w:p>
    <w:p w:rsidR="00623DD7" w:rsidRDefault="00623DD7" w:rsidP="00623DD7"/>
    <w:p w:rsidR="0097471D" w:rsidRPr="00623DD7" w:rsidRDefault="0097471D" w:rsidP="00623DD7"/>
    <w:p w:rsidR="009E38BA" w:rsidRDefault="00CD50E0" w:rsidP="009E38BA">
      <w:pPr>
        <w:pStyle w:val="af9"/>
      </w:pPr>
      <w:r w:rsidRPr="00CD50E0">
        <w:rPr>
          <w:rFonts w:hint="eastAsia"/>
        </w:rPr>
        <w:lastRenderedPageBreak/>
        <w:t>独立董事</w:t>
      </w:r>
      <w:r w:rsidRPr="00CD50E0">
        <w:t>201</w:t>
      </w:r>
      <w:r w:rsidR="00101181">
        <w:rPr>
          <w:rFonts w:hint="eastAsia"/>
        </w:rPr>
        <w:t>5</w:t>
      </w:r>
      <w:r w:rsidRPr="00CD50E0">
        <w:rPr>
          <w:rFonts w:hint="eastAsia"/>
        </w:rPr>
        <w:t>年度述职报告</w:t>
      </w:r>
    </w:p>
    <w:p w:rsidR="00084764" w:rsidRDefault="00084764" w:rsidP="009E38BA">
      <w:pPr>
        <w:outlineLvl w:val="1"/>
        <w:rPr>
          <w:rFonts w:ascii="宋体" w:hAnsi="宋体"/>
          <w:szCs w:val="21"/>
        </w:rPr>
      </w:pPr>
    </w:p>
    <w:p w:rsidR="009E38BA" w:rsidRPr="004F0696" w:rsidRDefault="009E38BA" w:rsidP="00084764">
      <w:pPr>
        <w:spacing w:beforeLines="50" w:before="156" w:afterLines="50" w:after="156" w:line="360" w:lineRule="auto"/>
        <w:ind w:leftChars="50" w:left="105" w:rightChars="50" w:right="105"/>
        <w:outlineLvl w:val="1"/>
        <w:rPr>
          <w:rFonts w:ascii="宋体"/>
          <w:szCs w:val="21"/>
        </w:rPr>
      </w:pPr>
      <w:r w:rsidRPr="004F0696">
        <w:rPr>
          <w:rFonts w:ascii="宋体" w:hAnsi="宋体" w:hint="eastAsia"/>
          <w:szCs w:val="21"/>
        </w:rPr>
        <w:t>各位股东：</w:t>
      </w:r>
    </w:p>
    <w:p w:rsidR="009E38BA" w:rsidRPr="003150C7" w:rsidRDefault="009E38BA" w:rsidP="00084764">
      <w:pPr>
        <w:pStyle w:val="af9"/>
        <w:spacing w:beforeLines="50" w:before="156" w:afterLines="50" w:after="156" w:line="360" w:lineRule="auto"/>
        <w:ind w:leftChars="50" w:left="105" w:rightChars="50" w:right="105" w:firstLineChars="200" w:firstLine="420"/>
        <w:jc w:val="both"/>
        <w:rPr>
          <w:rFonts w:asciiTheme="minorEastAsia" w:eastAsiaTheme="minorEastAsia" w:hAnsiTheme="minorEastAsia"/>
          <w:b w:val="0"/>
          <w:sz w:val="21"/>
          <w:szCs w:val="21"/>
        </w:rPr>
      </w:pPr>
      <w:r w:rsidRPr="003150C7">
        <w:rPr>
          <w:rFonts w:asciiTheme="minorEastAsia" w:eastAsiaTheme="minorEastAsia" w:hAnsiTheme="minorEastAsia" w:hint="eastAsia"/>
          <w:b w:val="0"/>
          <w:sz w:val="21"/>
          <w:szCs w:val="21"/>
        </w:rPr>
        <w:t>公司独立董事向股东大会提交201</w:t>
      </w:r>
      <w:r w:rsidR="00101181">
        <w:rPr>
          <w:rFonts w:asciiTheme="minorEastAsia" w:eastAsiaTheme="minorEastAsia" w:hAnsiTheme="minorEastAsia" w:hint="eastAsia"/>
          <w:b w:val="0"/>
          <w:sz w:val="21"/>
          <w:szCs w:val="21"/>
        </w:rPr>
        <w:t>5</w:t>
      </w:r>
      <w:r w:rsidRPr="003150C7">
        <w:rPr>
          <w:rFonts w:asciiTheme="minorEastAsia" w:eastAsiaTheme="minorEastAsia" w:hAnsiTheme="minorEastAsia" w:hint="eastAsia"/>
          <w:b w:val="0"/>
          <w:sz w:val="21"/>
          <w:szCs w:val="21"/>
        </w:rPr>
        <w:t>年述职报告，内容如下：</w:t>
      </w:r>
    </w:p>
    <w:p w:rsidR="003150C7" w:rsidRPr="003150C7" w:rsidRDefault="003150C7" w:rsidP="00084764">
      <w:pPr>
        <w:spacing w:beforeLines="50" w:before="156" w:afterLines="50" w:after="156" w:line="360" w:lineRule="auto"/>
        <w:ind w:leftChars="50" w:left="105" w:rightChars="50" w:right="105" w:firstLineChars="200" w:firstLine="422"/>
        <w:rPr>
          <w:rFonts w:asciiTheme="minorEastAsia" w:eastAsiaTheme="minorEastAsia" w:hAnsiTheme="minorEastAsia"/>
          <w:b/>
          <w:szCs w:val="21"/>
        </w:rPr>
      </w:pPr>
      <w:r w:rsidRPr="003150C7">
        <w:rPr>
          <w:rFonts w:asciiTheme="minorEastAsia" w:eastAsiaTheme="minorEastAsia" w:hAnsiTheme="minorEastAsia" w:hint="eastAsia"/>
          <w:b/>
          <w:szCs w:val="21"/>
        </w:rPr>
        <w:t>一、独立董事的基本情况</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hAnsiTheme="minorEastAsia"/>
          <w:szCs w:val="21"/>
        </w:rPr>
      </w:pPr>
      <w:r w:rsidRPr="008D45AA">
        <w:rPr>
          <w:rFonts w:asciiTheme="minorEastAsia" w:hAnsiTheme="minorEastAsia" w:hint="eastAsia"/>
          <w:szCs w:val="21"/>
        </w:rPr>
        <w:t>王克齐，男，</w:t>
      </w:r>
      <w:r w:rsidRPr="008D45AA">
        <w:rPr>
          <w:rFonts w:asciiTheme="minorEastAsia" w:hAnsiTheme="minorEastAsia"/>
          <w:szCs w:val="21"/>
        </w:rPr>
        <w:t>6</w:t>
      </w:r>
      <w:r w:rsidRPr="008D45AA">
        <w:rPr>
          <w:rFonts w:asciiTheme="minorEastAsia" w:hAnsiTheme="minorEastAsia" w:hint="eastAsia"/>
          <w:szCs w:val="21"/>
        </w:rPr>
        <w:t>2岁，中共党员，大学学历，高级工程师。曾任冶金工业部办公厅党委副书记、副主任；中国冶金进出口总公司副总经理，中钢集团房地产开发公司总经理，中</w:t>
      </w:r>
      <w:proofErr w:type="gramStart"/>
      <w:r w:rsidRPr="008D45AA">
        <w:rPr>
          <w:rFonts w:asciiTheme="minorEastAsia" w:hAnsiTheme="minorEastAsia" w:hint="eastAsia"/>
          <w:szCs w:val="21"/>
        </w:rPr>
        <w:t>钢国际</w:t>
      </w:r>
      <w:proofErr w:type="gramEnd"/>
      <w:r w:rsidRPr="008D45AA">
        <w:rPr>
          <w:rFonts w:asciiTheme="minorEastAsia" w:hAnsiTheme="minorEastAsia" w:hint="eastAsia"/>
          <w:szCs w:val="21"/>
        </w:rPr>
        <w:t>旅行社总经理，北京广源物业管理有限公司董事长；湖北省咸宁地区行署党组成员、副专员；中国中钢集团党委委员、总裁助理，中钢集团办公室主任，中国冶金设备总公司总经理、党委书记，中钢设备公司总经理、党委书记，中钢设备有限公司执行董事、总经理、党委书记，中钢集团工程设计研究院党委书记、副院长等职务。现任上海澜鑫投资发展有限公司副董事长兼总裁，北京科润兰德投资股份有限公司董事长，并担任大唐电信科技股份有限公司独立董事，不存在影响其独立性的情况。</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hAnsiTheme="minorEastAsia"/>
          <w:szCs w:val="21"/>
        </w:rPr>
      </w:pPr>
      <w:r w:rsidRPr="008D45AA">
        <w:rPr>
          <w:rFonts w:asciiTheme="minorEastAsia" w:hAnsiTheme="minorEastAsia" w:hint="eastAsia"/>
          <w:szCs w:val="21"/>
        </w:rPr>
        <w:t>张英海，男，</w:t>
      </w:r>
      <w:r w:rsidRPr="008D45AA">
        <w:rPr>
          <w:rFonts w:asciiTheme="minorEastAsia" w:hAnsiTheme="minorEastAsia"/>
          <w:szCs w:val="21"/>
        </w:rPr>
        <w:t>6</w:t>
      </w:r>
      <w:r w:rsidRPr="008D45AA">
        <w:rPr>
          <w:rFonts w:asciiTheme="minorEastAsia" w:hAnsiTheme="minorEastAsia" w:hint="eastAsia"/>
          <w:szCs w:val="21"/>
        </w:rPr>
        <w:t>5岁，中共党员，工学博士，教授。曾任北京邮电大学副校长兼研究生院院长，中国联合网络通信股份有限公司独立董事，北京梅泰诺通信技术股份公司独立董事，珠海世纪鼎利通信科技股份有限公司独立董事，北京掌趣科技股份有限公司独立董事。现任北京邮电大学教授，大唐电信科技股份有限公司独立董事，不存在影响其独立性的情况。</w:t>
      </w:r>
    </w:p>
    <w:p w:rsidR="003150C7" w:rsidRPr="008D45AA" w:rsidRDefault="008D45AA" w:rsidP="00084764">
      <w:pPr>
        <w:spacing w:beforeLines="50" w:before="156" w:afterLines="50" w:after="156" w:line="360" w:lineRule="auto"/>
        <w:ind w:leftChars="50" w:left="105" w:rightChars="50" w:right="105" w:firstLineChars="200" w:firstLine="420"/>
        <w:rPr>
          <w:rFonts w:asciiTheme="minorEastAsia" w:hAnsiTheme="minorEastAsia"/>
          <w:szCs w:val="21"/>
        </w:rPr>
      </w:pPr>
      <w:r w:rsidRPr="008D45AA">
        <w:rPr>
          <w:rFonts w:asciiTheme="minorEastAsia" w:hAnsiTheme="minorEastAsia" w:hint="eastAsia"/>
          <w:szCs w:val="21"/>
        </w:rPr>
        <w:t>宗文龙，男，43岁，会计学博士，会计学教授。曾任宁波理工监测科技股份有限公司独立董事，现任中央财经大学会计学院教授，北京真视通科技股份有限公司独立董事、北京东方国信科技股份有限公司独立董事、华电国际电力股份有限公司独立董事，大唐电信科技股份有限公司独立董事，不存在影响其独立性的情况。</w:t>
      </w:r>
    </w:p>
    <w:p w:rsidR="003150C7" w:rsidRPr="003150C7" w:rsidRDefault="003150C7" w:rsidP="00084764">
      <w:pPr>
        <w:spacing w:beforeLines="50" w:before="156" w:afterLines="50" w:after="156" w:line="360" w:lineRule="auto"/>
        <w:ind w:leftChars="50" w:left="105" w:rightChars="50" w:right="105" w:firstLineChars="196" w:firstLine="413"/>
        <w:rPr>
          <w:rFonts w:asciiTheme="minorEastAsia" w:eastAsiaTheme="minorEastAsia" w:hAnsiTheme="minorEastAsia"/>
          <w:b/>
          <w:szCs w:val="21"/>
        </w:rPr>
      </w:pPr>
      <w:r w:rsidRPr="003150C7">
        <w:rPr>
          <w:rFonts w:asciiTheme="minorEastAsia" w:eastAsiaTheme="minorEastAsia" w:hAnsiTheme="minorEastAsia" w:hint="eastAsia"/>
          <w:b/>
          <w:szCs w:val="21"/>
        </w:rPr>
        <w:t>二、独立董事年度履职概况</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hAnsiTheme="minorEastAsia"/>
          <w:szCs w:val="21"/>
        </w:rPr>
      </w:pPr>
      <w:r w:rsidRPr="008D45AA">
        <w:rPr>
          <w:rFonts w:asciiTheme="minorEastAsia" w:hAnsiTheme="minorEastAsia" w:hint="eastAsia"/>
          <w:szCs w:val="21"/>
        </w:rPr>
        <w:t>独立董事</w:t>
      </w:r>
      <w:r w:rsidRPr="008D45AA">
        <w:rPr>
          <w:rFonts w:asciiTheme="minorEastAsia" w:hAnsiTheme="minorEastAsia"/>
          <w:szCs w:val="21"/>
        </w:rPr>
        <w:t>201</w:t>
      </w:r>
      <w:r w:rsidRPr="008D45AA">
        <w:rPr>
          <w:rFonts w:asciiTheme="minorEastAsia" w:hAnsiTheme="minorEastAsia" w:hint="eastAsia"/>
          <w:szCs w:val="21"/>
        </w:rPr>
        <w:t>5年度参加公司召开的股东大会3次，董事会9次。对</w:t>
      </w:r>
      <w:r w:rsidRPr="008D45AA">
        <w:rPr>
          <w:rFonts w:asciiTheme="minorEastAsia" w:hAnsiTheme="minorEastAsia"/>
          <w:szCs w:val="21"/>
        </w:rPr>
        <w:t>201</w:t>
      </w:r>
      <w:r w:rsidRPr="008D45AA">
        <w:rPr>
          <w:rFonts w:asciiTheme="minorEastAsia" w:hAnsiTheme="minorEastAsia" w:hint="eastAsia"/>
          <w:szCs w:val="21"/>
        </w:rPr>
        <w:t>5年度董事会审议的议案均投了赞成票。对公司提交董事会决策的重大事项和关联交易事项，通过向公司经营管理层了解和阅读会议资料等方式，对董事会所表决的有关事项</w:t>
      </w:r>
      <w:proofErr w:type="gramStart"/>
      <w:r w:rsidRPr="008D45AA">
        <w:rPr>
          <w:rFonts w:asciiTheme="minorEastAsia" w:hAnsiTheme="minorEastAsia" w:hint="eastAsia"/>
          <w:szCs w:val="21"/>
        </w:rPr>
        <w:t>作出</w:t>
      </w:r>
      <w:proofErr w:type="gramEnd"/>
      <w:r w:rsidRPr="008D45AA">
        <w:rPr>
          <w:rFonts w:asciiTheme="minorEastAsia" w:hAnsiTheme="minorEastAsia" w:hint="eastAsia"/>
          <w:szCs w:val="21"/>
        </w:rPr>
        <w:t>客观、公正判断，并发表了独立意见。</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hAnsiTheme="minorEastAsia"/>
          <w:szCs w:val="21"/>
        </w:rPr>
      </w:pPr>
      <w:r w:rsidRPr="008D45AA">
        <w:rPr>
          <w:rFonts w:asciiTheme="minorEastAsia" w:hAnsiTheme="minorEastAsia" w:hint="eastAsia"/>
          <w:szCs w:val="21"/>
        </w:rPr>
        <w:lastRenderedPageBreak/>
        <w:t>独立董事作为公司董事会审计与监督委员会、薪酬与考核委员会的成员，报告期内主持召开审计委员会工作会议6次，主持召开薪酬与考核委员会工作会议2次。</w:t>
      </w:r>
    </w:p>
    <w:p w:rsidR="003150C7" w:rsidRPr="008D45AA" w:rsidRDefault="008D45AA" w:rsidP="00084764">
      <w:pPr>
        <w:spacing w:beforeLines="50" w:before="156" w:afterLines="50" w:after="156" w:line="360" w:lineRule="auto"/>
        <w:ind w:leftChars="50" w:left="105" w:rightChars="50" w:right="105" w:firstLineChars="200" w:firstLine="420"/>
        <w:rPr>
          <w:rFonts w:asciiTheme="minorEastAsia" w:hAnsiTheme="minorEastAsia"/>
          <w:szCs w:val="21"/>
        </w:rPr>
      </w:pPr>
      <w:r w:rsidRPr="008D45AA">
        <w:rPr>
          <w:rFonts w:asciiTheme="minorEastAsia" w:hAnsiTheme="minorEastAsia" w:hint="eastAsia"/>
          <w:szCs w:val="21"/>
        </w:rPr>
        <w:t>在公司董事会和董事专门委员会闭会期间，独立董事能够认真履行职责，积极参加公司组织的有关会议，经常保持与公司经营管理层的工作沟通，主动了解公司治理、内控制度建设和完善等有关情况。报告期内，</w:t>
      </w:r>
      <w:r w:rsidRPr="008D45AA">
        <w:rPr>
          <w:rFonts w:asciiTheme="minorEastAsia" w:hAnsiTheme="minorEastAsia" w:hint="eastAsia"/>
          <w:color w:val="000000" w:themeColor="text1"/>
          <w:szCs w:val="21"/>
        </w:rPr>
        <w:t>2</w:t>
      </w:r>
      <w:r w:rsidRPr="008D45AA">
        <w:rPr>
          <w:rFonts w:asciiTheme="minorEastAsia" w:hAnsiTheme="minorEastAsia"/>
          <w:color w:val="000000" w:themeColor="text1"/>
          <w:szCs w:val="21"/>
        </w:rPr>
        <w:t>01</w:t>
      </w:r>
      <w:r w:rsidRPr="008D45AA">
        <w:rPr>
          <w:rFonts w:asciiTheme="minorEastAsia" w:hAnsiTheme="minorEastAsia" w:hint="eastAsia"/>
          <w:color w:val="000000" w:themeColor="text1"/>
          <w:szCs w:val="21"/>
        </w:rPr>
        <w:t>5年1月29日</w:t>
      </w:r>
      <w:r w:rsidRPr="008D45AA">
        <w:rPr>
          <w:rFonts w:asciiTheme="minorEastAsia" w:hAnsiTheme="minorEastAsia" w:hint="eastAsia"/>
          <w:szCs w:val="21"/>
        </w:rPr>
        <w:t>独立董事参加了公司</w:t>
      </w:r>
      <w:r w:rsidRPr="008D45AA">
        <w:rPr>
          <w:rFonts w:asciiTheme="minorEastAsia" w:hAnsiTheme="minorEastAsia"/>
          <w:szCs w:val="21"/>
        </w:rPr>
        <w:t>201</w:t>
      </w:r>
      <w:r w:rsidRPr="008D45AA">
        <w:rPr>
          <w:rFonts w:asciiTheme="minorEastAsia" w:hAnsiTheme="minorEastAsia" w:hint="eastAsia"/>
          <w:szCs w:val="21"/>
        </w:rPr>
        <w:t>5年度工作会，听取了管理层关于公司</w:t>
      </w:r>
      <w:r w:rsidRPr="008D45AA">
        <w:rPr>
          <w:rFonts w:asciiTheme="minorEastAsia" w:hAnsiTheme="minorEastAsia"/>
          <w:szCs w:val="21"/>
        </w:rPr>
        <w:t>201</w:t>
      </w:r>
      <w:r w:rsidRPr="008D45AA">
        <w:rPr>
          <w:rFonts w:asciiTheme="minorEastAsia" w:hAnsiTheme="minorEastAsia" w:hint="eastAsia"/>
          <w:szCs w:val="21"/>
        </w:rPr>
        <w:t>4年度工作总结和</w:t>
      </w:r>
      <w:r w:rsidRPr="008D45AA">
        <w:rPr>
          <w:rFonts w:asciiTheme="minorEastAsia" w:hAnsiTheme="minorEastAsia"/>
          <w:szCs w:val="21"/>
        </w:rPr>
        <w:t>201</w:t>
      </w:r>
      <w:r w:rsidRPr="008D45AA">
        <w:rPr>
          <w:rFonts w:asciiTheme="minorEastAsia" w:hAnsiTheme="minorEastAsia" w:hint="eastAsia"/>
          <w:szCs w:val="21"/>
        </w:rPr>
        <w:t>5年工作计划的汇报。2015年7月，公司独立董事到子公司</w:t>
      </w:r>
      <w:r w:rsidRPr="008D45AA">
        <w:rPr>
          <w:rFonts w:ascii="宋体" w:hAnsi="宋体" w:hint="eastAsia"/>
          <w:color w:val="000000"/>
          <w:szCs w:val="21"/>
        </w:rPr>
        <w:t>大唐微电子技术有限公司、</w:t>
      </w:r>
      <w:r w:rsidRPr="008D45AA">
        <w:rPr>
          <w:rFonts w:hAnsi="宋体" w:hint="eastAsia"/>
          <w:szCs w:val="21"/>
        </w:rPr>
        <w:t>新华瑞德（北京）网络科技有限公司</w:t>
      </w:r>
      <w:r w:rsidRPr="008D45AA">
        <w:rPr>
          <w:rFonts w:asciiTheme="minorEastAsia" w:hAnsiTheme="minorEastAsia" w:hint="eastAsia"/>
          <w:szCs w:val="21"/>
        </w:rPr>
        <w:t>进行了工作交流和实地考察调研，深入了解公司经营业务发展状况，听取子公司领导对公司业务和未来发展情况汇报。根据了解的情况，独立董事对公司管理层也提出了相关建议。</w:t>
      </w:r>
      <w:r w:rsidRPr="008D45AA">
        <w:rPr>
          <w:rFonts w:asciiTheme="minorEastAsia" w:hAnsiTheme="minorEastAsia"/>
          <w:szCs w:val="21"/>
        </w:rPr>
        <w:t xml:space="preserve"> </w:t>
      </w:r>
    </w:p>
    <w:p w:rsidR="003150C7" w:rsidRPr="003150C7" w:rsidRDefault="003150C7" w:rsidP="00084764">
      <w:pPr>
        <w:spacing w:beforeLines="50" w:before="156" w:afterLines="50" w:after="156" w:line="360" w:lineRule="auto"/>
        <w:ind w:leftChars="50" w:left="105" w:rightChars="50" w:right="105" w:firstLineChars="200" w:firstLine="422"/>
        <w:rPr>
          <w:rFonts w:asciiTheme="minorEastAsia" w:eastAsiaTheme="minorEastAsia" w:hAnsiTheme="minorEastAsia"/>
          <w:b/>
          <w:szCs w:val="21"/>
        </w:rPr>
      </w:pPr>
      <w:r w:rsidRPr="003150C7">
        <w:rPr>
          <w:rFonts w:asciiTheme="minorEastAsia" w:eastAsiaTheme="minorEastAsia" w:hAnsiTheme="minorEastAsia" w:hint="eastAsia"/>
          <w:b/>
          <w:szCs w:val="21"/>
        </w:rPr>
        <w:t>三、独立董事年度履职重点关注事项的情况</w:t>
      </w:r>
    </w:p>
    <w:p w:rsidR="008D45AA" w:rsidRPr="008D45AA" w:rsidRDefault="008D45AA" w:rsidP="00084764">
      <w:pPr>
        <w:spacing w:beforeLines="50" w:before="156" w:afterLines="50" w:after="156" w:line="360" w:lineRule="auto"/>
        <w:ind w:leftChars="50" w:left="105" w:rightChars="50" w:right="105" w:firstLineChars="200" w:firstLine="422"/>
        <w:rPr>
          <w:rFonts w:asciiTheme="minorEastAsia" w:eastAsiaTheme="minorEastAsia" w:hAnsiTheme="minorEastAsia"/>
          <w:b/>
          <w:szCs w:val="21"/>
        </w:rPr>
      </w:pPr>
      <w:r w:rsidRPr="008D45AA">
        <w:rPr>
          <w:rFonts w:asciiTheme="minorEastAsia" w:eastAsiaTheme="minorEastAsia" w:hAnsiTheme="minorEastAsia" w:hint="eastAsia"/>
          <w:b/>
          <w:szCs w:val="21"/>
        </w:rPr>
        <w:t>（一）关联交易情况</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eastAsiaTheme="minorEastAsia" w:hAnsiTheme="minorEastAsia"/>
          <w:color w:val="000000"/>
          <w:szCs w:val="21"/>
        </w:rPr>
      </w:pPr>
      <w:r w:rsidRPr="008D45AA">
        <w:rPr>
          <w:rFonts w:asciiTheme="minorEastAsia" w:eastAsiaTheme="minorEastAsia" w:hAnsiTheme="minorEastAsia" w:hint="eastAsia"/>
          <w:color w:val="000000"/>
          <w:szCs w:val="21"/>
        </w:rPr>
        <w:t>对</w:t>
      </w:r>
      <w:r w:rsidRPr="008D45AA">
        <w:rPr>
          <w:rFonts w:asciiTheme="minorEastAsia" w:eastAsiaTheme="minorEastAsia" w:hAnsiTheme="minorEastAsia"/>
          <w:color w:val="000000"/>
          <w:szCs w:val="21"/>
        </w:rPr>
        <w:t>公司第</w:t>
      </w:r>
      <w:r w:rsidRPr="008D45AA">
        <w:rPr>
          <w:rFonts w:asciiTheme="minorEastAsia" w:eastAsiaTheme="minorEastAsia" w:hAnsiTheme="minorEastAsia" w:hint="eastAsia"/>
          <w:color w:val="000000"/>
          <w:szCs w:val="21"/>
        </w:rPr>
        <w:t>六</w:t>
      </w:r>
      <w:r w:rsidRPr="008D45AA">
        <w:rPr>
          <w:rFonts w:asciiTheme="minorEastAsia" w:eastAsiaTheme="minorEastAsia" w:hAnsiTheme="minorEastAsia"/>
          <w:color w:val="000000"/>
          <w:szCs w:val="21"/>
        </w:rPr>
        <w:t>届</w:t>
      </w:r>
      <w:r w:rsidRPr="008D45AA">
        <w:rPr>
          <w:rFonts w:asciiTheme="minorEastAsia" w:eastAsiaTheme="minorEastAsia" w:hAnsiTheme="minorEastAsia" w:hint="eastAsia"/>
          <w:color w:val="000000"/>
          <w:szCs w:val="21"/>
        </w:rPr>
        <w:t>第二十七次</w:t>
      </w:r>
      <w:r w:rsidRPr="008D45AA">
        <w:rPr>
          <w:rFonts w:asciiTheme="minorEastAsia" w:eastAsiaTheme="minorEastAsia" w:hAnsiTheme="minorEastAsia"/>
          <w:color w:val="000000"/>
          <w:szCs w:val="21"/>
        </w:rPr>
        <w:t>董事会</w:t>
      </w:r>
      <w:r w:rsidRPr="008D45AA">
        <w:rPr>
          <w:rFonts w:asciiTheme="minorEastAsia" w:eastAsiaTheme="minorEastAsia" w:hAnsiTheme="minorEastAsia" w:hint="eastAsia"/>
          <w:color w:val="000000"/>
          <w:szCs w:val="21"/>
        </w:rPr>
        <w:t>审议的关联交易事项，独立董事</w:t>
      </w:r>
      <w:r w:rsidRPr="008D45AA">
        <w:rPr>
          <w:rFonts w:asciiTheme="minorEastAsia" w:eastAsiaTheme="minorEastAsia" w:hAnsiTheme="minorEastAsia"/>
          <w:color w:val="000000"/>
          <w:szCs w:val="21"/>
        </w:rPr>
        <w:t>发表独立意见如下：</w:t>
      </w:r>
      <w:r w:rsidRPr="008D45AA">
        <w:rPr>
          <w:rFonts w:asciiTheme="minorEastAsia" w:eastAsiaTheme="minorEastAsia" w:hAnsiTheme="minorEastAsia" w:hint="eastAsia"/>
          <w:color w:val="000000"/>
          <w:szCs w:val="21"/>
        </w:rPr>
        <w:t>同意《关于公司日常关联交易的议案》，同意确认公司（含控股子公司）2014年度与控股股东电信科学技术研究院及其下属企业的日常关联交易；同意公司（含控股子公司）2015年度拟与控股股东电信科学技术研究院及其下属企业的日常关联交易。提请公司2014年度股东大会审议。同意《关于与大唐电信集团财务有限公司日常关联交易议案》，同意公司与大唐电信集团财务有限公司签订《金融服务协议》，提请公司2014年度股东大会审议。同意《关于对大唐电信集团财务有限公司的风险评估报告》。同意《关于与电信科学技术研究院续签&lt;内部资金支持框架协议&gt;的议案》，同意公司与控股股东电信科学技术研究院续签《内部资金支持框架协议》的关联交易。</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eastAsiaTheme="minorEastAsia" w:hAnsiTheme="minorEastAsia"/>
          <w:color w:val="000000"/>
          <w:szCs w:val="21"/>
        </w:rPr>
      </w:pPr>
      <w:r w:rsidRPr="008D45AA">
        <w:rPr>
          <w:rFonts w:asciiTheme="minorEastAsia" w:eastAsiaTheme="minorEastAsia" w:hAnsiTheme="minorEastAsia" w:hint="eastAsia"/>
          <w:color w:val="000000"/>
          <w:szCs w:val="21"/>
        </w:rPr>
        <w:t>对</w:t>
      </w:r>
      <w:r w:rsidRPr="008D45AA">
        <w:rPr>
          <w:rFonts w:asciiTheme="minorEastAsia" w:eastAsiaTheme="minorEastAsia" w:hAnsiTheme="minorEastAsia"/>
          <w:color w:val="000000"/>
          <w:szCs w:val="21"/>
        </w:rPr>
        <w:t>公司第</w:t>
      </w:r>
      <w:r w:rsidRPr="008D45AA">
        <w:rPr>
          <w:rFonts w:asciiTheme="minorEastAsia" w:eastAsiaTheme="minorEastAsia" w:hAnsiTheme="minorEastAsia" w:hint="eastAsia"/>
          <w:color w:val="000000"/>
          <w:szCs w:val="21"/>
        </w:rPr>
        <w:t>六</w:t>
      </w:r>
      <w:r w:rsidRPr="008D45AA">
        <w:rPr>
          <w:rFonts w:asciiTheme="minorEastAsia" w:eastAsiaTheme="minorEastAsia" w:hAnsiTheme="minorEastAsia"/>
          <w:color w:val="000000"/>
          <w:szCs w:val="21"/>
        </w:rPr>
        <w:t>届</w:t>
      </w:r>
      <w:r w:rsidRPr="008D45AA">
        <w:rPr>
          <w:rFonts w:asciiTheme="minorEastAsia" w:eastAsiaTheme="minorEastAsia" w:hAnsiTheme="minorEastAsia" w:hint="eastAsia"/>
          <w:color w:val="000000"/>
          <w:szCs w:val="21"/>
        </w:rPr>
        <w:t>第二十九次</w:t>
      </w:r>
      <w:r w:rsidRPr="008D45AA">
        <w:rPr>
          <w:rFonts w:asciiTheme="minorEastAsia" w:eastAsiaTheme="minorEastAsia" w:hAnsiTheme="minorEastAsia"/>
          <w:color w:val="000000"/>
          <w:szCs w:val="21"/>
        </w:rPr>
        <w:t>董事会</w:t>
      </w:r>
      <w:r w:rsidRPr="008D45AA">
        <w:rPr>
          <w:rFonts w:asciiTheme="minorEastAsia" w:eastAsiaTheme="minorEastAsia" w:hAnsiTheme="minorEastAsia" w:hint="eastAsia"/>
          <w:color w:val="000000"/>
          <w:szCs w:val="21"/>
        </w:rPr>
        <w:t>审议的关联交易事项独立董事</w:t>
      </w:r>
      <w:r w:rsidRPr="008D45AA">
        <w:rPr>
          <w:rFonts w:asciiTheme="minorEastAsia" w:eastAsiaTheme="minorEastAsia" w:hAnsiTheme="minorEastAsia"/>
          <w:color w:val="000000"/>
          <w:szCs w:val="21"/>
        </w:rPr>
        <w:t>发表独立意见如下：</w:t>
      </w:r>
      <w:r w:rsidRPr="008D45AA">
        <w:rPr>
          <w:rFonts w:asciiTheme="minorEastAsia" w:eastAsiaTheme="minorEastAsia" w:hAnsiTheme="minorEastAsia" w:hint="eastAsia"/>
          <w:color w:val="000000"/>
          <w:szCs w:val="21"/>
        </w:rPr>
        <w:t>同意《关于大唐软件技术股份有限公司增加关联交易的议案》，同意公司下属子公司大</w:t>
      </w:r>
      <w:proofErr w:type="gramStart"/>
      <w:r w:rsidRPr="008D45AA">
        <w:rPr>
          <w:rFonts w:asciiTheme="minorEastAsia" w:eastAsiaTheme="minorEastAsia" w:hAnsiTheme="minorEastAsia" w:hint="eastAsia"/>
          <w:color w:val="000000"/>
          <w:szCs w:val="21"/>
        </w:rPr>
        <w:t>唐软件</w:t>
      </w:r>
      <w:proofErr w:type="gramEnd"/>
      <w:r w:rsidRPr="008D45AA">
        <w:rPr>
          <w:rFonts w:asciiTheme="minorEastAsia" w:eastAsiaTheme="minorEastAsia" w:hAnsiTheme="minorEastAsia" w:hint="eastAsia"/>
          <w:color w:val="000000"/>
          <w:szCs w:val="21"/>
        </w:rPr>
        <w:t>技术股份</w:t>
      </w:r>
      <w:r w:rsidRPr="008D45AA">
        <w:rPr>
          <w:rFonts w:asciiTheme="minorEastAsia" w:eastAsiaTheme="minorEastAsia" w:hAnsiTheme="minorEastAsia"/>
          <w:color w:val="000000"/>
          <w:szCs w:val="21"/>
        </w:rPr>
        <w:t>有限公司</w:t>
      </w:r>
      <w:r w:rsidRPr="008D45AA">
        <w:rPr>
          <w:rFonts w:asciiTheme="minorEastAsia" w:eastAsiaTheme="minorEastAsia" w:hAnsiTheme="minorEastAsia" w:hint="eastAsia"/>
          <w:color w:val="000000"/>
          <w:szCs w:val="21"/>
        </w:rPr>
        <w:t>与控股股东电信科学技术研究院下属企业北京</w:t>
      </w:r>
      <w:proofErr w:type="gramStart"/>
      <w:r w:rsidRPr="008D45AA">
        <w:rPr>
          <w:rFonts w:asciiTheme="minorEastAsia" w:eastAsiaTheme="minorEastAsia" w:hAnsiTheme="minorEastAsia" w:hint="eastAsia"/>
          <w:color w:val="000000"/>
          <w:szCs w:val="21"/>
        </w:rPr>
        <w:t>大唐高鸿</w:t>
      </w:r>
      <w:proofErr w:type="gramEnd"/>
      <w:r w:rsidRPr="008D45AA">
        <w:rPr>
          <w:rFonts w:asciiTheme="minorEastAsia" w:eastAsiaTheme="minorEastAsia" w:hAnsiTheme="minorEastAsia" w:hint="eastAsia"/>
          <w:color w:val="000000"/>
          <w:szCs w:val="21"/>
        </w:rPr>
        <w:t>数据网络技术有限公司的日常关联交易。</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eastAsiaTheme="minorEastAsia" w:hAnsiTheme="minorEastAsia"/>
          <w:color w:val="000000"/>
          <w:szCs w:val="21"/>
        </w:rPr>
      </w:pPr>
      <w:r w:rsidRPr="008D45AA">
        <w:rPr>
          <w:rFonts w:asciiTheme="minorEastAsia" w:eastAsiaTheme="minorEastAsia" w:hAnsiTheme="minorEastAsia" w:hint="eastAsia"/>
          <w:color w:val="000000"/>
          <w:szCs w:val="21"/>
        </w:rPr>
        <w:t>对</w:t>
      </w:r>
      <w:r w:rsidRPr="008D45AA">
        <w:rPr>
          <w:rFonts w:asciiTheme="minorEastAsia" w:eastAsiaTheme="minorEastAsia" w:hAnsiTheme="minorEastAsia"/>
          <w:color w:val="000000"/>
          <w:szCs w:val="21"/>
        </w:rPr>
        <w:t>公司第</w:t>
      </w:r>
      <w:r w:rsidRPr="008D45AA">
        <w:rPr>
          <w:rFonts w:asciiTheme="minorEastAsia" w:eastAsiaTheme="minorEastAsia" w:hAnsiTheme="minorEastAsia" w:hint="eastAsia"/>
          <w:color w:val="000000"/>
          <w:szCs w:val="21"/>
        </w:rPr>
        <w:t>六</w:t>
      </w:r>
      <w:r w:rsidRPr="008D45AA">
        <w:rPr>
          <w:rFonts w:asciiTheme="minorEastAsia" w:eastAsiaTheme="minorEastAsia" w:hAnsiTheme="minorEastAsia"/>
          <w:color w:val="000000"/>
          <w:szCs w:val="21"/>
        </w:rPr>
        <w:t>届</w:t>
      </w:r>
      <w:r w:rsidRPr="008D45AA">
        <w:rPr>
          <w:rFonts w:asciiTheme="minorEastAsia" w:eastAsiaTheme="minorEastAsia" w:hAnsiTheme="minorEastAsia" w:hint="eastAsia"/>
          <w:color w:val="000000"/>
          <w:szCs w:val="21"/>
        </w:rPr>
        <w:t>第三十一次</w:t>
      </w:r>
      <w:r w:rsidRPr="008D45AA">
        <w:rPr>
          <w:rFonts w:asciiTheme="minorEastAsia" w:eastAsiaTheme="minorEastAsia" w:hAnsiTheme="minorEastAsia"/>
          <w:color w:val="000000"/>
          <w:szCs w:val="21"/>
        </w:rPr>
        <w:t>董事会</w:t>
      </w:r>
      <w:r w:rsidRPr="008D45AA">
        <w:rPr>
          <w:rFonts w:asciiTheme="minorEastAsia" w:eastAsiaTheme="minorEastAsia" w:hAnsiTheme="minorEastAsia" w:hint="eastAsia"/>
          <w:color w:val="000000"/>
          <w:szCs w:val="21"/>
        </w:rPr>
        <w:t>审议的关联交易事项独立董事</w:t>
      </w:r>
      <w:r w:rsidRPr="008D45AA">
        <w:rPr>
          <w:rFonts w:asciiTheme="minorEastAsia" w:eastAsiaTheme="minorEastAsia" w:hAnsiTheme="minorEastAsia"/>
          <w:color w:val="000000"/>
          <w:szCs w:val="21"/>
        </w:rPr>
        <w:t>发表独立意见如下：</w:t>
      </w:r>
      <w:r w:rsidRPr="008D45AA">
        <w:rPr>
          <w:rFonts w:asciiTheme="minorEastAsia" w:eastAsiaTheme="minorEastAsia" w:hAnsiTheme="minorEastAsia" w:hint="eastAsia"/>
          <w:color w:val="000000"/>
          <w:szCs w:val="21"/>
        </w:rPr>
        <w:t>同意《关于</w:t>
      </w:r>
      <w:r w:rsidRPr="008D45AA">
        <w:rPr>
          <w:rFonts w:asciiTheme="minorEastAsia" w:eastAsiaTheme="minorEastAsia" w:hAnsiTheme="minorEastAsia"/>
          <w:color w:val="000000"/>
          <w:szCs w:val="21"/>
        </w:rPr>
        <w:t>新华瑞德（北京）网络科技有限公司</w:t>
      </w:r>
      <w:r w:rsidRPr="008D45AA">
        <w:rPr>
          <w:rFonts w:asciiTheme="minorEastAsia" w:eastAsiaTheme="minorEastAsia" w:hAnsiTheme="minorEastAsia" w:hint="eastAsia"/>
          <w:color w:val="000000"/>
          <w:szCs w:val="21"/>
        </w:rPr>
        <w:t>增加关联交易的议案》，同意公司下属子公司</w:t>
      </w:r>
      <w:r w:rsidRPr="008D45AA">
        <w:rPr>
          <w:rFonts w:asciiTheme="minorEastAsia" w:eastAsiaTheme="minorEastAsia" w:hAnsiTheme="minorEastAsia"/>
          <w:color w:val="000000"/>
          <w:szCs w:val="21"/>
        </w:rPr>
        <w:t>新华瑞德（北京）网络科技有限公司</w:t>
      </w:r>
      <w:r w:rsidRPr="008D45AA">
        <w:rPr>
          <w:rFonts w:asciiTheme="minorEastAsia" w:eastAsiaTheme="minorEastAsia" w:hAnsiTheme="minorEastAsia" w:hint="eastAsia"/>
          <w:color w:val="000000"/>
          <w:szCs w:val="21"/>
        </w:rPr>
        <w:t>与</w:t>
      </w:r>
      <w:proofErr w:type="gramStart"/>
      <w:r w:rsidRPr="008D45AA">
        <w:rPr>
          <w:rFonts w:asciiTheme="minorEastAsia" w:eastAsiaTheme="minorEastAsia" w:hAnsiTheme="minorEastAsia"/>
          <w:color w:val="000000"/>
          <w:szCs w:val="21"/>
        </w:rPr>
        <w:t>大唐高鸿</w:t>
      </w:r>
      <w:proofErr w:type="gramEnd"/>
      <w:r w:rsidRPr="008D45AA">
        <w:rPr>
          <w:rFonts w:asciiTheme="minorEastAsia" w:eastAsiaTheme="minorEastAsia" w:hAnsiTheme="minorEastAsia"/>
          <w:color w:val="000000"/>
          <w:szCs w:val="21"/>
        </w:rPr>
        <w:t>数据网络技术股份有限公司</w:t>
      </w:r>
      <w:r w:rsidRPr="008D45AA">
        <w:rPr>
          <w:rFonts w:asciiTheme="minorEastAsia" w:eastAsiaTheme="minorEastAsia" w:hAnsiTheme="minorEastAsia" w:hint="eastAsia"/>
          <w:color w:val="000000"/>
          <w:szCs w:val="21"/>
        </w:rPr>
        <w:t>下属企业北</w:t>
      </w:r>
      <w:r w:rsidRPr="008D45AA">
        <w:rPr>
          <w:rFonts w:asciiTheme="minorEastAsia" w:eastAsiaTheme="minorEastAsia" w:hAnsiTheme="minorEastAsia" w:hint="eastAsia"/>
          <w:color w:val="000000"/>
          <w:szCs w:val="21"/>
        </w:rPr>
        <w:lastRenderedPageBreak/>
        <w:t>京高阳捷</w:t>
      </w:r>
      <w:proofErr w:type="gramStart"/>
      <w:r w:rsidRPr="008D45AA">
        <w:rPr>
          <w:rFonts w:asciiTheme="minorEastAsia" w:eastAsiaTheme="minorEastAsia" w:hAnsiTheme="minorEastAsia" w:hint="eastAsia"/>
          <w:color w:val="000000"/>
          <w:szCs w:val="21"/>
        </w:rPr>
        <w:t>迅</w:t>
      </w:r>
      <w:proofErr w:type="gramEnd"/>
      <w:r w:rsidRPr="008D45AA">
        <w:rPr>
          <w:rFonts w:asciiTheme="minorEastAsia" w:eastAsiaTheme="minorEastAsia" w:hAnsiTheme="minorEastAsia" w:hint="eastAsia"/>
          <w:color w:val="000000"/>
          <w:szCs w:val="21"/>
        </w:rPr>
        <w:t>信息技术有限公司的日常关联交易。</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eastAsiaTheme="minorEastAsia" w:hAnsiTheme="minorEastAsia"/>
          <w:color w:val="000000"/>
          <w:szCs w:val="21"/>
        </w:rPr>
      </w:pPr>
      <w:r w:rsidRPr="008D45AA">
        <w:rPr>
          <w:rFonts w:asciiTheme="minorEastAsia" w:eastAsiaTheme="minorEastAsia" w:hAnsiTheme="minorEastAsia" w:hint="eastAsia"/>
          <w:color w:val="000000"/>
          <w:szCs w:val="21"/>
        </w:rPr>
        <w:t>对</w:t>
      </w:r>
      <w:r w:rsidRPr="008D45AA">
        <w:rPr>
          <w:rFonts w:asciiTheme="minorEastAsia" w:eastAsiaTheme="minorEastAsia" w:hAnsiTheme="minorEastAsia"/>
          <w:color w:val="000000"/>
          <w:szCs w:val="21"/>
        </w:rPr>
        <w:t>公司第</w:t>
      </w:r>
      <w:r w:rsidRPr="008D45AA">
        <w:rPr>
          <w:rFonts w:asciiTheme="minorEastAsia" w:eastAsiaTheme="minorEastAsia" w:hAnsiTheme="minorEastAsia" w:hint="eastAsia"/>
          <w:color w:val="000000"/>
          <w:szCs w:val="21"/>
        </w:rPr>
        <w:t>六</w:t>
      </w:r>
      <w:r w:rsidRPr="008D45AA">
        <w:rPr>
          <w:rFonts w:asciiTheme="minorEastAsia" w:eastAsiaTheme="minorEastAsia" w:hAnsiTheme="minorEastAsia"/>
          <w:color w:val="000000"/>
          <w:szCs w:val="21"/>
        </w:rPr>
        <w:t>届</w:t>
      </w:r>
      <w:r w:rsidRPr="008D45AA">
        <w:rPr>
          <w:rFonts w:asciiTheme="minorEastAsia" w:eastAsiaTheme="minorEastAsia" w:hAnsiTheme="minorEastAsia" w:hint="eastAsia"/>
          <w:color w:val="000000"/>
          <w:szCs w:val="21"/>
        </w:rPr>
        <w:t>第三十四次</w:t>
      </w:r>
      <w:r w:rsidRPr="008D45AA">
        <w:rPr>
          <w:rFonts w:asciiTheme="minorEastAsia" w:eastAsiaTheme="minorEastAsia" w:hAnsiTheme="minorEastAsia"/>
          <w:color w:val="000000"/>
          <w:szCs w:val="21"/>
        </w:rPr>
        <w:t>董事会</w:t>
      </w:r>
      <w:r w:rsidRPr="008D45AA">
        <w:rPr>
          <w:rFonts w:asciiTheme="minorEastAsia" w:eastAsiaTheme="minorEastAsia" w:hAnsiTheme="minorEastAsia" w:hint="eastAsia"/>
          <w:color w:val="000000"/>
          <w:szCs w:val="21"/>
        </w:rPr>
        <w:t>审议的关联交易事项独立董事</w:t>
      </w:r>
      <w:r w:rsidRPr="008D45AA">
        <w:rPr>
          <w:rFonts w:asciiTheme="minorEastAsia" w:eastAsiaTheme="minorEastAsia" w:hAnsiTheme="minorEastAsia"/>
          <w:color w:val="000000"/>
          <w:szCs w:val="21"/>
        </w:rPr>
        <w:t>发表独立意见如下：</w:t>
      </w:r>
      <w:r w:rsidRPr="008D45AA">
        <w:rPr>
          <w:rFonts w:asciiTheme="minorEastAsia" w:eastAsiaTheme="minorEastAsia" w:hAnsiTheme="minorEastAsia" w:hint="eastAsia"/>
          <w:color w:val="000000"/>
          <w:szCs w:val="21"/>
        </w:rPr>
        <w:t>同意《关于公司增加2015年日常关联交易的议案》，同意公司下属子公司与控股股东电信科学技术研究院下属企业新增的日常关联交易。</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eastAsiaTheme="minorEastAsia" w:hAnsiTheme="minorEastAsia"/>
          <w:color w:val="000000"/>
          <w:szCs w:val="21"/>
        </w:rPr>
      </w:pPr>
      <w:r w:rsidRPr="008D45AA">
        <w:rPr>
          <w:rFonts w:asciiTheme="minorEastAsia" w:eastAsiaTheme="minorEastAsia" w:hAnsiTheme="minorEastAsia" w:hint="eastAsia"/>
          <w:color w:val="000000"/>
          <w:szCs w:val="21"/>
        </w:rPr>
        <w:t>独立董事认为，上述关联交易属于公司正常的业务范围，以市场公允价格作为交易原则，没有出现损害公司及股东利益的行为，是必要的和合法的。</w:t>
      </w:r>
    </w:p>
    <w:p w:rsidR="008D45AA" w:rsidRPr="008D45AA" w:rsidRDefault="008D45AA" w:rsidP="00084764">
      <w:pPr>
        <w:spacing w:beforeLines="50" w:before="156" w:afterLines="50" w:after="156" w:line="360" w:lineRule="auto"/>
        <w:ind w:leftChars="50" w:left="105" w:rightChars="50" w:right="105" w:firstLineChars="200" w:firstLine="422"/>
        <w:rPr>
          <w:rFonts w:asciiTheme="minorEastAsia" w:eastAsiaTheme="minorEastAsia" w:hAnsiTheme="minorEastAsia"/>
          <w:b/>
          <w:szCs w:val="21"/>
        </w:rPr>
      </w:pPr>
      <w:r w:rsidRPr="008D45AA">
        <w:rPr>
          <w:rFonts w:asciiTheme="minorEastAsia" w:eastAsiaTheme="minorEastAsia" w:hAnsiTheme="minorEastAsia" w:hint="eastAsia"/>
          <w:b/>
          <w:szCs w:val="21"/>
        </w:rPr>
        <w:t>（二）对外担保及资金占用情况</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eastAsiaTheme="minorEastAsia" w:hAnsiTheme="minorEastAsia"/>
          <w:color w:val="000000"/>
          <w:szCs w:val="21"/>
        </w:rPr>
      </w:pPr>
      <w:r w:rsidRPr="008D45AA">
        <w:rPr>
          <w:rFonts w:asciiTheme="minorEastAsia" w:eastAsiaTheme="minorEastAsia" w:hAnsiTheme="minorEastAsia" w:hint="eastAsia"/>
          <w:color w:val="000000"/>
          <w:szCs w:val="21"/>
        </w:rPr>
        <w:t>按照中国证监会《关于规范上市公司关联方资金往来及上市公司对外担保若干问题的通知》（证监发[2003]56号文）及中国证监会和中国银监会发布的《关于规范上市公司对外担保行为的通知》（证监发[2005]120号文）的规定，独立董事于2015年4月16日对公司</w:t>
      </w:r>
      <w:r w:rsidRPr="008D45AA">
        <w:rPr>
          <w:rFonts w:asciiTheme="minorEastAsia" w:eastAsiaTheme="minorEastAsia" w:hAnsiTheme="minorEastAsia"/>
          <w:color w:val="000000"/>
          <w:szCs w:val="21"/>
        </w:rPr>
        <w:t>201</w:t>
      </w:r>
      <w:r w:rsidRPr="008D45AA">
        <w:rPr>
          <w:rFonts w:asciiTheme="minorEastAsia" w:eastAsiaTheme="minorEastAsia" w:hAnsiTheme="minorEastAsia" w:hint="eastAsia"/>
          <w:color w:val="000000"/>
          <w:szCs w:val="21"/>
        </w:rPr>
        <w:t>4年对外担保情况进行了审核，认为：</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eastAsiaTheme="minorEastAsia" w:hAnsiTheme="minorEastAsia"/>
          <w:color w:val="000000"/>
          <w:szCs w:val="21"/>
        </w:rPr>
      </w:pPr>
      <w:r w:rsidRPr="008D45AA">
        <w:rPr>
          <w:rFonts w:asciiTheme="minorEastAsia" w:eastAsiaTheme="minorEastAsia" w:hAnsiTheme="minorEastAsia" w:hint="eastAsia"/>
          <w:color w:val="000000"/>
          <w:szCs w:val="21"/>
        </w:rPr>
        <w:t>1、截至报告期末，公司累计对外担保余额</w:t>
      </w:r>
      <w:sdt>
        <w:sdtPr>
          <w:rPr>
            <w:rFonts w:asciiTheme="minorEastAsia" w:eastAsiaTheme="minorEastAsia" w:hAnsiTheme="minorEastAsia"/>
            <w:color w:val="000000"/>
            <w:szCs w:val="21"/>
          </w:rPr>
          <w:alias w:val="担保总额"/>
          <w:tag w:val="_GBC_56c78304799a43e5acbadc9a93b3a166"/>
          <w:id w:val="50208662"/>
          <w:text/>
        </w:sdtPr>
        <w:sdtContent>
          <w:r w:rsidRPr="008D45AA">
            <w:rPr>
              <w:rFonts w:asciiTheme="minorEastAsia" w:eastAsiaTheme="minorEastAsia" w:hAnsiTheme="minorEastAsia" w:hint="eastAsia"/>
              <w:color w:val="000000"/>
              <w:szCs w:val="21"/>
            </w:rPr>
            <w:t>1,878,776,688.30</w:t>
          </w:r>
        </w:sdtContent>
      </w:sdt>
      <w:r w:rsidRPr="008D45AA">
        <w:rPr>
          <w:rFonts w:asciiTheme="minorEastAsia" w:eastAsiaTheme="minorEastAsia" w:hAnsiTheme="minorEastAsia" w:hint="eastAsia"/>
          <w:color w:val="000000"/>
          <w:szCs w:val="21"/>
        </w:rPr>
        <w:t>元。公司对控股子公司提供担保</w:t>
      </w:r>
      <w:proofErr w:type="gramStart"/>
      <w:r w:rsidRPr="008D45AA">
        <w:rPr>
          <w:rFonts w:asciiTheme="minorEastAsia" w:eastAsiaTheme="minorEastAsia" w:hAnsiTheme="minorEastAsia" w:hint="eastAsia"/>
          <w:color w:val="000000"/>
          <w:szCs w:val="21"/>
        </w:rPr>
        <w:t>均履行</w:t>
      </w:r>
      <w:proofErr w:type="gramEnd"/>
      <w:r w:rsidRPr="008D45AA">
        <w:rPr>
          <w:rFonts w:asciiTheme="minorEastAsia" w:eastAsiaTheme="minorEastAsia" w:hAnsiTheme="minorEastAsia" w:hint="eastAsia"/>
          <w:color w:val="000000"/>
          <w:szCs w:val="21"/>
        </w:rPr>
        <w:t>了相应的审批程序，对超过公司最近一个会计年度经审计合并报表净资产50%以上的担保以及对资产负债率超过70%的担保对象的担保均经公司董事会及股东大会审议批准，合法合</w:t>
      </w:r>
      <w:proofErr w:type="gramStart"/>
      <w:r w:rsidRPr="008D45AA">
        <w:rPr>
          <w:rFonts w:asciiTheme="minorEastAsia" w:eastAsiaTheme="minorEastAsia" w:hAnsiTheme="minorEastAsia" w:hint="eastAsia"/>
          <w:color w:val="000000"/>
          <w:szCs w:val="21"/>
        </w:rPr>
        <w:t>规</w:t>
      </w:r>
      <w:proofErr w:type="gramEnd"/>
      <w:r w:rsidRPr="008D45AA">
        <w:rPr>
          <w:rFonts w:asciiTheme="minorEastAsia" w:eastAsiaTheme="minorEastAsia" w:hAnsiTheme="minorEastAsia" w:hint="eastAsia"/>
          <w:color w:val="000000"/>
          <w:szCs w:val="21"/>
        </w:rPr>
        <w:t>履行了审批程序及信息披露义务，符合56号文和120号文的规定。</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eastAsiaTheme="minorEastAsia" w:hAnsiTheme="minorEastAsia"/>
          <w:color w:val="000000"/>
          <w:szCs w:val="21"/>
        </w:rPr>
      </w:pPr>
      <w:r w:rsidRPr="008D45AA">
        <w:rPr>
          <w:rFonts w:asciiTheme="minorEastAsia" w:eastAsiaTheme="minorEastAsia" w:hAnsiTheme="minorEastAsia" w:hint="eastAsia"/>
          <w:color w:val="000000"/>
          <w:szCs w:val="21"/>
        </w:rPr>
        <w:t>2、截至报告期末，公司没有为控股股东、实际控制人及其关联方提供担保的情况，没有为任何非法人单位和个人提供担保的情况，没有损害公司和全体股东利益的行为。</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eastAsiaTheme="minorEastAsia" w:hAnsiTheme="minorEastAsia"/>
          <w:color w:val="000000"/>
          <w:szCs w:val="21"/>
        </w:rPr>
      </w:pPr>
      <w:r w:rsidRPr="008D45AA">
        <w:rPr>
          <w:rFonts w:asciiTheme="minorEastAsia" w:eastAsiaTheme="minorEastAsia" w:hAnsiTheme="minorEastAsia" w:hint="eastAsia"/>
          <w:color w:val="000000"/>
          <w:szCs w:val="21"/>
        </w:rPr>
        <w:t>3、公司对外担保的决策程序符合相关现行法律法规、规范性文件和公司章程的规定。信息披露真实、准确、完整，对外担保的风险得到了充分的揭示。</w:t>
      </w:r>
    </w:p>
    <w:p w:rsidR="008D45AA" w:rsidRPr="008D45AA" w:rsidRDefault="008D45AA" w:rsidP="00084764">
      <w:pPr>
        <w:spacing w:beforeLines="50" w:before="156" w:afterLines="50" w:after="156" w:line="360" w:lineRule="auto"/>
        <w:ind w:leftChars="50" w:left="105" w:rightChars="50" w:right="105" w:firstLineChars="200" w:firstLine="422"/>
        <w:rPr>
          <w:rFonts w:asciiTheme="minorEastAsia" w:eastAsiaTheme="minorEastAsia" w:hAnsiTheme="minorEastAsia"/>
          <w:b/>
          <w:szCs w:val="21"/>
        </w:rPr>
      </w:pPr>
      <w:r w:rsidRPr="008D45AA">
        <w:rPr>
          <w:rFonts w:asciiTheme="minorEastAsia" w:eastAsiaTheme="minorEastAsia" w:hAnsiTheme="minorEastAsia" w:hint="eastAsia"/>
          <w:b/>
          <w:szCs w:val="21"/>
        </w:rPr>
        <w:t>（三）募集资金的使用情况</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eastAsiaTheme="minorEastAsia" w:hAnsiTheme="minorEastAsia"/>
          <w:color w:val="000000"/>
          <w:szCs w:val="21"/>
        </w:rPr>
      </w:pPr>
      <w:r w:rsidRPr="008D45AA">
        <w:rPr>
          <w:rFonts w:asciiTheme="minorEastAsia" w:eastAsiaTheme="minorEastAsia" w:hAnsiTheme="minorEastAsia"/>
          <w:color w:val="000000"/>
          <w:szCs w:val="21"/>
        </w:rPr>
        <w:t>公司董事会每半年度全面核查募集资金投资项目的进展情况，出具《公司募集资金存放与实际使用情况的专项报告》并披露。年度审计时，公司聘请会计师事务所对募集资金存放与使用情况出具</w:t>
      </w:r>
      <w:proofErr w:type="gramStart"/>
      <w:r w:rsidRPr="008D45AA">
        <w:rPr>
          <w:rFonts w:asciiTheme="minorEastAsia" w:eastAsiaTheme="minorEastAsia" w:hAnsiTheme="minorEastAsia"/>
          <w:color w:val="000000"/>
          <w:szCs w:val="21"/>
        </w:rPr>
        <w:t>鉴证</w:t>
      </w:r>
      <w:proofErr w:type="gramEnd"/>
      <w:r w:rsidRPr="008D45AA">
        <w:rPr>
          <w:rFonts w:asciiTheme="minorEastAsia" w:eastAsiaTheme="minorEastAsia" w:hAnsiTheme="minorEastAsia"/>
          <w:color w:val="000000"/>
          <w:szCs w:val="21"/>
        </w:rPr>
        <w:t>报告。保荐机构每半年度对上市公司募集资金的存放与使用情况进行一次现场核查</w:t>
      </w:r>
      <w:r w:rsidRPr="008D45AA">
        <w:rPr>
          <w:rFonts w:asciiTheme="minorEastAsia" w:eastAsiaTheme="minorEastAsia" w:hAnsiTheme="minorEastAsia" w:hint="eastAsia"/>
          <w:color w:val="000000"/>
          <w:szCs w:val="21"/>
        </w:rPr>
        <w:t>，</w:t>
      </w:r>
      <w:r w:rsidRPr="008D45AA">
        <w:rPr>
          <w:rFonts w:asciiTheme="minorEastAsia" w:eastAsiaTheme="minorEastAsia" w:hAnsiTheme="minorEastAsia"/>
          <w:color w:val="000000"/>
          <w:szCs w:val="21"/>
        </w:rPr>
        <w:t>每个会计年度结束后，保荐机构对上市公司年度募集资金存放与使用情况出具专项核查报告并披露。</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D45AA">
        <w:rPr>
          <w:rFonts w:asciiTheme="minorEastAsia" w:eastAsiaTheme="minorEastAsia" w:hAnsiTheme="minorEastAsia" w:hint="eastAsia"/>
          <w:szCs w:val="21"/>
        </w:rPr>
        <w:t>独立董事持续关注募集资金实际管理与使用情况，</w:t>
      </w:r>
      <w:r w:rsidRPr="008D45AA">
        <w:rPr>
          <w:rFonts w:asciiTheme="minorEastAsia" w:eastAsiaTheme="minorEastAsia" w:hAnsiTheme="minorEastAsia"/>
          <w:szCs w:val="21"/>
        </w:rPr>
        <w:t>关注募集资金实际使用情况与上市</w:t>
      </w:r>
      <w:r w:rsidRPr="008D45AA">
        <w:rPr>
          <w:rFonts w:asciiTheme="minorEastAsia" w:eastAsiaTheme="minorEastAsia" w:hAnsiTheme="minorEastAsia"/>
          <w:szCs w:val="21"/>
        </w:rPr>
        <w:lastRenderedPageBreak/>
        <w:t>公司信息披露情况是否存在差异。</w:t>
      </w:r>
    </w:p>
    <w:p w:rsidR="008D45AA" w:rsidRPr="008D45AA" w:rsidRDefault="008D45AA" w:rsidP="00084764">
      <w:pPr>
        <w:spacing w:beforeLines="50" w:before="156" w:afterLines="50" w:after="156" w:line="360" w:lineRule="auto"/>
        <w:ind w:leftChars="50" w:left="105" w:rightChars="50" w:right="105" w:firstLineChars="200" w:firstLine="422"/>
        <w:rPr>
          <w:rFonts w:asciiTheme="minorEastAsia" w:eastAsiaTheme="minorEastAsia" w:hAnsiTheme="minorEastAsia"/>
          <w:b/>
          <w:szCs w:val="21"/>
        </w:rPr>
      </w:pPr>
      <w:r w:rsidRPr="008D45AA">
        <w:rPr>
          <w:rFonts w:asciiTheme="minorEastAsia" w:eastAsiaTheme="minorEastAsia" w:hAnsiTheme="minorEastAsia" w:hint="eastAsia"/>
          <w:b/>
          <w:szCs w:val="21"/>
        </w:rPr>
        <w:t>（四）高级管理人员提名以及薪酬情况</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D45AA">
        <w:rPr>
          <w:rFonts w:asciiTheme="minorEastAsia" w:eastAsiaTheme="minorEastAsia" w:hAnsiTheme="minorEastAsia" w:hint="eastAsia"/>
          <w:szCs w:val="21"/>
        </w:rPr>
        <w:t>作为董事会薪酬与考核委员会成员，独立董事按照有关工作职责，对2014年公司高级管理人员基本</w:t>
      </w:r>
      <w:proofErr w:type="gramStart"/>
      <w:r w:rsidRPr="008D45AA">
        <w:rPr>
          <w:rFonts w:asciiTheme="minorEastAsia" w:eastAsiaTheme="minorEastAsia" w:hAnsiTheme="minorEastAsia" w:hint="eastAsia"/>
          <w:szCs w:val="21"/>
        </w:rPr>
        <w:t>薪</w:t>
      </w:r>
      <w:proofErr w:type="gramEnd"/>
      <w:r w:rsidRPr="008D45AA">
        <w:rPr>
          <w:rFonts w:asciiTheme="minorEastAsia" w:eastAsiaTheme="minorEastAsia" w:hAnsiTheme="minorEastAsia" w:hint="eastAsia"/>
          <w:szCs w:val="21"/>
        </w:rPr>
        <w:t>酬和绩效奖励发放情况进行了检查。根据公司</w:t>
      </w:r>
      <w:r w:rsidRPr="008D45AA">
        <w:rPr>
          <w:rFonts w:asciiTheme="minorEastAsia" w:eastAsiaTheme="minorEastAsia" w:hAnsiTheme="minorEastAsia"/>
          <w:szCs w:val="21"/>
        </w:rPr>
        <w:t>201</w:t>
      </w:r>
      <w:r w:rsidRPr="008D45AA">
        <w:rPr>
          <w:rFonts w:asciiTheme="minorEastAsia" w:eastAsiaTheme="minorEastAsia" w:hAnsiTheme="minorEastAsia" w:hint="eastAsia"/>
          <w:szCs w:val="21"/>
        </w:rPr>
        <w:t>4年度经营绩效完成情况，对公司高级管理人员工作进行考核评价，同意《公司2014年高级管理人员考核结果及奖励兑现方案》和《2015年高级管理人员考核激励议案》。</w:t>
      </w:r>
    </w:p>
    <w:p w:rsidR="008D45AA" w:rsidRPr="008D45AA" w:rsidRDefault="008D45AA" w:rsidP="00084764">
      <w:pPr>
        <w:spacing w:beforeLines="50" w:before="156" w:afterLines="50" w:after="156" w:line="360" w:lineRule="auto"/>
        <w:ind w:leftChars="50" w:left="105" w:rightChars="50" w:right="105" w:firstLineChars="200" w:firstLine="422"/>
        <w:rPr>
          <w:rFonts w:asciiTheme="minorEastAsia" w:eastAsiaTheme="minorEastAsia" w:hAnsiTheme="minorEastAsia"/>
          <w:b/>
          <w:szCs w:val="21"/>
        </w:rPr>
      </w:pPr>
      <w:r w:rsidRPr="008D45AA">
        <w:rPr>
          <w:rFonts w:asciiTheme="minorEastAsia" w:eastAsiaTheme="minorEastAsia" w:hAnsiTheme="minorEastAsia" w:hint="eastAsia"/>
          <w:b/>
          <w:szCs w:val="21"/>
        </w:rPr>
        <w:t>（五）业绩预告及业绩快报情况</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D45AA">
        <w:rPr>
          <w:rFonts w:asciiTheme="minorEastAsia" w:eastAsiaTheme="minorEastAsia" w:hAnsiTheme="minorEastAsia"/>
          <w:szCs w:val="21"/>
        </w:rPr>
        <w:t>201</w:t>
      </w:r>
      <w:r w:rsidRPr="008D45AA">
        <w:rPr>
          <w:rFonts w:asciiTheme="minorEastAsia" w:eastAsiaTheme="minorEastAsia" w:hAnsiTheme="minorEastAsia" w:hint="eastAsia"/>
          <w:szCs w:val="21"/>
        </w:rPr>
        <w:t>5年7月11日，公司披露了2015年半年度业绩快报。</w:t>
      </w:r>
    </w:p>
    <w:p w:rsidR="008D45AA" w:rsidRPr="008D45AA" w:rsidRDefault="008D45AA" w:rsidP="00084764">
      <w:pPr>
        <w:spacing w:beforeLines="50" w:before="156" w:afterLines="50" w:after="156" w:line="360" w:lineRule="auto"/>
        <w:ind w:leftChars="50" w:left="105" w:rightChars="50" w:right="105" w:firstLineChars="200" w:firstLine="422"/>
        <w:rPr>
          <w:rFonts w:asciiTheme="minorEastAsia" w:eastAsiaTheme="minorEastAsia" w:hAnsiTheme="minorEastAsia"/>
          <w:b/>
          <w:szCs w:val="21"/>
        </w:rPr>
      </w:pPr>
      <w:r w:rsidRPr="008D45AA">
        <w:rPr>
          <w:rFonts w:asciiTheme="minorEastAsia" w:eastAsiaTheme="minorEastAsia" w:hAnsiTheme="minorEastAsia" w:hint="eastAsia"/>
          <w:b/>
          <w:szCs w:val="21"/>
        </w:rPr>
        <w:t>（六）聘任或者更换会计师事务所情况</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D45AA">
        <w:rPr>
          <w:rFonts w:asciiTheme="minorEastAsia" w:eastAsiaTheme="minorEastAsia" w:hAnsiTheme="minorEastAsia" w:hint="eastAsia"/>
          <w:szCs w:val="21"/>
        </w:rPr>
        <w:t>董事会审计委员会同意公司聘用立信会计师事务所（特殊普通合伙）担任公司</w:t>
      </w:r>
      <w:r w:rsidRPr="008D45AA">
        <w:rPr>
          <w:rFonts w:asciiTheme="minorEastAsia" w:eastAsiaTheme="minorEastAsia" w:hAnsiTheme="minorEastAsia"/>
          <w:szCs w:val="21"/>
        </w:rPr>
        <w:t>201</w:t>
      </w:r>
      <w:r w:rsidRPr="008D45AA">
        <w:rPr>
          <w:rFonts w:asciiTheme="minorEastAsia" w:eastAsiaTheme="minorEastAsia" w:hAnsiTheme="minorEastAsia" w:hint="eastAsia"/>
          <w:szCs w:val="21"/>
        </w:rPr>
        <w:t>5年年度审计机构。</w:t>
      </w:r>
    </w:p>
    <w:p w:rsidR="008D45AA" w:rsidRPr="008D45AA" w:rsidRDefault="008D45AA" w:rsidP="00084764">
      <w:pPr>
        <w:spacing w:beforeLines="50" w:before="156" w:afterLines="50" w:after="156" w:line="360" w:lineRule="auto"/>
        <w:ind w:leftChars="50" w:left="105" w:rightChars="50" w:right="105" w:firstLineChars="200" w:firstLine="422"/>
        <w:rPr>
          <w:rFonts w:asciiTheme="minorEastAsia" w:eastAsiaTheme="minorEastAsia" w:hAnsiTheme="minorEastAsia"/>
          <w:b/>
          <w:szCs w:val="21"/>
        </w:rPr>
      </w:pPr>
      <w:r w:rsidRPr="008D45AA">
        <w:rPr>
          <w:rFonts w:asciiTheme="minorEastAsia" w:eastAsiaTheme="minorEastAsia" w:hAnsiTheme="minorEastAsia" w:hint="eastAsia"/>
          <w:b/>
          <w:szCs w:val="21"/>
        </w:rPr>
        <w:t>（七）现金分红及其他投资者回报情况</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D45AA">
        <w:rPr>
          <w:rFonts w:asciiTheme="minorEastAsia" w:eastAsiaTheme="minorEastAsia" w:hAnsiTheme="minorEastAsia" w:hint="eastAsia"/>
          <w:szCs w:val="21"/>
        </w:rPr>
        <w:t>不适用。</w:t>
      </w:r>
    </w:p>
    <w:p w:rsidR="008D45AA" w:rsidRPr="008D45AA" w:rsidRDefault="008D45AA" w:rsidP="00084764">
      <w:pPr>
        <w:spacing w:beforeLines="50" w:before="156" w:afterLines="50" w:after="156" w:line="360" w:lineRule="auto"/>
        <w:ind w:leftChars="50" w:left="105" w:rightChars="50" w:right="105" w:firstLineChars="200" w:firstLine="422"/>
        <w:rPr>
          <w:rFonts w:asciiTheme="minorEastAsia" w:eastAsiaTheme="minorEastAsia" w:hAnsiTheme="minorEastAsia"/>
          <w:b/>
          <w:szCs w:val="21"/>
        </w:rPr>
      </w:pPr>
      <w:r w:rsidRPr="008D45AA">
        <w:rPr>
          <w:rFonts w:asciiTheme="minorEastAsia" w:eastAsiaTheme="minorEastAsia" w:hAnsiTheme="minorEastAsia" w:hint="eastAsia"/>
          <w:b/>
          <w:szCs w:val="21"/>
        </w:rPr>
        <w:t>（八）公司及股东承诺履行情况</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D45AA">
        <w:rPr>
          <w:rFonts w:asciiTheme="minorEastAsia" w:eastAsiaTheme="minorEastAsia" w:hAnsiTheme="minorEastAsia" w:hint="eastAsia"/>
          <w:szCs w:val="21"/>
        </w:rPr>
        <w:t>报告期内公司及相关股东没有发生违反承诺履行的情况。</w:t>
      </w:r>
    </w:p>
    <w:p w:rsidR="008D45AA" w:rsidRPr="008D45AA" w:rsidRDefault="008D45AA" w:rsidP="00084764">
      <w:pPr>
        <w:spacing w:beforeLines="50" w:before="156" w:afterLines="50" w:after="156" w:line="360" w:lineRule="auto"/>
        <w:ind w:leftChars="50" w:left="105" w:rightChars="50" w:right="105" w:firstLineChars="200" w:firstLine="422"/>
        <w:rPr>
          <w:rFonts w:asciiTheme="minorEastAsia" w:eastAsiaTheme="minorEastAsia" w:hAnsiTheme="minorEastAsia"/>
          <w:b/>
          <w:szCs w:val="21"/>
        </w:rPr>
      </w:pPr>
      <w:r w:rsidRPr="008D45AA">
        <w:rPr>
          <w:rFonts w:asciiTheme="minorEastAsia" w:eastAsiaTheme="minorEastAsia" w:hAnsiTheme="minorEastAsia" w:hint="eastAsia"/>
          <w:b/>
          <w:szCs w:val="21"/>
        </w:rPr>
        <w:t>（九）信息披露的执行情况</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D45AA">
        <w:rPr>
          <w:rFonts w:asciiTheme="minorEastAsia" w:eastAsiaTheme="minorEastAsia" w:hAnsiTheme="minorEastAsia" w:hint="eastAsia"/>
          <w:szCs w:val="21"/>
        </w:rPr>
        <w:t>报告期内，公司共发布临时公告44份，定期报告</w:t>
      </w:r>
      <w:r w:rsidRPr="008D45AA">
        <w:rPr>
          <w:rFonts w:asciiTheme="minorEastAsia" w:eastAsiaTheme="minorEastAsia" w:hAnsiTheme="minorEastAsia"/>
          <w:szCs w:val="21"/>
        </w:rPr>
        <w:t>4</w:t>
      </w:r>
      <w:r w:rsidRPr="008D45AA">
        <w:rPr>
          <w:rFonts w:asciiTheme="minorEastAsia" w:eastAsiaTheme="minorEastAsia" w:hAnsiTheme="minorEastAsia" w:hint="eastAsia"/>
          <w:szCs w:val="21"/>
        </w:rPr>
        <w:t>份。股东大会、董事会形成的决议公司已认真落实。</w:t>
      </w:r>
    </w:p>
    <w:p w:rsidR="008D45AA" w:rsidRPr="008D45AA" w:rsidRDefault="008D45AA" w:rsidP="00084764">
      <w:pPr>
        <w:spacing w:beforeLines="50" w:before="156" w:afterLines="50" w:after="156" w:line="360" w:lineRule="auto"/>
        <w:ind w:leftChars="50" w:left="105" w:rightChars="50" w:right="105" w:firstLineChars="200" w:firstLine="422"/>
        <w:rPr>
          <w:rFonts w:asciiTheme="minorEastAsia" w:eastAsiaTheme="minorEastAsia" w:hAnsiTheme="minorEastAsia"/>
          <w:b/>
          <w:szCs w:val="21"/>
        </w:rPr>
      </w:pPr>
      <w:r w:rsidRPr="008D45AA">
        <w:rPr>
          <w:rFonts w:asciiTheme="minorEastAsia" w:eastAsiaTheme="minorEastAsia" w:hAnsiTheme="minorEastAsia" w:hint="eastAsia"/>
          <w:b/>
          <w:szCs w:val="21"/>
        </w:rPr>
        <w:t>（十）内部控制的执行情况</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D45AA">
        <w:rPr>
          <w:rFonts w:asciiTheme="minorEastAsia" w:eastAsiaTheme="minorEastAsia" w:hAnsiTheme="minorEastAsia" w:hint="eastAsia"/>
          <w:szCs w:val="21"/>
        </w:rPr>
        <w:t>独立董事对公司内部控制体系的建立健全和有效性评价工作非常重视，认为公司的内部控制体系较为健全，可以保证公司经营管理工作正常进行。报告期内，公司根据《企业内部控制基本规范》及其配套指引的规定和其他内部控制监管要求，结合公司内部控制制度和评价办法，对内部控制有效性进行了评价，立信会计师事务所出具了《内控审计报告》。</w:t>
      </w:r>
    </w:p>
    <w:p w:rsidR="008D45AA" w:rsidRPr="008D45AA" w:rsidRDefault="008D45AA" w:rsidP="00084764">
      <w:pPr>
        <w:spacing w:beforeLines="50" w:before="156" w:afterLines="50" w:after="156" w:line="360" w:lineRule="auto"/>
        <w:ind w:leftChars="50" w:left="105" w:rightChars="50" w:right="105" w:firstLineChars="200" w:firstLine="422"/>
        <w:rPr>
          <w:rFonts w:asciiTheme="minorEastAsia" w:eastAsiaTheme="minorEastAsia" w:hAnsiTheme="minorEastAsia"/>
          <w:b/>
          <w:szCs w:val="21"/>
        </w:rPr>
      </w:pPr>
      <w:r w:rsidRPr="008D45AA">
        <w:rPr>
          <w:rFonts w:asciiTheme="minorEastAsia" w:eastAsiaTheme="minorEastAsia" w:hAnsiTheme="minorEastAsia" w:hint="eastAsia"/>
          <w:b/>
          <w:szCs w:val="21"/>
        </w:rPr>
        <w:t>（十一）董事会以及下属专门委员会的运作情况</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D45AA">
        <w:rPr>
          <w:rFonts w:asciiTheme="minorEastAsia" w:eastAsiaTheme="minorEastAsia" w:hAnsiTheme="minorEastAsia" w:hint="eastAsia"/>
          <w:szCs w:val="21"/>
        </w:rPr>
        <w:lastRenderedPageBreak/>
        <w:t>报告期内，董事会以及下属董事会战略与投资决策委员会、审计与监督委员会、薪酬与考核委员会，根据公司实际情况，按照《公司章程》、《董事会专门委员会工作细则》等规范制度，以认真负责、勤勉诚信的态度忠实履行各自职责。</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D45AA">
        <w:rPr>
          <w:rFonts w:asciiTheme="minorEastAsia" w:eastAsiaTheme="minorEastAsia" w:hAnsiTheme="minorEastAsia" w:hint="eastAsia"/>
          <w:szCs w:val="21"/>
        </w:rPr>
        <w:t>战略与投资决策委员会对公司的投资项目和战略部署等工作进行了研究，发挥了对公司战略性的监控和指导作用。</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eastAsiaTheme="minorEastAsia" w:hAnsiTheme="minorEastAsia"/>
          <w:szCs w:val="21"/>
        </w:rPr>
      </w:pPr>
      <w:r w:rsidRPr="008D45AA">
        <w:rPr>
          <w:rFonts w:asciiTheme="minorEastAsia" w:eastAsiaTheme="minorEastAsia" w:hAnsiTheme="minorEastAsia" w:hint="eastAsia"/>
          <w:szCs w:val="21"/>
        </w:rPr>
        <w:t>审计与监督委员会在年度审计过程中，依据监管机构的要求和公司《审计委员会年报工作规程》的规定，充分与年审会计师沟通，审阅公司财务报表，充分履行审计委员会的职责。报告期内，审计委员会召开审计委员会沟通会6次，对定期报告等事项进行审议。</w:t>
      </w:r>
    </w:p>
    <w:p w:rsidR="003150C7" w:rsidRPr="008D45AA" w:rsidRDefault="008D45AA" w:rsidP="00084764">
      <w:pPr>
        <w:spacing w:beforeLines="50" w:before="156" w:afterLines="50" w:after="156" w:line="360" w:lineRule="auto"/>
        <w:ind w:leftChars="50" w:left="105" w:rightChars="50" w:right="105" w:firstLineChars="200" w:firstLine="420"/>
        <w:rPr>
          <w:rFonts w:asciiTheme="minorEastAsia" w:eastAsiaTheme="minorEastAsia" w:hAnsiTheme="minorEastAsia"/>
          <w:color w:val="C00000"/>
          <w:szCs w:val="21"/>
        </w:rPr>
      </w:pPr>
      <w:r w:rsidRPr="008D45AA">
        <w:rPr>
          <w:rFonts w:asciiTheme="minorEastAsia" w:eastAsiaTheme="minorEastAsia" w:hAnsiTheme="minorEastAsia" w:hint="eastAsia"/>
          <w:szCs w:val="21"/>
        </w:rPr>
        <w:t>薪酬与考核委员会委员审核了公司董事、监事和高级管理人员</w:t>
      </w:r>
      <w:r w:rsidRPr="008D45AA">
        <w:rPr>
          <w:rFonts w:asciiTheme="minorEastAsia" w:eastAsiaTheme="minorEastAsia" w:hAnsiTheme="minorEastAsia"/>
          <w:szCs w:val="21"/>
        </w:rPr>
        <w:t>201</w:t>
      </w:r>
      <w:r w:rsidRPr="008D45AA">
        <w:rPr>
          <w:rFonts w:asciiTheme="minorEastAsia" w:eastAsiaTheme="minorEastAsia" w:hAnsiTheme="minorEastAsia" w:hint="eastAsia"/>
          <w:szCs w:val="21"/>
        </w:rPr>
        <w:t>4年年报所披露的薪酬并发表了书面审核意见，审核了《2014年高级管理人员考核结果及奖励兑现方案》和《2015年高级管理人员考核激励议案》。为</w:t>
      </w:r>
      <w:r w:rsidRPr="008D45AA">
        <w:rPr>
          <w:rFonts w:asciiTheme="minorEastAsia" w:eastAsiaTheme="minorEastAsia" w:hAnsiTheme="minorEastAsia"/>
          <w:szCs w:val="21"/>
        </w:rPr>
        <w:t>做好公司高级管理人员绩效考核工作，</w:t>
      </w:r>
      <w:r w:rsidRPr="008D45AA">
        <w:rPr>
          <w:rFonts w:asciiTheme="minorEastAsia" w:eastAsiaTheme="minorEastAsia" w:hAnsiTheme="minorEastAsia" w:hint="eastAsia"/>
          <w:szCs w:val="21"/>
        </w:rPr>
        <w:t>在公司2015年年度工作会上,对经营班子进行测评。</w:t>
      </w:r>
    </w:p>
    <w:p w:rsidR="003150C7" w:rsidRPr="003150C7" w:rsidRDefault="003150C7" w:rsidP="00084764">
      <w:pPr>
        <w:spacing w:beforeLines="50" w:before="156" w:afterLines="50" w:after="156" w:line="360" w:lineRule="auto"/>
        <w:ind w:leftChars="50" w:left="105" w:rightChars="50" w:right="105" w:firstLineChars="200" w:firstLine="422"/>
        <w:rPr>
          <w:rFonts w:asciiTheme="minorEastAsia" w:eastAsiaTheme="minorEastAsia" w:hAnsiTheme="minorEastAsia"/>
          <w:b/>
          <w:szCs w:val="21"/>
        </w:rPr>
      </w:pPr>
      <w:r w:rsidRPr="003150C7">
        <w:rPr>
          <w:rFonts w:asciiTheme="minorEastAsia" w:eastAsiaTheme="minorEastAsia" w:hAnsiTheme="minorEastAsia" w:hint="eastAsia"/>
          <w:b/>
          <w:szCs w:val="21"/>
        </w:rPr>
        <w:t>四、总体评价和建议</w:t>
      </w:r>
    </w:p>
    <w:p w:rsidR="008D45AA" w:rsidRPr="008D45AA" w:rsidRDefault="008D45AA" w:rsidP="00084764">
      <w:pPr>
        <w:spacing w:beforeLines="50" w:before="156" w:afterLines="50" w:after="156" w:line="360" w:lineRule="auto"/>
        <w:ind w:leftChars="50" w:left="105" w:rightChars="50" w:right="105" w:firstLineChars="200" w:firstLine="420"/>
        <w:rPr>
          <w:rFonts w:asciiTheme="minorEastAsia" w:hAnsiTheme="minorEastAsia"/>
          <w:szCs w:val="21"/>
        </w:rPr>
      </w:pPr>
      <w:r w:rsidRPr="008D45AA">
        <w:rPr>
          <w:rFonts w:asciiTheme="minorEastAsia" w:hAnsiTheme="minorEastAsia" w:hint="eastAsia"/>
          <w:szCs w:val="21"/>
        </w:rPr>
        <w:t>报告期内，独立董事严格按照《公司法》、《证券法》、《关于在上市公司建立独立董事制度的指导意见》等法律、法规和《公司章程》、《公司独立董事工作制度》等规定，以自身的专业知识和独立的判断，履行了上市公司独立董事勤勉尽责义务。</w:t>
      </w:r>
      <w:r w:rsidRPr="008D45AA">
        <w:rPr>
          <w:rFonts w:asciiTheme="minorEastAsia" w:hAnsiTheme="minorEastAsia"/>
          <w:szCs w:val="21"/>
        </w:rPr>
        <w:t xml:space="preserve"> 201</w:t>
      </w:r>
      <w:r w:rsidRPr="008D45AA">
        <w:rPr>
          <w:rFonts w:asciiTheme="minorEastAsia" w:hAnsiTheme="minorEastAsia" w:hint="eastAsia"/>
          <w:szCs w:val="21"/>
        </w:rPr>
        <w:t>6年度，我们将继续积极履职，董事会专门委员会将进一步加强与公司管理层工作交流，关注公司内部控制规范运作情况，进一步推进提高上市公司治理水平。</w:t>
      </w:r>
    </w:p>
    <w:p w:rsidR="003150C7" w:rsidRPr="008D45AA" w:rsidRDefault="003150C7" w:rsidP="00084764">
      <w:pPr>
        <w:spacing w:beforeLines="50" w:before="156" w:afterLines="50" w:after="156" w:line="360" w:lineRule="auto"/>
        <w:ind w:leftChars="50" w:left="105" w:rightChars="50" w:right="105"/>
        <w:rPr>
          <w:rFonts w:asciiTheme="minorEastAsia" w:eastAsiaTheme="minorEastAsia" w:hAnsiTheme="minorEastAsia"/>
          <w:szCs w:val="21"/>
        </w:rPr>
      </w:pPr>
    </w:p>
    <w:p w:rsidR="008D45AA" w:rsidRPr="008D45AA" w:rsidRDefault="008D45AA" w:rsidP="008D45AA">
      <w:pPr>
        <w:spacing w:line="360" w:lineRule="auto"/>
        <w:ind w:leftChars="50" w:left="105" w:rightChars="40" w:right="84" w:firstLineChars="200" w:firstLine="420"/>
        <w:jc w:val="right"/>
        <w:rPr>
          <w:rFonts w:asciiTheme="minorEastAsia" w:hAnsiTheme="minorEastAsia"/>
          <w:szCs w:val="21"/>
        </w:rPr>
      </w:pPr>
      <w:r w:rsidRPr="008D45AA">
        <w:rPr>
          <w:rFonts w:hAnsi="宋体" w:hint="eastAsia"/>
          <w:szCs w:val="21"/>
        </w:rPr>
        <w:t>独立董事：王克齐、</w:t>
      </w:r>
      <w:r w:rsidRPr="008D45AA">
        <w:rPr>
          <w:rFonts w:hAnsi="宋体" w:hint="eastAsia"/>
          <w:szCs w:val="21"/>
          <w:lang w:val="zh-CN"/>
        </w:rPr>
        <w:t>张英海、</w:t>
      </w:r>
      <w:r w:rsidRPr="008D45AA">
        <w:rPr>
          <w:rFonts w:hAnsi="宋体" w:hint="eastAsia"/>
          <w:szCs w:val="21"/>
        </w:rPr>
        <w:t>宗文龙</w:t>
      </w:r>
    </w:p>
    <w:p w:rsidR="009E38BA" w:rsidRPr="003150C7" w:rsidRDefault="009E38BA" w:rsidP="008D45AA">
      <w:pPr>
        <w:tabs>
          <w:tab w:val="left" w:pos="1418"/>
        </w:tabs>
        <w:spacing w:line="360" w:lineRule="auto"/>
        <w:jc w:val="left"/>
        <w:rPr>
          <w:rFonts w:asciiTheme="minorEastAsia" w:eastAsiaTheme="minorEastAsia" w:hAnsiTheme="minorEastAsia"/>
          <w:szCs w:val="21"/>
        </w:rPr>
      </w:pPr>
      <w:r w:rsidRPr="003150C7">
        <w:rPr>
          <w:rFonts w:asciiTheme="minorEastAsia" w:eastAsiaTheme="minorEastAsia" w:hAnsiTheme="minorEastAsia" w:hint="eastAsia"/>
          <w:szCs w:val="21"/>
        </w:rPr>
        <w:t xml:space="preserve">                                                       </w:t>
      </w:r>
      <w:r w:rsidR="00BC724E">
        <w:rPr>
          <w:rFonts w:asciiTheme="minorEastAsia" w:eastAsiaTheme="minorEastAsia" w:hAnsiTheme="minorEastAsia" w:hint="eastAsia"/>
          <w:szCs w:val="21"/>
        </w:rPr>
        <w:t xml:space="preserve">   </w:t>
      </w:r>
      <w:r w:rsidR="00493061" w:rsidRPr="003150C7">
        <w:rPr>
          <w:rFonts w:asciiTheme="minorEastAsia" w:eastAsiaTheme="minorEastAsia" w:hAnsiTheme="minorEastAsia" w:hint="eastAsia"/>
          <w:szCs w:val="21"/>
        </w:rPr>
        <w:t xml:space="preserve"> </w:t>
      </w:r>
      <w:r w:rsidRPr="003150C7">
        <w:rPr>
          <w:rFonts w:asciiTheme="minorEastAsia" w:eastAsiaTheme="minorEastAsia" w:hAnsiTheme="minorEastAsia" w:hint="eastAsia"/>
          <w:szCs w:val="21"/>
        </w:rPr>
        <w:t>201</w:t>
      </w:r>
      <w:r w:rsidR="008D45AA">
        <w:rPr>
          <w:rFonts w:asciiTheme="minorEastAsia" w:eastAsiaTheme="minorEastAsia" w:hAnsiTheme="minorEastAsia" w:hint="eastAsia"/>
          <w:szCs w:val="21"/>
        </w:rPr>
        <w:t>6</w:t>
      </w:r>
      <w:r w:rsidRPr="003150C7">
        <w:rPr>
          <w:rFonts w:asciiTheme="minorEastAsia" w:eastAsiaTheme="minorEastAsia" w:hAnsiTheme="minorEastAsia" w:hint="eastAsia"/>
          <w:szCs w:val="21"/>
        </w:rPr>
        <w:t>年</w:t>
      </w:r>
      <w:r w:rsidR="00493061" w:rsidRPr="003150C7">
        <w:rPr>
          <w:rFonts w:asciiTheme="minorEastAsia" w:eastAsiaTheme="minorEastAsia" w:hAnsiTheme="minorEastAsia" w:hint="eastAsia"/>
          <w:szCs w:val="21"/>
        </w:rPr>
        <w:t>5</w:t>
      </w:r>
      <w:r w:rsidRPr="003150C7">
        <w:rPr>
          <w:rFonts w:asciiTheme="minorEastAsia" w:eastAsiaTheme="minorEastAsia" w:hAnsiTheme="minorEastAsia" w:hint="eastAsia"/>
          <w:szCs w:val="21"/>
        </w:rPr>
        <w:t>月</w:t>
      </w:r>
      <w:r w:rsidR="008D45AA">
        <w:rPr>
          <w:rFonts w:asciiTheme="minorEastAsia" w:eastAsiaTheme="minorEastAsia" w:hAnsiTheme="minorEastAsia" w:hint="eastAsia"/>
          <w:szCs w:val="21"/>
        </w:rPr>
        <w:t>13</w:t>
      </w:r>
      <w:r w:rsidRPr="003150C7">
        <w:rPr>
          <w:rFonts w:asciiTheme="minorEastAsia" w:eastAsiaTheme="minorEastAsia" w:hAnsiTheme="minorEastAsia" w:hint="eastAsia"/>
          <w:szCs w:val="21"/>
        </w:rPr>
        <w:t>日</w:t>
      </w:r>
    </w:p>
    <w:p w:rsidR="00CD50E0" w:rsidRPr="00CD50E0" w:rsidRDefault="00CD50E0" w:rsidP="00544B7A"/>
    <w:sectPr w:rsidR="00CD50E0" w:rsidRPr="00CD50E0" w:rsidSect="00C667BF">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BFB" w:rsidRDefault="002B0BFB" w:rsidP="005C7332">
      <w:r>
        <w:separator/>
      </w:r>
    </w:p>
  </w:endnote>
  <w:endnote w:type="continuationSeparator" w:id="0">
    <w:p w:rsidR="002B0BFB" w:rsidRDefault="002B0BFB" w:rsidP="005C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宋体-WinCharSetFFFF-H">
    <w:altName w:val="方正舒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020800"/>
      <w:docPartObj>
        <w:docPartGallery w:val="Page Numbers (Bottom of Page)"/>
        <w:docPartUnique/>
      </w:docPartObj>
    </w:sdtPr>
    <w:sdtContent>
      <w:p w:rsidR="008F2D07" w:rsidRDefault="008F2D07">
        <w:pPr>
          <w:pStyle w:val="a5"/>
          <w:jc w:val="center"/>
        </w:pPr>
        <w:r>
          <w:fldChar w:fldCharType="begin"/>
        </w:r>
        <w:r>
          <w:instrText>PAGE   \* MERGEFORMAT</w:instrText>
        </w:r>
        <w:r>
          <w:fldChar w:fldCharType="separate"/>
        </w:r>
        <w:r w:rsidR="001C3922" w:rsidRPr="001C3922">
          <w:rPr>
            <w:noProof/>
            <w:lang w:val="zh-CN"/>
          </w:rPr>
          <w:t>4</w:t>
        </w:r>
        <w:r>
          <w:fldChar w:fldCharType="end"/>
        </w:r>
      </w:p>
    </w:sdtContent>
  </w:sdt>
  <w:p w:rsidR="008F2D07" w:rsidRPr="00547287" w:rsidRDefault="008F2D07" w:rsidP="001842E3">
    <w:pPr>
      <w:pStyle w:val="a5"/>
      <w:jc w:val="center"/>
      <w:rPr>
        <w:rFonts w:asciiTheme="minorEastAsia" w:hAnsiTheme="minorEastAsia"/>
      </w:rPr>
    </w:pPr>
  </w:p>
  <w:p w:rsidR="008F2D07" w:rsidRDefault="008F2D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5581"/>
      <w:docPartObj>
        <w:docPartGallery w:val="Page Numbers (Bottom of Page)"/>
        <w:docPartUnique/>
      </w:docPartObj>
    </w:sdtPr>
    <w:sdtContent>
      <w:p w:rsidR="008F2D07" w:rsidRDefault="008F2D07">
        <w:pPr>
          <w:pStyle w:val="a5"/>
          <w:jc w:val="center"/>
        </w:pPr>
        <w:r>
          <w:fldChar w:fldCharType="begin"/>
        </w:r>
        <w:r>
          <w:instrText xml:space="preserve"> PAGE   \* MERGEFORMAT </w:instrText>
        </w:r>
        <w:r>
          <w:fldChar w:fldCharType="separate"/>
        </w:r>
        <w:r w:rsidR="001C3922" w:rsidRPr="001C3922">
          <w:rPr>
            <w:noProof/>
            <w:lang w:val="zh-CN"/>
          </w:rPr>
          <w:t>31</w:t>
        </w:r>
        <w:r>
          <w:rPr>
            <w:noProof/>
            <w:lang w:val="zh-CN"/>
          </w:rPr>
          <w:fldChar w:fldCharType="end"/>
        </w:r>
      </w:p>
    </w:sdtContent>
  </w:sdt>
  <w:p w:rsidR="008F2D07" w:rsidRDefault="008F2D0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07" w:rsidRDefault="008F2D07">
    <w:pPr>
      <w:pStyle w:val="a5"/>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1C3922">
      <w:rPr>
        <w:noProof/>
        <w:kern w:val="0"/>
        <w:szCs w:val="21"/>
      </w:rPr>
      <w:t>44</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BFB" w:rsidRDefault="002B0BFB" w:rsidP="005C7332">
      <w:r>
        <w:separator/>
      </w:r>
    </w:p>
  </w:footnote>
  <w:footnote w:type="continuationSeparator" w:id="0">
    <w:p w:rsidR="002B0BFB" w:rsidRDefault="002B0BFB" w:rsidP="005C7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07" w:rsidRDefault="008F2D07" w:rsidP="001842E3">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07" w:rsidRDefault="008F2D07" w:rsidP="001842E3">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A80822"/>
    <w:multiLevelType w:val="multilevel"/>
    <w:tmpl w:val="8800101E"/>
    <w:name w:val="LidoGB010122"/>
    <w:lvl w:ilvl="0">
      <w:start w:val="1"/>
      <w:numFmt w:val="chineseCounting"/>
      <w:suff w:val="nothing"/>
      <w:lvlText w:val="第%1节"/>
      <w:lvlJc w:val="left"/>
      <w:pPr>
        <w:tabs>
          <w:tab w:val="num" w:pos="0"/>
        </w:tabs>
        <w:ind w:left="0" w:firstLine="0"/>
      </w:pPr>
    </w:lvl>
    <w:lvl w:ilvl="1">
      <w:start w:val="1"/>
      <w:numFmt w:val="chineseCounting"/>
      <w:suff w:val="nothing"/>
      <w:lvlText w:val="%2、"/>
      <w:lvlJc w:val="left"/>
      <w:pPr>
        <w:tabs>
          <w:tab w:val="num" w:pos="0"/>
        </w:tabs>
        <w:ind w:left="0" w:firstLine="0"/>
      </w:pPr>
    </w:lvl>
    <w:lvl w:ilvl="2">
      <w:start w:val="1"/>
      <w:numFmt w:val="chineseCounting"/>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3C1987"/>
    <w:multiLevelType w:val="hybridMultilevel"/>
    <w:tmpl w:val="BFFCAFD6"/>
    <w:lvl w:ilvl="0" w:tplc="AAF85B8A">
      <w:start w:val="4"/>
      <w:numFmt w:val="japaneseCounting"/>
      <w:lvlText w:val="%1、"/>
      <w:lvlJc w:val="left"/>
      <w:pPr>
        <w:ind w:left="872" w:hanging="450"/>
      </w:pPr>
      <w:rPr>
        <w:rFonts w:hint="default"/>
        <w:b w:val="0"/>
      </w:rPr>
    </w:lvl>
    <w:lvl w:ilvl="1" w:tplc="5980E8D0">
      <w:start w:val="1"/>
      <w:numFmt w:val="japaneseCounting"/>
      <w:lvlText w:val="（%2）"/>
      <w:lvlJc w:val="left"/>
      <w:pPr>
        <w:ind w:left="1562" w:hanging="720"/>
      </w:pPr>
      <w:rPr>
        <w:rFonts w:hint="default"/>
      </w:r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103278CB"/>
    <w:multiLevelType w:val="hybridMultilevel"/>
    <w:tmpl w:val="20D847A8"/>
    <w:lvl w:ilvl="0" w:tplc="7BF28288">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7F527C"/>
    <w:multiLevelType w:val="hybridMultilevel"/>
    <w:tmpl w:val="952C627E"/>
    <w:lvl w:ilvl="0" w:tplc="050A972A">
      <w:start w:val="1"/>
      <w:numFmt w:val="decimal"/>
      <w:lvlText w:val="（%1）"/>
      <w:lvlJc w:val="left"/>
      <w:pPr>
        <w:ind w:left="720" w:hanging="720"/>
      </w:pPr>
      <w:rPr>
        <w:rFonts w:hint="default"/>
        <w:color w:val="auto"/>
        <w:sz w:val="24"/>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9A565E"/>
    <w:multiLevelType w:val="multilevel"/>
    <w:tmpl w:val="B75E29B8"/>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18A52FB9"/>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103AD8"/>
    <w:multiLevelType w:val="hybridMultilevel"/>
    <w:tmpl w:val="637AC2F8"/>
    <w:lvl w:ilvl="0" w:tplc="8F36A69C">
      <w:start w:val="1"/>
      <w:numFmt w:val="decimalEnclosedCircle"/>
      <w:lvlText w:val="%1"/>
      <w:lvlJc w:val="left"/>
      <w:pPr>
        <w:ind w:left="840" w:hanging="420"/>
      </w:pPr>
      <w:rPr>
        <w:rFonts w:ascii="仿宋" w:eastAsia="仿宋" w:hAnsi="仿宋" w:hint="default"/>
      </w:rPr>
    </w:lvl>
    <w:lvl w:ilvl="1" w:tplc="32FA07BA">
      <w:start w:val="3"/>
      <w:numFmt w:val="japaneseCounting"/>
      <w:lvlText w:val="（%2）"/>
      <w:lvlJc w:val="left"/>
      <w:pPr>
        <w:ind w:left="1560" w:hanging="720"/>
      </w:pPr>
      <w:rPr>
        <w:rFonts w:ascii="宋体" w:hAnsi="宋体" w:cs="宋体" w:hint="default"/>
        <w:b w:val="0"/>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C6D2EB4"/>
    <w:multiLevelType w:val="hybridMultilevel"/>
    <w:tmpl w:val="73A4FD80"/>
    <w:lvl w:ilvl="0" w:tplc="84287B94">
      <w:start w:val="1"/>
      <w:numFmt w:val="decimal"/>
      <w:lvlText w:val="%1、"/>
      <w:lvlJc w:val="left"/>
      <w:pPr>
        <w:ind w:left="780" w:hanging="360"/>
      </w:pPr>
      <w:rPr>
        <w:rFonts w:ascii="Times New Roman" w:hAnsi="Times New Roman" w:cs="宋体"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144616A"/>
    <w:multiLevelType w:val="hybridMultilevel"/>
    <w:tmpl w:val="06F0A472"/>
    <w:lvl w:ilvl="0" w:tplc="22F0B9F8">
      <w:start w:val="1"/>
      <w:numFmt w:val="japaneseCounting"/>
      <w:lvlText w:val="（%1）"/>
      <w:lvlJc w:val="left"/>
      <w:pPr>
        <w:ind w:left="1550" w:hanging="112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nsid w:val="217F3B1B"/>
    <w:multiLevelType w:val="multilevel"/>
    <w:tmpl w:val="818C51F2"/>
    <w:lvl w:ilvl="0">
      <w:start w:val="1"/>
      <w:numFmt w:val="decimal"/>
      <w:lvlText w:val="(%1)"/>
      <w:lvlJc w:val="left"/>
      <w:pPr>
        <w:ind w:left="425" w:hanging="425"/>
      </w:pPr>
      <w:rPr>
        <w:rFonts w:ascii="宋体" w:eastAsia="宋体" w:hAnsi="宋体" w:hint="default"/>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28EA50B6"/>
    <w:multiLevelType w:val="hybridMultilevel"/>
    <w:tmpl w:val="549ECB36"/>
    <w:lvl w:ilvl="0" w:tplc="6CBE2EEA">
      <w:start w:val="2"/>
      <w:numFmt w:val="japaneseCounting"/>
      <w:lvlText w:val="%1、"/>
      <w:lvlJc w:val="left"/>
      <w:pPr>
        <w:ind w:left="867" w:hanging="445"/>
      </w:pPr>
      <w:rPr>
        <w:rFonts w:hint="default"/>
      </w:rPr>
    </w:lvl>
    <w:lvl w:ilvl="1" w:tplc="58E6CD9C">
      <w:start w:val="1"/>
      <w:numFmt w:val="japaneseCounting"/>
      <w:lvlText w:val="（%2）"/>
      <w:lvlJc w:val="left"/>
      <w:pPr>
        <w:ind w:left="1562" w:hanging="720"/>
      </w:pPr>
      <w:rPr>
        <w:rFonts w:hint="default"/>
      </w:r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29530D10"/>
    <w:multiLevelType w:val="hybridMultilevel"/>
    <w:tmpl w:val="BEBE0654"/>
    <w:lvl w:ilvl="0" w:tplc="9F6EB510">
      <w:start w:val="1"/>
      <w:numFmt w:val="decimalEnclosedCircle"/>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DE55932"/>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DEA336B"/>
    <w:multiLevelType w:val="hybridMultilevel"/>
    <w:tmpl w:val="431E6BCC"/>
    <w:lvl w:ilvl="0" w:tplc="A85C8306">
      <w:start w:val="1"/>
      <w:numFmt w:val="japaneseCounting"/>
      <w:lvlText w:val="%1、"/>
      <w:lvlJc w:val="left"/>
      <w:pPr>
        <w:tabs>
          <w:tab w:val="num" w:pos="1200"/>
        </w:tabs>
        <w:ind w:left="1200" w:hanging="720"/>
      </w:pPr>
      <w:rPr>
        <w:rFonts w:hint="default"/>
      </w:rPr>
    </w:lvl>
    <w:lvl w:ilvl="1" w:tplc="EFF87BCE">
      <w:start w:val="1"/>
      <w:numFmt w:val="japaneseCounting"/>
      <w:lvlText w:val="（%2）"/>
      <w:lvlJc w:val="left"/>
      <w:pPr>
        <w:tabs>
          <w:tab w:val="num" w:pos="1980"/>
        </w:tabs>
        <w:ind w:left="1980" w:hanging="1080"/>
      </w:pPr>
      <w:rPr>
        <w:rFonts w:cs="Times New Roman"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2E7E64EB"/>
    <w:multiLevelType w:val="hybridMultilevel"/>
    <w:tmpl w:val="08C6E81E"/>
    <w:lvl w:ilvl="0" w:tplc="CF42BAC2">
      <w:start w:val="1"/>
      <w:numFmt w:val="decimal"/>
      <w:lvlText w:val="(%1)"/>
      <w:lvlJc w:val="left"/>
      <w:pPr>
        <w:ind w:left="1680" w:hanging="420"/>
      </w:pPr>
      <w:rPr>
        <w:rFonts w:hint="eastAsia"/>
      </w:rPr>
    </w:lvl>
    <w:lvl w:ilvl="1" w:tplc="7EDA117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765C3CCE">
      <w:start w:val="1"/>
      <w:numFmt w:val="decimal"/>
      <w:lvlText w:val="%5"/>
      <w:lvlJc w:val="left"/>
      <w:pPr>
        <w:ind w:left="2100" w:hanging="420"/>
      </w:pPr>
      <w:rPr>
        <w:rFonts w:ascii="宋体" w:eastAsia="宋体" w:hAnsi="宋体"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EDF5FFD"/>
    <w:multiLevelType w:val="hybridMultilevel"/>
    <w:tmpl w:val="0390F02A"/>
    <w:lvl w:ilvl="0" w:tplc="F18E53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FD24DFD"/>
    <w:multiLevelType w:val="hybridMultilevel"/>
    <w:tmpl w:val="922C12A4"/>
    <w:lvl w:ilvl="0" w:tplc="8BBAD91A">
      <w:start w:val="1"/>
      <w:numFmt w:val="decimal"/>
      <w:lvlText w:val="%1、"/>
      <w:lvlJc w:val="left"/>
      <w:pPr>
        <w:ind w:left="780" w:hanging="360"/>
      </w:pPr>
      <w:rPr>
        <w:rFonts w:ascii="Times New Roman" w:eastAsia="宋体" w:hAnsi="Times New Roman" w:cs="宋体"/>
      </w:rPr>
    </w:lvl>
    <w:lvl w:ilvl="1" w:tplc="A810ECD0">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322A2C22"/>
    <w:multiLevelType w:val="hybridMultilevel"/>
    <w:tmpl w:val="E8B8890C"/>
    <w:lvl w:ilvl="0" w:tplc="32B46ABA">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854FB6"/>
    <w:multiLevelType w:val="hybridMultilevel"/>
    <w:tmpl w:val="E520836C"/>
    <w:lvl w:ilvl="0" w:tplc="6BD8B7BC">
      <w:start w:val="1"/>
      <w:numFmt w:val="chineseCountingThousand"/>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69F26AD"/>
    <w:multiLevelType w:val="hybridMultilevel"/>
    <w:tmpl w:val="9B26796A"/>
    <w:lvl w:ilvl="0" w:tplc="CB507A2E">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0">
    <w:nsid w:val="38387712"/>
    <w:multiLevelType w:val="hybridMultilevel"/>
    <w:tmpl w:val="E0A4AB78"/>
    <w:lvl w:ilvl="0" w:tplc="31A4B9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99D73AB"/>
    <w:multiLevelType w:val="hybridMultilevel"/>
    <w:tmpl w:val="60AAB5A8"/>
    <w:lvl w:ilvl="0" w:tplc="AF1656B2">
      <w:start w:val="1"/>
      <w:numFmt w:val="japaneseCounting"/>
      <w:lvlText w:val="（%1）"/>
      <w:lvlJc w:val="left"/>
      <w:pPr>
        <w:ind w:left="1200" w:hanging="7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3A727420"/>
    <w:multiLevelType w:val="multilevel"/>
    <w:tmpl w:val="10CA7C20"/>
    <w:name w:val="LidoGB0101"/>
    <w:lvl w:ilvl="0">
      <w:start w:val="1"/>
      <w:numFmt w:val="chineseCounting"/>
      <w:suff w:val="nothing"/>
      <w:lvlText w:val="%1、"/>
      <w:lvlJc w:val="left"/>
      <w:pPr>
        <w:tabs>
          <w:tab w:val="num" w:pos="0"/>
        </w:tabs>
        <w:ind w:left="0" w:firstLine="0"/>
      </w:pPr>
    </w:lvl>
    <w:lvl w:ilvl="1">
      <w:start w:val="1"/>
      <w:numFmt w:val="chineseCounting"/>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3">
    <w:nsid w:val="3CD15DEB"/>
    <w:multiLevelType w:val="hybridMultilevel"/>
    <w:tmpl w:val="E15877CA"/>
    <w:lvl w:ilvl="0" w:tplc="78BAEE7C">
      <w:start w:val="1"/>
      <w:numFmt w:val="none"/>
      <w:lvlText w:val="一、"/>
      <w:lvlJc w:val="left"/>
      <w:pPr>
        <w:ind w:left="840" w:hanging="420"/>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3D2B6D0A"/>
    <w:multiLevelType w:val="hybridMultilevel"/>
    <w:tmpl w:val="E7E830E4"/>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F8183290">
      <w:start w:val="1"/>
      <w:numFmt w:val="japaneseCounting"/>
      <w:lvlText w:val="%4、"/>
      <w:lvlJc w:val="left"/>
      <w:pPr>
        <w:ind w:left="1679" w:hanging="419"/>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E1E47E7"/>
    <w:multiLevelType w:val="hybridMultilevel"/>
    <w:tmpl w:val="87FEBE26"/>
    <w:lvl w:ilvl="0" w:tplc="1E2C09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FD51876"/>
    <w:multiLevelType w:val="hybridMultilevel"/>
    <w:tmpl w:val="4198FA14"/>
    <w:lvl w:ilvl="0" w:tplc="F7369016">
      <w:start w:val="2"/>
      <w:numFmt w:val="japaneseCounting"/>
      <w:lvlText w:val="（%1）"/>
      <w:lvlJc w:val="left"/>
      <w:pPr>
        <w:ind w:left="1080" w:hanging="720"/>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4DEE5701"/>
    <w:multiLevelType w:val="hybridMultilevel"/>
    <w:tmpl w:val="89146A14"/>
    <w:lvl w:ilvl="0" w:tplc="DFECF26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E9B6002"/>
    <w:multiLevelType w:val="hybridMultilevel"/>
    <w:tmpl w:val="81B45C42"/>
    <w:lvl w:ilvl="0" w:tplc="AA0C259E">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ECD5474"/>
    <w:multiLevelType w:val="hybridMultilevel"/>
    <w:tmpl w:val="E650453A"/>
    <w:lvl w:ilvl="0" w:tplc="DFA2E334">
      <w:start w:val="1"/>
      <w:numFmt w:val="japaneseCounting"/>
      <w:lvlText w:val="%1、"/>
      <w:lvlJc w:val="left"/>
      <w:pPr>
        <w:ind w:left="1110" w:hanging="419"/>
      </w:pPr>
      <w:rPr>
        <w:rFonts w:hint="default"/>
      </w:rPr>
    </w:lvl>
    <w:lvl w:ilvl="1" w:tplc="19C037CC">
      <w:start w:val="1"/>
      <w:numFmt w:val="japaneseCounting"/>
      <w:lvlText w:val="（%2）"/>
      <w:lvlJc w:val="left"/>
      <w:pPr>
        <w:ind w:left="1831" w:hanging="720"/>
      </w:pPr>
      <w:rPr>
        <w:rFonts w:cs="Times New Roman" w:hint="default"/>
      </w:rPr>
    </w:lvl>
    <w:lvl w:ilvl="2" w:tplc="0409001B" w:tentative="1">
      <w:start w:val="1"/>
      <w:numFmt w:val="lowerRoman"/>
      <w:lvlText w:val="%3."/>
      <w:lvlJc w:val="right"/>
      <w:pPr>
        <w:ind w:left="1951" w:hanging="420"/>
      </w:pPr>
    </w:lvl>
    <w:lvl w:ilvl="3" w:tplc="0409000F" w:tentative="1">
      <w:start w:val="1"/>
      <w:numFmt w:val="decimal"/>
      <w:lvlText w:val="%4."/>
      <w:lvlJc w:val="left"/>
      <w:pPr>
        <w:ind w:left="2371" w:hanging="420"/>
      </w:pPr>
    </w:lvl>
    <w:lvl w:ilvl="4" w:tplc="04090019" w:tentative="1">
      <w:start w:val="1"/>
      <w:numFmt w:val="lowerLetter"/>
      <w:lvlText w:val="%5)"/>
      <w:lvlJc w:val="left"/>
      <w:pPr>
        <w:ind w:left="2791" w:hanging="420"/>
      </w:pPr>
    </w:lvl>
    <w:lvl w:ilvl="5" w:tplc="0409001B" w:tentative="1">
      <w:start w:val="1"/>
      <w:numFmt w:val="lowerRoman"/>
      <w:lvlText w:val="%6."/>
      <w:lvlJc w:val="right"/>
      <w:pPr>
        <w:ind w:left="3211" w:hanging="420"/>
      </w:pPr>
    </w:lvl>
    <w:lvl w:ilvl="6" w:tplc="0409000F" w:tentative="1">
      <w:start w:val="1"/>
      <w:numFmt w:val="decimal"/>
      <w:lvlText w:val="%7."/>
      <w:lvlJc w:val="left"/>
      <w:pPr>
        <w:ind w:left="3631" w:hanging="420"/>
      </w:pPr>
    </w:lvl>
    <w:lvl w:ilvl="7" w:tplc="04090019" w:tentative="1">
      <w:start w:val="1"/>
      <w:numFmt w:val="lowerLetter"/>
      <w:lvlText w:val="%8)"/>
      <w:lvlJc w:val="left"/>
      <w:pPr>
        <w:ind w:left="4051" w:hanging="420"/>
      </w:pPr>
    </w:lvl>
    <w:lvl w:ilvl="8" w:tplc="0409001B" w:tentative="1">
      <w:start w:val="1"/>
      <w:numFmt w:val="lowerRoman"/>
      <w:lvlText w:val="%9."/>
      <w:lvlJc w:val="right"/>
      <w:pPr>
        <w:ind w:left="4471" w:hanging="420"/>
      </w:pPr>
    </w:lvl>
  </w:abstractNum>
  <w:abstractNum w:abstractNumId="30">
    <w:nsid w:val="50F33864"/>
    <w:multiLevelType w:val="hybridMultilevel"/>
    <w:tmpl w:val="DD606734"/>
    <w:lvl w:ilvl="0" w:tplc="BD40B6C8">
      <w:start w:val="1"/>
      <w:numFmt w:val="chineseCountingThousand"/>
      <w:lvlText w:val="(%1)"/>
      <w:lvlJc w:val="right"/>
      <w:pPr>
        <w:ind w:left="1260" w:hanging="420"/>
      </w:pPr>
      <w:rPr>
        <w:rFonts w:hint="eastAsia"/>
      </w:rPr>
    </w:lvl>
    <w:lvl w:ilvl="1" w:tplc="D5269D3E">
      <w:start w:val="1"/>
      <w:numFmt w:val="decimal"/>
      <w:lvlText w:val="（%2）"/>
      <w:lvlJc w:val="left"/>
      <w:pPr>
        <w:ind w:left="1140" w:hanging="720"/>
      </w:pPr>
      <w:rPr>
        <w:rFonts w:hint="default"/>
      </w:rPr>
    </w:lvl>
    <w:lvl w:ilvl="2" w:tplc="69C2D2E8">
      <w:start w:val="1"/>
      <w:numFmt w:val="chineseCountingThousand"/>
      <w:lvlText w:val="(%3)"/>
      <w:lvlJc w:val="right"/>
      <w:pPr>
        <w:ind w:left="420" w:hanging="420"/>
      </w:pPr>
      <w:rPr>
        <w:rFonts w:hint="eastAsia"/>
      </w:rPr>
    </w:lvl>
    <w:lvl w:ilvl="3" w:tplc="05C82E88">
      <w:start w:val="1"/>
      <w:numFmt w:val="chineseCountingThousand"/>
      <w:lvlText w:val="(%4)"/>
      <w:lvlJc w:val="left"/>
      <w:pPr>
        <w:ind w:left="168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2CD4F44"/>
    <w:multiLevelType w:val="hybridMultilevel"/>
    <w:tmpl w:val="5A32AD66"/>
    <w:lvl w:ilvl="0" w:tplc="6FA239BC">
      <w:start w:val="2"/>
      <w:numFmt w:val="japaneseCounting"/>
      <w:lvlText w:val="%1、"/>
      <w:lvlJc w:val="left"/>
      <w:pPr>
        <w:ind w:left="867" w:hanging="445"/>
      </w:pPr>
      <w:rPr>
        <w:rFonts w:hint="default"/>
      </w:rPr>
    </w:lvl>
    <w:lvl w:ilvl="1" w:tplc="BE78B444">
      <w:start w:val="1"/>
      <w:numFmt w:val="japaneseCounting"/>
      <w:lvlText w:val="（%2）"/>
      <w:lvlJc w:val="left"/>
      <w:pPr>
        <w:ind w:left="1562" w:hanging="720"/>
      </w:pPr>
      <w:rPr>
        <w:rFonts w:hint="default"/>
      </w:rPr>
    </w:lvl>
    <w:lvl w:ilvl="2" w:tplc="0409001B" w:tentative="1">
      <w:start w:val="1"/>
      <w:numFmt w:val="lowerRoman"/>
      <w:lvlText w:val="%3."/>
      <w:lvlJc w:val="right"/>
      <w:pPr>
        <w:ind w:left="1682" w:hanging="420"/>
      </w:pPr>
    </w:lvl>
    <w:lvl w:ilvl="3" w:tplc="0409000F">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2">
    <w:nsid w:val="5331A999"/>
    <w:multiLevelType w:val="singleLevel"/>
    <w:tmpl w:val="5331A999"/>
    <w:lvl w:ilvl="0">
      <w:start w:val="1"/>
      <w:numFmt w:val="chineseCounting"/>
      <w:suff w:val="space"/>
      <w:lvlText w:val="(%1)"/>
      <w:lvlJc w:val="left"/>
    </w:lvl>
  </w:abstractNum>
  <w:abstractNum w:abstractNumId="33">
    <w:nsid w:val="5331AEA3"/>
    <w:multiLevelType w:val="singleLevel"/>
    <w:tmpl w:val="5331AEA3"/>
    <w:lvl w:ilvl="0">
      <w:start w:val="1"/>
      <w:numFmt w:val="decimal"/>
      <w:suff w:val="nothing"/>
      <w:lvlText w:val="(%1)"/>
      <w:lvlJc w:val="left"/>
    </w:lvl>
  </w:abstractNum>
  <w:abstractNum w:abstractNumId="34">
    <w:nsid w:val="553B770E"/>
    <w:multiLevelType w:val="hybridMultilevel"/>
    <w:tmpl w:val="CEE0E9BA"/>
    <w:lvl w:ilvl="0" w:tplc="FCD06ED8">
      <w:start w:val="1"/>
      <w:numFmt w:val="japaneseCounting"/>
      <w:lvlText w:val="%1、"/>
      <w:lvlJc w:val="left"/>
      <w:pPr>
        <w:ind w:left="963" w:hanging="445"/>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35">
    <w:nsid w:val="6CB536FA"/>
    <w:multiLevelType w:val="hybridMultilevel"/>
    <w:tmpl w:val="00EE05D0"/>
    <w:lvl w:ilvl="0" w:tplc="782A790A">
      <w:start w:val="1"/>
      <w:numFmt w:val="decimal"/>
      <w:lvlText w:val="(%1)"/>
      <w:lvlJc w:val="right"/>
      <w:pPr>
        <w:ind w:left="1260" w:hanging="420"/>
      </w:pPr>
      <w:rPr>
        <w:rFonts w:hint="eastAsia"/>
      </w:rPr>
    </w:lvl>
    <w:lvl w:ilvl="1" w:tplc="50E4A1CE">
      <w:start w:val="1"/>
      <w:numFmt w:val="japaneseCounting"/>
      <w:lvlText w:val="%2、"/>
      <w:lvlJc w:val="left"/>
      <w:pPr>
        <w:ind w:left="839" w:hanging="419"/>
      </w:pPr>
      <w:rPr>
        <w:rFonts w:hint="default"/>
      </w:rPr>
    </w:lvl>
    <w:lvl w:ilvl="2" w:tplc="AF98DE02">
      <w:start w:val="1"/>
      <w:numFmt w:val="chineseCountingThousand"/>
      <w:lvlText w:val="(%3)"/>
      <w:lvlJc w:val="right"/>
      <w:pPr>
        <w:ind w:left="42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28231A6"/>
    <w:multiLevelType w:val="hybridMultilevel"/>
    <w:tmpl w:val="C70467AE"/>
    <w:lvl w:ilvl="0" w:tplc="3C9A67C8">
      <w:start w:val="1"/>
      <w:numFmt w:val="decimal"/>
      <w:lvlText w:val="(%1)"/>
      <w:lvlJc w:val="left"/>
      <w:pPr>
        <w:ind w:left="420" w:hanging="420"/>
      </w:pPr>
      <w:rPr>
        <w:rFonts w:ascii="宋体" w:eastAsia="宋体" w:hAnsi="宋体" w:hint="default"/>
        <w:color w:val="auto"/>
      </w:rPr>
    </w:lvl>
    <w:lvl w:ilvl="1" w:tplc="134223B2">
      <w:start w:val="4"/>
      <w:numFmt w:val="japaneseCounting"/>
      <w:lvlText w:val="%2、"/>
      <w:lvlJc w:val="left"/>
      <w:pPr>
        <w:ind w:left="865" w:hanging="445"/>
      </w:pPr>
      <w:rPr>
        <w:rFonts w:ascii="Cambria" w:hAnsi="Cambria" w:cs="宋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A567834"/>
    <w:multiLevelType w:val="hybridMultilevel"/>
    <w:tmpl w:val="68AE44D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7B0B3593"/>
    <w:multiLevelType w:val="hybridMultilevel"/>
    <w:tmpl w:val="2B7A4E44"/>
    <w:lvl w:ilvl="0" w:tplc="944A78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D1E49A04">
      <w:start w:val="1"/>
      <w:numFmt w:val="decimal"/>
      <w:lvlText w:val="(%4)"/>
      <w:lvlJc w:val="left"/>
      <w:pPr>
        <w:ind w:left="1680" w:hanging="420"/>
      </w:pPr>
      <w:rPr>
        <w:rFonts w:ascii="宋体" w:eastAsia="宋体" w:hAnsi="宋体"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DA32B5A"/>
    <w:multiLevelType w:val="hybridMultilevel"/>
    <w:tmpl w:val="CF48B5B4"/>
    <w:lvl w:ilvl="0" w:tplc="2A764C3C">
      <w:start w:val="1"/>
      <w:numFmt w:val="decimal"/>
      <w:lvlText w:val="(%1)"/>
      <w:lvlJc w:val="left"/>
      <w:pPr>
        <w:ind w:left="16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67DCDAE6">
      <w:start w:val="1"/>
      <w:numFmt w:val="decimal"/>
      <w:lvlText w:val="(%5)"/>
      <w:lvlJc w:val="left"/>
      <w:pPr>
        <w:ind w:left="2100" w:hanging="420"/>
      </w:pPr>
      <w:rPr>
        <w:rFonts w:ascii="宋体" w:eastAsia="宋体" w:hAnsi="宋体"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33"/>
  </w:num>
  <w:num w:numId="3">
    <w:abstractNumId w:val="23"/>
  </w:num>
  <w:num w:numId="4">
    <w:abstractNumId w:val="1"/>
  </w:num>
  <w:num w:numId="5">
    <w:abstractNumId w:val="24"/>
  </w:num>
  <w:num w:numId="6">
    <w:abstractNumId w:val="4"/>
  </w:num>
  <w:num w:numId="7">
    <w:abstractNumId w:val="2"/>
  </w:num>
  <w:num w:numId="8">
    <w:abstractNumId w:val="39"/>
  </w:num>
  <w:num w:numId="9">
    <w:abstractNumId w:val="38"/>
  </w:num>
  <w:num w:numId="10">
    <w:abstractNumId w:val="15"/>
  </w:num>
  <w:num w:numId="11">
    <w:abstractNumId w:val="20"/>
  </w:num>
  <w:num w:numId="12">
    <w:abstractNumId w:val="27"/>
  </w:num>
  <w:num w:numId="13">
    <w:abstractNumId w:val="14"/>
  </w:num>
  <w:num w:numId="14">
    <w:abstractNumId w:val="28"/>
  </w:num>
  <w:num w:numId="15">
    <w:abstractNumId w:val="36"/>
  </w:num>
  <w:num w:numId="16">
    <w:abstractNumId w:val="11"/>
  </w:num>
  <w:num w:numId="17">
    <w:abstractNumId w:val="12"/>
  </w:num>
  <w:num w:numId="18">
    <w:abstractNumId w:val="30"/>
  </w:num>
  <w:num w:numId="19">
    <w:abstractNumId w:val="35"/>
  </w:num>
  <w:num w:numId="20">
    <w:abstractNumId w:val="5"/>
  </w:num>
  <w:num w:numId="21">
    <w:abstractNumId w:val="18"/>
  </w:num>
  <w:num w:numId="22">
    <w:abstractNumId w:val="13"/>
  </w:num>
  <w:num w:numId="23">
    <w:abstractNumId w:val="19"/>
  </w:num>
  <w:num w:numId="24">
    <w:abstractNumId w:val="37"/>
  </w:num>
  <w:num w:numId="25">
    <w:abstractNumId w:val="8"/>
  </w:num>
  <w:num w:numId="26">
    <w:abstractNumId w:val="17"/>
  </w:num>
  <w:num w:numId="27">
    <w:abstractNumId w:val="9"/>
  </w:num>
  <w:num w:numId="28">
    <w:abstractNumId w:val="25"/>
  </w:num>
  <w:num w:numId="29">
    <w:abstractNumId w:val="3"/>
  </w:num>
  <w:num w:numId="30">
    <w:abstractNumId w:val="6"/>
  </w:num>
  <w:num w:numId="31">
    <w:abstractNumId w:val="29"/>
  </w:num>
  <w:num w:numId="32">
    <w:abstractNumId w:val="34"/>
  </w:num>
  <w:num w:numId="33">
    <w:abstractNumId w:val="26"/>
  </w:num>
  <w:num w:numId="34">
    <w:abstractNumId w:val="21"/>
  </w:num>
  <w:num w:numId="35">
    <w:abstractNumId w:val="10"/>
  </w:num>
  <w:num w:numId="36">
    <w:abstractNumId w:val="31"/>
  </w:num>
  <w:num w:numId="37">
    <w:abstractNumId w:val="16"/>
  </w:num>
  <w:num w:numId="3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74"/>
    <w:rsid w:val="0000210B"/>
    <w:rsid w:val="000036C0"/>
    <w:rsid w:val="00004D50"/>
    <w:rsid w:val="0002146C"/>
    <w:rsid w:val="00021E02"/>
    <w:rsid w:val="0002603E"/>
    <w:rsid w:val="00040CC3"/>
    <w:rsid w:val="00050579"/>
    <w:rsid w:val="00053F7E"/>
    <w:rsid w:val="00084764"/>
    <w:rsid w:val="0009598B"/>
    <w:rsid w:val="000970A1"/>
    <w:rsid w:val="000B2D39"/>
    <w:rsid w:val="000C04B7"/>
    <w:rsid w:val="000C43AD"/>
    <w:rsid w:val="000D46F6"/>
    <w:rsid w:val="000D58ED"/>
    <w:rsid w:val="000F3D73"/>
    <w:rsid w:val="000F7624"/>
    <w:rsid w:val="00101181"/>
    <w:rsid w:val="00110F4F"/>
    <w:rsid w:val="00111369"/>
    <w:rsid w:val="001311EC"/>
    <w:rsid w:val="001410D3"/>
    <w:rsid w:val="0014311F"/>
    <w:rsid w:val="001435F0"/>
    <w:rsid w:val="00152795"/>
    <w:rsid w:val="001842E3"/>
    <w:rsid w:val="001973A8"/>
    <w:rsid w:val="001A2353"/>
    <w:rsid w:val="001B00C0"/>
    <w:rsid w:val="001B25F1"/>
    <w:rsid w:val="001C1F4F"/>
    <w:rsid w:val="001C3922"/>
    <w:rsid w:val="001C4797"/>
    <w:rsid w:val="001D7B92"/>
    <w:rsid w:val="001E1E00"/>
    <w:rsid w:val="001E29F0"/>
    <w:rsid w:val="001F5D80"/>
    <w:rsid w:val="002003EE"/>
    <w:rsid w:val="00207B04"/>
    <w:rsid w:val="00221948"/>
    <w:rsid w:val="002265F7"/>
    <w:rsid w:val="002458AA"/>
    <w:rsid w:val="00247D74"/>
    <w:rsid w:val="0025381F"/>
    <w:rsid w:val="002749E0"/>
    <w:rsid w:val="00280FBF"/>
    <w:rsid w:val="0028541A"/>
    <w:rsid w:val="002912D2"/>
    <w:rsid w:val="00294190"/>
    <w:rsid w:val="00294E1B"/>
    <w:rsid w:val="002A0831"/>
    <w:rsid w:val="002A0C7C"/>
    <w:rsid w:val="002B0BFB"/>
    <w:rsid w:val="002C3AB8"/>
    <w:rsid w:val="002C482D"/>
    <w:rsid w:val="002C4A43"/>
    <w:rsid w:val="002E6890"/>
    <w:rsid w:val="002F198A"/>
    <w:rsid w:val="00305149"/>
    <w:rsid w:val="003121F7"/>
    <w:rsid w:val="003130DD"/>
    <w:rsid w:val="003150C7"/>
    <w:rsid w:val="00366AC5"/>
    <w:rsid w:val="00367F4B"/>
    <w:rsid w:val="00380F0F"/>
    <w:rsid w:val="003821FA"/>
    <w:rsid w:val="003A0BB5"/>
    <w:rsid w:val="003A4B12"/>
    <w:rsid w:val="003B39E0"/>
    <w:rsid w:val="003C2E77"/>
    <w:rsid w:val="003D419B"/>
    <w:rsid w:val="003E30C9"/>
    <w:rsid w:val="003E6FF2"/>
    <w:rsid w:val="003F1955"/>
    <w:rsid w:val="003F7857"/>
    <w:rsid w:val="003F7BE8"/>
    <w:rsid w:val="00400CAB"/>
    <w:rsid w:val="0041454F"/>
    <w:rsid w:val="00420323"/>
    <w:rsid w:val="00423503"/>
    <w:rsid w:val="004428C2"/>
    <w:rsid w:val="00446A75"/>
    <w:rsid w:val="00452952"/>
    <w:rsid w:val="004641D9"/>
    <w:rsid w:val="00477245"/>
    <w:rsid w:val="00485518"/>
    <w:rsid w:val="00493061"/>
    <w:rsid w:val="004A52AB"/>
    <w:rsid w:val="004A792E"/>
    <w:rsid w:val="004D76E2"/>
    <w:rsid w:val="004E013D"/>
    <w:rsid w:val="004E0BE9"/>
    <w:rsid w:val="004F0696"/>
    <w:rsid w:val="004F614C"/>
    <w:rsid w:val="00512633"/>
    <w:rsid w:val="00521D44"/>
    <w:rsid w:val="0052354A"/>
    <w:rsid w:val="005258E3"/>
    <w:rsid w:val="0052593E"/>
    <w:rsid w:val="0052683C"/>
    <w:rsid w:val="00531CBE"/>
    <w:rsid w:val="005373BC"/>
    <w:rsid w:val="005436D3"/>
    <w:rsid w:val="00544B7A"/>
    <w:rsid w:val="00547432"/>
    <w:rsid w:val="005674EF"/>
    <w:rsid w:val="00580BDF"/>
    <w:rsid w:val="0058303B"/>
    <w:rsid w:val="00583948"/>
    <w:rsid w:val="0059556B"/>
    <w:rsid w:val="005A67D2"/>
    <w:rsid w:val="005A75C1"/>
    <w:rsid w:val="005C5B9B"/>
    <w:rsid w:val="005C7332"/>
    <w:rsid w:val="005D369F"/>
    <w:rsid w:val="005D67AD"/>
    <w:rsid w:val="005E2AB7"/>
    <w:rsid w:val="005F1D83"/>
    <w:rsid w:val="005F2A6B"/>
    <w:rsid w:val="00603500"/>
    <w:rsid w:val="006057BA"/>
    <w:rsid w:val="006159DB"/>
    <w:rsid w:val="00623DD7"/>
    <w:rsid w:val="00643881"/>
    <w:rsid w:val="00665850"/>
    <w:rsid w:val="00683FFA"/>
    <w:rsid w:val="00684DB1"/>
    <w:rsid w:val="00691872"/>
    <w:rsid w:val="006944B7"/>
    <w:rsid w:val="006C4A52"/>
    <w:rsid w:val="006D2935"/>
    <w:rsid w:val="006F2976"/>
    <w:rsid w:val="006F2D0C"/>
    <w:rsid w:val="00703107"/>
    <w:rsid w:val="007068DD"/>
    <w:rsid w:val="007109B0"/>
    <w:rsid w:val="00717114"/>
    <w:rsid w:val="00734C27"/>
    <w:rsid w:val="007379DE"/>
    <w:rsid w:val="00740CE6"/>
    <w:rsid w:val="0074428C"/>
    <w:rsid w:val="00752448"/>
    <w:rsid w:val="0075529B"/>
    <w:rsid w:val="00757BE1"/>
    <w:rsid w:val="007631CD"/>
    <w:rsid w:val="00791282"/>
    <w:rsid w:val="007A35A8"/>
    <w:rsid w:val="007B4586"/>
    <w:rsid w:val="007C436C"/>
    <w:rsid w:val="007D1DBA"/>
    <w:rsid w:val="007F4700"/>
    <w:rsid w:val="00804E53"/>
    <w:rsid w:val="00820451"/>
    <w:rsid w:val="0084750D"/>
    <w:rsid w:val="00852B17"/>
    <w:rsid w:val="00854929"/>
    <w:rsid w:val="00855668"/>
    <w:rsid w:val="00861CE9"/>
    <w:rsid w:val="00864BE0"/>
    <w:rsid w:val="00897596"/>
    <w:rsid w:val="008A1C8E"/>
    <w:rsid w:val="008A3E95"/>
    <w:rsid w:val="008C053A"/>
    <w:rsid w:val="008D2A00"/>
    <w:rsid w:val="008D322C"/>
    <w:rsid w:val="008D45AA"/>
    <w:rsid w:val="008F16D5"/>
    <w:rsid w:val="008F2D07"/>
    <w:rsid w:val="008F5EB8"/>
    <w:rsid w:val="00907F01"/>
    <w:rsid w:val="0092272F"/>
    <w:rsid w:val="00943C0A"/>
    <w:rsid w:val="00953678"/>
    <w:rsid w:val="00957C93"/>
    <w:rsid w:val="00960AF1"/>
    <w:rsid w:val="009677A5"/>
    <w:rsid w:val="0097471D"/>
    <w:rsid w:val="009779ED"/>
    <w:rsid w:val="00981174"/>
    <w:rsid w:val="00983E3E"/>
    <w:rsid w:val="009B378C"/>
    <w:rsid w:val="009B467D"/>
    <w:rsid w:val="009B6060"/>
    <w:rsid w:val="009C27F1"/>
    <w:rsid w:val="009C63B7"/>
    <w:rsid w:val="009D7BA7"/>
    <w:rsid w:val="009E38BA"/>
    <w:rsid w:val="009E616C"/>
    <w:rsid w:val="009E73FB"/>
    <w:rsid w:val="009F3FD0"/>
    <w:rsid w:val="009F7A6B"/>
    <w:rsid w:val="00A0345B"/>
    <w:rsid w:val="00A10F67"/>
    <w:rsid w:val="00A137C0"/>
    <w:rsid w:val="00A20157"/>
    <w:rsid w:val="00A2052B"/>
    <w:rsid w:val="00A33C5D"/>
    <w:rsid w:val="00A34C40"/>
    <w:rsid w:val="00A64786"/>
    <w:rsid w:val="00A66832"/>
    <w:rsid w:val="00A92A37"/>
    <w:rsid w:val="00AA6016"/>
    <w:rsid w:val="00AA6120"/>
    <w:rsid w:val="00AA7BFC"/>
    <w:rsid w:val="00AD7B6F"/>
    <w:rsid w:val="00AF60A9"/>
    <w:rsid w:val="00B126E3"/>
    <w:rsid w:val="00B14079"/>
    <w:rsid w:val="00B21CE6"/>
    <w:rsid w:val="00B24BBD"/>
    <w:rsid w:val="00B3229F"/>
    <w:rsid w:val="00B328B1"/>
    <w:rsid w:val="00B423F5"/>
    <w:rsid w:val="00B81BE5"/>
    <w:rsid w:val="00B8575D"/>
    <w:rsid w:val="00B925F5"/>
    <w:rsid w:val="00BB7156"/>
    <w:rsid w:val="00BC724E"/>
    <w:rsid w:val="00BE5455"/>
    <w:rsid w:val="00BF1AEC"/>
    <w:rsid w:val="00C13CFC"/>
    <w:rsid w:val="00C14C44"/>
    <w:rsid w:val="00C16D34"/>
    <w:rsid w:val="00C220D6"/>
    <w:rsid w:val="00C23C49"/>
    <w:rsid w:val="00C3198F"/>
    <w:rsid w:val="00C42026"/>
    <w:rsid w:val="00C64DF5"/>
    <w:rsid w:val="00C667BF"/>
    <w:rsid w:val="00C800C7"/>
    <w:rsid w:val="00C913F1"/>
    <w:rsid w:val="00CA07BD"/>
    <w:rsid w:val="00CA4FAA"/>
    <w:rsid w:val="00CB237E"/>
    <w:rsid w:val="00CC4C25"/>
    <w:rsid w:val="00CD32EF"/>
    <w:rsid w:val="00CD50E0"/>
    <w:rsid w:val="00CF2A94"/>
    <w:rsid w:val="00CF2CB4"/>
    <w:rsid w:val="00CF50AF"/>
    <w:rsid w:val="00D807B4"/>
    <w:rsid w:val="00D84625"/>
    <w:rsid w:val="00D857E7"/>
    <w:rsid w:val="00D85A6B"/>
    <w:rsid w:val="00D91D92"/>
    <w:rsid w:val="00D92A7A"/>
    <w:rsid w:val="00DB5485"/>
    <w:rsid w:val="00DB69DD"/>
    <w:rsid w:val="00DF6D75"/>
    <w:rsid w:val="00E0011F"/>
    <w:rsid w:val="00E12699"/>
    <w:rsid w:val="00E16E6B"/>
    <w:rsid w:val="00E574CA"/>
    <w:rsid w:val="00E617C7"/>
    <w:rsid w:val="00E6589C"/>
    <w:rsid w:val="00E76E6A"/>
    <w:rsid w:val="00EA17CB"/>
    <w:rsid w:val="00EA6750"/>
    <w:rsid w:val="00EC25CA"/>
    <w:rsid w:val="00EF55CD"/>
    <w:rsid w:val="00EF57F3"/>
    <w:rsid w:val="00F07292"/>
    <w:rsid w:val="00F31E2A"/>
    <w:rsid w:val="00F40B81"/>
    <w:rsid w:val="00F50749"/>
    <w:rsid w:val="00F514B8"/>
    <w:rsid w:val="00F60E65"/>
    <w:rsid w:val="00F6381F"/>
    <w:rsid w:val="00F721B4"/>
    <w:rsid w:val="00F9740D"/>
    <w:rsid w:val="00FA5F40"/>
    <w:rsid w:val="00FB4A2C"/>
    <w:rsid w:val="00FC0F11"/>
    <w:rsid w:val="00FF0BB8"/>
    <w:rsid w:val="00FF31B5"/>
    <w:rsid w:val="00FF3E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D7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A792E"/>
    <w:pPr>
      <w:keepNext/>
      <w:keepLines/>
      <w:spacing w:before="340" w:after="330" w:line="576" w:lineRule="auto"/>
      <w:outlineLvl w:val="0"/>
    </w:pPr>
    <w:rPr>
      <w:rFonts w:ascii="宋体" w:eastAsiaTheme="minorEastAsia" w:hAnsiTheme="minorHAnsi" w:cstheme="minorBidi"/>
      <w:sz w:val="24"/>
      <w:szCs w:val="22"/>
    </w:rPr>
  </w:style>
  <w:style w:type="paragraph" w:styleId="2">
    <w:name w:val="heading 2"/>
    <w:basedOn w:val="a"/>
    <w:next w:val="a"/>
    <w:link w:val="2Char"/>
    <w:uiPriority w:val="9"/>
    <w:qFormat/>
    <w:rsid w:val="009F7A6B"/>
    <w:pPr>
      <w:keepNext/>
      <w:widowControl/>
      <w:tabs>
        <w:tab w:val="num" w:pos="360"/>
        <w:tab w:val="left" w:pos="1080"/>
      </w:tabs>
      <w:adjustRightInd w:val="0"/>
      <w:snapToGrid w:val="0"/>
      <w:outlineLvl w:val="1"/>
    </w:pPr>
    <w:rPr>
      <w:bCs/>
      <w:snapToGrid w:val="0"/>
      <w:kern w:val="0"/>
      <w:sz w:val="24"/>
      <w:lang w:eastAsia="zh-TW"/>
    </w:rPr>
  </w:style>
  <w:style w:type="paragraph" w:styleId="3">
    <w:name w:val="heading 3"/>
    <w:basedOn w:val="a"/>
    <w:next w:val="a"/>
    <w:link w:val="3Char"/>
    <w:uiPriority w:val="9"/>
    <w:qFormat/>
    <w:rsid w:val="009F7A6B"/>
    <w:pPr>
      <w:keepNext/>
      <w:keepLines/>
      <w:spacing w:before="260" w:after="260" w:line="416" w:lineRule="auto"/>
      <w:outlineLvl w:val="2"/>
    </w:pPr>
    <w:rPr>
      <w:b/>
      <w:bCs/>
      <w:sz w:val="32"/>
      <w:szCs w:val="32"/>
    </w:rPr>
  </w:style>
  <w:style w:type="paragraph" w:styleId="4">
    <w:name w:val="heading 4"/>
    <w:basedOn w:val="a"/>
    <w:link w:val="4Char"/>
    <w:uiPriority w:val="9"/>
    <w:qFormat/>
    <w:rsid w:val="00A10F67"/>
    <w:pPr>
      <w:widowControl/>
      <w:spacing w:before="100" w:beforeAutospacing="1" w:after="100" w:afterAutospacing="1"/>
      <w:jc w:val="left"/>
      <w:outlineLvl w:val="3"/>
    </w:pPr>
    <w:rPr>
      <w:rFonts w:ascii="宋体" w:hAnsi="宋体"/>
      <w:b/>
      <w:bCs/>
      <w:kern w:val="0"/>
      <w:sz w:val="24"/>
      <w:lang w:val="x-none" w:eastAsia="x-none"/>
    </w:rPr>
  </w:style>
  <w:style w:type="paragraph" w:styleId="5">
    <w:name w:val="heading 5"/>
    <w:basedOn w:val="a"/>
    <w:next w:val="a"/>
    <w:link w:val="5Char"/>
    <w:uiPriority w:val="9"/>
    <w:qFormat/>
    <w:rsid w:val="009F7A6B"/>
    <w:pPr>
      <w:widowControl/>
      <w:tabs>
        <w:tab w:val="left" w:pos="86"/>
        <w:tab w:val="left" w:pos="1080"/>
        <w:tab w:val="num" w:pos="2225"/>
      </w:tabs>
      <w:spacing w:line="288" w:lineRule="auto"/>
      <w:ind w:left="1275" w:hanging="850"/>
      <w:outlineLvl w:val="4"/>
    </w:pPr>
    <w:rPr>
      <w:rFonts w:ascii="CG Times" w:hAnsi="CG Times"/>
      <w:kern w:val="0"/>
      <w:sz w:val="24"/>
      <w:szCs w:val="20"/>
    </w:rPr>
  </w:style>
  <w:style w:type="paragraph" w:styleId="6">
    <w:name w:val="heading 6"/>
    <w:basedOn w:val="a"/>
    <w:next w:val="a"/>
    <w:link w:val="6Char"/>
    <w:qFormat/>
    <w:rsid w:val="009F7A6B"/>
    <w:pPr>
      <w:widowControl/>
      <w:tabs>
        <w:tab w:val="left" w:pos="104"/>
        <w:tab w:val="left" w:pos="1080"/>
        <w:tab w:val="num" w:pos="3010"/>
      </w:tabs>
      <w:spacing w:line="288" w:lineRule="auto"/>
      <w:ind w:left="1984" w:hanging="1134"/>
      <w:outlineLvl w:val="5"/>
    </w:pPr>
    <w:rPr>
      <w:rFonts w:ascii="CG Times" w:hAnsi="CG Times"/>
      <w:kern w:val="0"/>
      <w:sz w:val="24"/>
      <w:szCs w:val="20"/>
    </w:rPr>
  </w:style>
  <w:style w:type="paragraph" w:styleId="7">
    <w:name w:val="heading 7"/>
    <w:basedOn w:val="a"/>
    <w:next w:val="a"/>
    <w:link w:val="7Char"/>
    <w:qFormat/>
    <w:rsid w:val="009F7A6B"/>
    <w:pPr>
      <w:widowControl/>
      <w:tabs>
        <w:tab w:val="left" w:pos="1080"/>
        <w:tab w:val="num" w:pos="3795"/>
      </w:tabs>
      <w:spacing w:line="288" w:lineRule="auto"/>
      <w:ind w:left="2551" w:hanging="1276"/>
      <w:outlineLvl w:val="6"/>
    </w:pPr>
    <w:rPr>
      <w:rFonts w:ascii="CG Times" w:hAnsi="CG Times"/>
      <w:kern w:val="0"/>
      <w:sz w:val="24"/>
      <w:szCs w:val="20"/>
    </w:rPr>
  </w:style>
  <w:style w:type="paragraph" w:styleId="8">
    <w:name w:val="heading 8"/>
    <w:basedOn w:val="a"/>
    <w:next w:val="a"/>
    <w:link w:val="8Char"/>
    <w:qFormat/>
    <w:rsid w:val="009F7A6B"/>
    <w:pPr>
      <w:widowControl/>
      <w:tabs>
        <w:tab w:val="left" w:pos="1080"/>
        <w:tab w:val="num" w:pos="4580"/>
      </w:tabs>
      <w:spacing w:line="288" w:lineRule="auto"/>
      <w:ind w:left="3118" w:hanging="1418"/>
      <w:outlineLvl w:val="7"/>
    </w:pPr>
    <w:rPr>
      <w:rFonts w:ascii="CG Times" w:hAnsi="CG Times"/>
      <w:kern w:val="0"/>
      <w:sz w:val="24"/>
      <w:szCs w:val="20"/>
    </w:rPr>
  </w:style>
  <w:style w:type="paragraph" w:styleId="9">
    <w:name w:val="heading 9"/>
    <w:basedOn w:val="a"/>
    <w:next w:val="a"/>
    <w:link w:val="9Char"/>
    <w:qFormat/>
    <w:rsid w:val="009F7A6B"/>
    <w:pPr>
      <w:pageBreakBefore/>
      <w:widowControl/>
      <w:tabs>
        <w:tab w:val="left" w:pos="1080"/>
        <w:tab w:val="left" w:pos="1440"/>
        <w:tab w:val="num" w:pos="5366"/>
      </w:tabs>
      <w:suppressAutoHyphens/>
      <w:spacing w:after="300" w:line="336" w:lineRule="auto"/>
      <w:ind w:left="3826" w:hanging="1700"/>
      <w:jc w:val="center"/>
      <w:outlineLvl w:val="8"/>
    </w:pPr>
    <w:rPr>
      <w:rFonts w:ascii="CG Times" w:hAnsi="CG Times"/>
      <w:b/>
      <w:smallCaps/>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247D74"/>
    <w:pPr>
      <w:widowControl/>
      <w:spacing w:after="120"/>
      <w:ind w:leftChars="200" w:left="420"/>
      <w:jc w:val="left"/>
    </w:pPr>
    <w:rPr>
      <w:rFonts w:ascii="宋体" w:hAnsi="宋体"/>
      <w:color w:val="000000"/>
      <w:kern w:val="0"/>
      <w:szCs w:val="20"/>
    </w:rPr>
  </w:style>
  <w:style w:type="character" w:customStyle="1" w:styleId="Char">
    <w:name w:val="正文文本缩进 Char"/>
    <w:basedOn w:val="a0"/>
    <w:link w:val="a3"/>
    <w:uiPriority w:val="99"/>
    <w:rsid w:val="00247D74"/>
    <w:rPr>
      <w:rFonts w:ascii="宋体" w:eastAsia="宋体" w:hAnsi="宋体" w:cs="Times New Roman"/>
      <w:color w:val="000000"/>
      <w:kern w:val="0"/>
      <w:szCs w:val="20"/>
    </w:rPr>
  </w:style>
  <w:style w:type="paragraph" w:styleId="a4">
    <w:name w:val="Date"/>
    <w:basedOn w:val="a"/>
    <w:next w:val="a"/>
    <w:link w:val="Char0"/>
    <w:rsid w:val="00247D74"/>
    <w:pPr>
      <w:ind w:leftChars="2500" w:left="100"/>
    </w:pPr>
    <w:rPr>
      <w:sz w:val="24"/>
      <w:szCs w:val="32"/>
    </w:rPr>
  </w:style>
  <w:style w:type="character" w:customStyle="1" w:styleId="Char0">
    <w:name w:val="日期 Char"/>
    <w:basedOn w:val="a0"/>
    <w:link w:val="a4"/>
    <w:rsid w:val="00247D74"/>
    <w:rPr>
      <w:rFonts w:ascii="Times New Roman" w:eastAsia="宋体" w:hAnsi="Times New Roman" w:cs="Times New Roman"/>
      <w:sz w:val="24"/>
      <w:szCs w:val="32"/>
    </w:rPr>
  </w:style>
  <w:style w:type="paragraph" w:styleId="a5">
    <w:name w:val="footer"/>
    <w:basedOn w:val="a"/>
    <w:link w:val="Char1"/>
    <w:uiPriority w:val="99"/>
    <w:rsid w:val="00247D74"/>
    <w:pPr>
      <w:tabs>
        <w:tab w:val="center" w:pos="4153"/>
        <w:tab w:val="right" w:pos="8306"/>
      </w:tabs>
      <w:snapToGrid w:val="0"/>
      <w:jc w:val="left"/>
    </w:pPr>
    <w:rPr>
      <w:sz w:val="18"/>
      <w:szCs w:val="18"/>
    </w:rPr>
  </w:style>
  <w:style w:type="character" w:customStyle="1" w:styleId="Char1">
    <w:name w:val="页脚 Char"/>
    <w:basedOn w:val="a0"/>
    <w:link w:val="a5"/>
    <w:uiPriority w:val="99"/>
    <w:rsid w:val="00247D74"/>
    <w:rPr>
      <w:rFonts w:ascii="Times New Roman" w:eastAsia="宋体" w:hAnsi="Times New Roman" w:cs="Times New Roman"/>
      <w:sz w:val="18"/>
      <w:szCs w:val="18"/>
    </w:rPr>
  </w:style>
  <w:style w:type="paragraph" w:styleId="a6">
    <w:name w:val="Body Text"/>
    <w:basedOn w:val="a"/>
    <w:link w:val="Char2"/>
    <w:rsid w:val="00247D74"/>
    <w:pPr>
      <w:spacing w:after="120"/>
    </w:pPr>
  </w:style>
  <w:style w:type="character" w:customStyle="1" w:styleId="Char2">
    <w:name w:val="正文文本 Char"/>
    <w:basedOn w:val="a0"/>
    <w:link w:val="a6"/>
    <w:rsid w:val="00247D74"/>
    <w:rPr>
      <w:rFonts w:ascii="Times New Roman" w:eastAsia="宋体" w:hAnsi="Times New Roman" w:cs="Times New Roman"/>
      <w:szCs w:val="24"/>
    </w:rPr>
  </w:style>
  <w:style w:type="character" w:customStyle="1" w:styleId="da1">
    <w:name w:val="da1"/>
    <w:basedOn w:val="a0"/>
    <w:rsid w:val="00247D74"/>
    <w:rPr>
      <w:rFonts w:hint="default"/>
      <w:strike w:val="0"/>
      <w:dstrike w:val="0"/>
      <w:color w:val="000000"/>
      <w:spacing w:val="360"/>
      <w:sz w:val="21"/>
      <w:szCs w:val="21"/>
      <w:u w:val="none"/>
      <w:effect w:val="none"/>
    </w:rPr>
  </w:style>
  <w:style w:type="paragraph" w:customStyle="1" w:styleId="CharCharChar1CharCharCharCharCharCharChar1">
    <w:name w:val="Char Char Char1 Char Char Char Char Char Char Char1"/>
    <w:basedOn w:val="a"/>
    <w:rsid w:val="00247D74"/>
    <w:pPr>
      <w:tabs>
        <w:tab w:val="num" w:pos="0"/>
      </w:tabs>
      <w:jc w:val="left"/>
    </w:pPr>
    <w:rPr>
      <w:rFonts w:ascii="Tahoma" w:hAnsi="Tahoma"/>
      <w:sz w:val="24"/>
      <w:szCs w:val="20"/>
    </w:rPr>
  </w:style>
  <w:style w:type="paragraph" w:customStyle="1" w:styleId="CharCharCharCharCharCharChar">
    <w:name w:val="Char Char Char Char Char Char Char"/>
    <w:basedOn w:val="a7"/>
    <w:autoRedefine/>
    <w:rsid w:val="00247D74"/>
    <w:pPr>
      <w:adjustRightInd w:val="0"/>
      <w:snapToGrid w:val="0"/>
      <w:spacing w:beforeLines="50" w:line="360" w:lineRule="auto"/>
    </w:pPr>
    <w:rPr>
      <w:rFonts w:ascii="Tahoma" w:hAnsi="Tahoma"/>
      <w:sz w:val="24"/>
    </w:rPr>
  </w:style>
  <w:style w:type="paragraph" w:styleId="a7">
    <w:name w:val="Document Map"/>
    <w:basedOn w:val="a"/>
    <w:link w:val="Char3"/>
    <w:rsid w:val="00247D74"/>
    <w:pPr>
      <w:shd w:val="clear" w:color="auto" w:fill="000080"/>
    </w:pPr>
  </w:style>
  <w:style w:type="character" w:customStyle="1" w:styleId="Char3">
    <w:name w:val="文档结构图 Char"/>
    <w:basedOn w:val="a0"/>
    <w:link w:val="a7"/>
    <w:rsid w:val="00247D74"/>
    <w:rPr>
      <w:rFonts w:ascii="Times New Roman" w:eastAsia="宋体" w:hAnsi="Times New Roman" w:cs="Times New Roman"/>
      <w:szCs w:val="24"/>
      <w:shd w:val="clear" w:color="auto" w:fill="000080"/>
    </w:rPr>
  </w:style>
  <w:style w:type="paragraph" w:styleId="a8">
    <w:name w:val="Normal (Web)"/>
    <w:basedOn w:val="a"/>
    <w:rsid w:val="00247D74"/>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247D74"/>
    <w:rPr>
      <w:b/>
      <w:bCs/>
    </w:rPr>
  </w:style>
  <w:style w:type="paragraph" w:styleId="aa">
    <w:name w:val="Plain Text"/>
    <w:aliases w:val="普通文字,纯文本 Char Char,纯文本 Char Char Char Char,纯文本 Char Char Char"/>
    <w:basedOn w:val="a"/>
    <w:link w:val="Char4"/>
    <w:rsid w:val="00247D74"/>
    <w:pPr>
      <w:adjustRightInd w:val="0"/>
      <w:textAlignment w:val="baseline"/>
    </w:pPr>
    <w:rPr>
      <w:rFonts w:ascii="宋体" w:hAnsi="Courier New" w:cs="宋体"/>
      <w:szCs w:val="21"/>
    </w:rPr>
  </w:style>
  <w:style w:type="character" w:customStyle="1" w:styleId="Char4">
    <w:name w:val="纯文本 Char"/>
    <w:aliases w:val="普通文字 Char1,纯文本 Char Char Char2,纯文本 Char Char Char Char Char1,纯文本 Char Char Char Char2"/>
    <w:basedOn w:val="a0"/>
    <w:link w:val="aa"/>
    <w:rsid w:val="00247D74"/>
    <w:rPr>
      <w:rFonts w:ascii="宋体" w:eastAsia="宋体" w:hAnsi="Courier New" w:cs="宋体"/>
      <w:szCs w:val="21"/>
    </w:rPr>
  </w:style>
  <w:style w:type="paragraph" w:customStyle="1" w:styleId="Default">
    <w:name w:val="Default"/>
    <w:rsid w:val="00247D74"/>
    <w:pPr>
      <w:widowControl w:val="0"/>
      <w:autoSpaceDE w:val="0"/>
      <w:autoSpaceDN w:val="0"/>
      <w:adjustRightInd w:val="0"/>
    </w:pPr>
    <w:rPr>
      <w:rFonts w:ascii="宋体" w:eastAsia="宋体" w:hAnsi="Times New Roman" w:cs="宋体"/>
      <w:color w:val="000000"/>
      <w:kern w:val="0"/>
      <w:sz w:val="24"/>
      <w:szCs w:val="24"/>
    </w:rPr>
  </w:style>
  <w:style w:type="paragraph" w:styleId="ab">
    <w:name w:val="header"/>
    <w:basedOn w:val="a"/>
    <w:link w:val="Char5"/>
    <w:uiPriority w:val="99"/>
    <w:rsid w:val="00247D74"/>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rsid w:val="00247D74"/>
    <w:rPr>
      <w:rFonts w:ascii="Times New Roman" w:eastAsia="宋体" w:hAnsi="Times New Roman" w:cs="Times New Roman"/>
      <w:sz w:val="18"/>
      <w:szCs w:val="18"/>
    </w:rPr>
  </w:style>
  <w:style w:type="paragraph" w:styleId="20">
    <w:name w:val="Body Text 2"/>
    <w:basedOn w:val="a"/>
    <w:link w:val="2Char0"/>
    <w:uiPriority w:val="99"/>
    <w:unhideWhenUsed/>
    <w:rsid w:val="00247D74"/>
    <w:pPr>
      <w:widowControl/>
      <w:spacing w:before="100" w:beforeAutospacing="1" w:after="100" w:afterAutospacing="1"/>
      <w:jc w:val="left"/>
    </w:pPr>
    <w:rPr>
      <w:rFonts w:ascii="宋体" w:hAnsi="宋体" w:cs="宋体"/>
      <w:kern w:val="0"/>
      <w:sz w:val="24"/>
    </w:rPr>
  </w:style>
  <w:style w:type="character" w:customStyle="1" w:styleId="2Char0">
    <w:name w:val="正文文本 2 Char"/>
    <w:basedOn w:val="a0"/>
    <w:link w:val="20"/>
    <w:uiPriority w:val="99"/>
    <w:rsid w:val="00247D74"/>
    <w:rPr>
      <w:rFonts w:ascii="宋体" w:eastAsia="宋体" w:hAnsi="宋体" w:cs="宋体"/>
      <w:kern w:val="0"/>
      <w:sz w:val="24"/>
      <w:szCs w:val="24"/>
    </w:rPr>
  </w:style>
  <w:style w:type="paragraph" w:styleId="10">
    <w:name w:val="toc 1"/>
    <w:basedOn w:val="a"/>
    <w:next w:val="a"/>
    <w:autoRedefine/>
    <w:uiPriority w:val="39"/>
    <w:unhideWhenUsed/>
    <w:rsid w:val="00247D74"/>
    <w:pPr>
      <w:tabs>
        <w:tab w:val="right" w:leader="dot" w:pos="8296"/>
      </w:tabs>
    </w:pPr>
    <w:rPr>
      <w:noProof/>
    </w:rPr>
  </w:style>
  <w:style w:type="character" w:styleId="ac">
    <w:name w:val="Hyperlink"/>
    <w:basedOn w:val="a0"/>
    <w:uiPriority w:val="99"/>
    <w:unhideWhenUsed/>
    <w:rsid w:val="00247D74"/>
    <w:rPr>
      <w:color w:val="0000FF"/>
      <w:u w:val="single"/>
    </w:rPr>
  </w:style>
  <w:style w:type="paragraph" w:styleId="ad">
    <w:name w:val="Balloon Text"/>
    <w:basedOn w:val="a"/>
    <w:link w:val="Char6"/>
    <w:unhideWhenUsed/>
    <w:rsid w:val="00247D74"/>
    <w:rPr>
      <w:sz w:val="18"/>
      <w:szCs w:val="18"/>
    </w:rPr>
  </w:style>
  <w:style w:type="character" w:customStyle="1" w:styleId="Char6">
    <w:name w:val="批注框文本 Char"/>
    <w:basedOn w:val="a0"/>
    <w:link w:val="ad"/>
    <w:semiHidden/>
    <w:rsid w:val="00247D74"/>
    <w:rPr>
      <w:rFonts w:ascii="Times New Roman" w:eastAsia="宋体" w:hAnsi="Times New Roman" w:cs="Times New Roman"/>
      <w:sz w:val="18"/>
      <w:szCs w:val="18"/>
    </w:rPr>
  </w:style>
  <w:style w:type="table" w:styleId="ae">
    <w:name w:val="Table Grid"/>
    <w:basedOn w:val="a1"/>
    <w:uiPriority w:val="59"/>
    <w:rsid w:val="00247D74"/>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附注二级正文"/>
    <w:basedOn w:val="a"/>
    <w:link w:val="Char7"/>
    <w:rsid w:val="00247D74"/>
    <w:pPr>
      <w:adjustRightInd w:val="0"/>
      <w:snapToGrid w:val="0"/>
      <w:spacing w:line="400" w:lineRule="atLeast"/>
      <w:ind w:leftChars="342" w:left="718"/>
    </w:pPr>
    <w:rPr>
      <w:rFonts w:ascii="宋体" w:hAnsi="宋体"/>
      <w:szCs w:val="21"/>
    </w:rPr>
  </w:style>
  <w:style w:type="paragraph" w:customStyle="1" w:styleId="af0">
    <w:name w:val="附注二级"/>
    <w:basedOn w:val="a"/>
    <w:link w:val="Char8"/>
    <w:uiPriority w:val="99"/>
    <w:rsid w:val="00247D74"/>
    <w:pPr>
      <w:tabs>
        <w:tab w:val="left" w:pos="714"/>
      </w:tabs>
      <w:adjustRightInd w:val="0"/>
      <w:snapToGrid w:val="0"/>
      <w:spacing w:line="400" w:lineRule="atLeast"/>
      <w:ind w:left="756" w:hanging="770"/>
      <w:outlineLvl w:val="0"/>
    </w:pPr>
    <w:rPr>
      <w:rFonts w:ascii="宋体" w:hAnsi="宋体"/>
      <w:b/>
      <w:szCs w:val="21"/>
    </w:rPr>
  </w:style>
  <w:style w:type="paragraph" w:customStyle="1" w:styleId="af1">
    <w:name w:val="附注三级"/>
    <w:basedOn w:val="a"/>
    <w:link w:val="Char9"/>
    <w:rsid w:val="00247D74"/>
    <w:pPr>
      <w:tabs>
        <w:tab w:val="left" w:pos="1273"/>
      </w:tabs>
      <w:adjustRightInd w:val="0"/>
      <w:snapToGrid w:val="0"/>
      <w:spacing w:line="400" w:lineRule="atLeast"/>
      <w:ind w:leftChars="342" w:left="1256" w:hangingChars="255" w:hanging="538"/>
    </w:pPr>
    <w:rPr>
      <w:rFonts w:ascii="宋体" w:hAnsi="宋体"/>
      <w:b/>
      <w:bCs/>
      <w:szCs w:val="21"/>
    </w:rPr>
  </w:style>
  <w:style w:type="paragraph" w:styleId="af2">
    <w:name w:val="annotation text"/>
    <w:basedOn w:val="a"/>
    <w:link w:val="Chara"/>
    <w:uiPriority w:val="99"/>
    <w:rsid w:val="00247D74"/>
    <w:pPr>
      <w:jc w:val="left"/>
    </w:pPr>
  </w:style>
  <w:style w:type="character" w:customStyle="1" w:styleId="Chara">
    <w:name w:val="批注文字 Char"/>
    <w:basedOn w:val="a0"/>
    <w:link w:val="af2"/>
    <w:uiPriority w:val="99"/>
    <w:rsid w:val="00247D74"/>
    <w:rPr>
      <w:rFonts w:ascii="Times New Roman" w:eastAsia="宋体" w:hAnsi="Times New Roman" w:cs="Times New Roman"/>
      <w:szCs w:val="24"/>
    </w:rPr>
  </w:style>
  <w:style w:type="character" w:styleId="af3">
    <w:name w:val="annotation reference"/>
    <w:uiPriority w:val="99"/>
    <w:rsid w:val="00247D74"/>
    <w:rPr>
      <w:sz w:val="21"/>
      <w:szCs w:val="21"/>
    </w:rPr>
  </w:style>
  <w:style w:type="paragraph" w:styleId="af4">
    <w:name w:val="annotation subject"/>
    <w:basedOn w:val="af2"/>
    <w:next w:val="af2"/>
    <w:link w:val="Charb"/>
    <w:uiPriority w:val="99"/>
    <w:unhideWhenUsed/>
    <w:rsid w:val="00247D74"/>
    <w:rPr>
      <w:b/>
      <w:bCs/>
    </w:rPr>
  </w:style>
  <w:style w:type="character" w:customStyle="1" w:styleId="Charb">
    <w:name w:val="批注主题 Char"/>
    <w:basedOn w:val="Chara"/>
    <w:link w:val="af4"/>
    <w:uiPriority w:val="99"/>
    <w:rsid w:val="00247D74"/>
    <w:rPr>
      <w:rFonts w:ascii="Times New Roman" w:eastAsia="宋体" w:hAnsi="Times New Roman" w:cs="Times New Roman"/>
      <w:b/>
      <w:bCs/>
      <w:szCs w:val="24"/>
    </w:rPr>
  </w:style>
  <w:style w:type="character" w:customStyle="1" w:styleId="Char10">
    <w:name w:val="纯文本 Char1"/>
    <w:aliases w:val="普通文字 Char,纯文本 Char Char Char1,纯文本 Char Char Char Char Char,纯文本 Char Char Char Char1"/>
    <w:basedOn w:val="a0"/>
    <w:uiPriority w:val="99"/>
    <w:locked/>
    <w:rsid w:val="00247D74"/>
    <w:rPr>
      <w:rFonts w:ascii="宋体" w:hAnsi="Courier New" w:cs="宋体"/>
      <w:kern w:val="2"/>
      <w:sz w:val="21"/>
      <w:szCs w:val="21"/>
    </w:rPr>
  </w:style>
  <w:style w:type="paragraph" w:styleId="af5">
    <w:name w:val="Revision"/>
    <w:hidden/>
    <w:uiPriority w:val="99"/>
    <w:semiHidden/>
    <w:rsid w:val="00247D74"/>
    <w:rPr>
      <w:rFonts w:ascii="Times New Roman" w:eastAsia="宋体" w:hAnsi="Times New Roman" w:cs="Times New Roman"/>
      <w:szCs w:val="24"/>
    </w:rPr>
  </w:style>
  <w:style w:type="paragraph" w:styleId="21">
    <w:name w:val="Body Text Indent 2"/>
    <w:basedOn w:val="a"/>
    <w:link w:val="2Char1"/>
    <w:uiPriority w:val="99"/>
    <w:semiHidden/>
    <w:unhideWhenUsed/>
    <w:rsid w:val="00247D74"/>
    <w:pPr>
      <w:spacing w:after="120" w:line="480" w:lineRule="auto"/>
      <w:ind w:leftChars="200" w:left="420"/>
    </w:pPr>
  </w:style>
  <w:style w:type="character" w:customStyle="1" w:styleId="2Char1">
    <w:name w:val="正文文本缩进 2 Char"/>
    <w:basedOn w:val="a0"/>
    <w:link w:val="21"/>
    <w:uiPriority w:val="99"/>
    <w:semiHidden/>
    <w:rsid w:val="00247D74"/>
    <w:rPr>
      <w:rFonts w:ascii="Times New Roman" w:eastAsia="宋体" w:hAnsi="Times New Roman" w:cs="Times New Roman"/>
      <w:szCs w:val="24"/>
    </w:rPr>
  </w:style>
  <w:style w:type="paragraph" w:customStyle="1" w:styleId="af6">
    <w:name w:val="附注一级"/>
    <w:basedOn w:val="a"/>
    <w:rsid w:val="00247D74"/>
    <w:pPr>
      <w:tabs>
        <w:tab w:val="left" w:pos="714"/>
      </w:tabs>
      <w:adjustRightInd w:val="0"/>
      <w:snapToGrid w:val="0"/>
      <w:spacing w:line="400" w:lineRule="atLeast"/>
      <w:ind w:left="720" w:hanging="734"/>
      <w:outlineLvl w:val="0"/>
    </w:pPr>
    <w:rPr>
      <w:rFonts w:ascii="宋体" w:hAnsi="宋体"/>
      <w:b/>
    </w:rPr>
  </w:style>
  <w:style w:type="paragraph" w:customStyle="1" w:styleId="af7">
    <w:name w:val="附注三级正文"/>
    <w:basedOn w:val="a"/>
    <w:link w:val="Charc"/>
    <w:rsid w:val="00247D74"/>
    <w:pPr>
      <w:tabs>
        <w:tab w:val="num" w:pos="630"/>
      </w:tabs>
      <w:adjustRightInd w:val="0"/>
      <w:snapToGrid w:val="0"/>
      <w:spacing w:line="400" w:lineRule="atLeast"/>
      <w:ind w:leftChars="600" w:left="1260"/>
    </w:pPr>
    <w:rPr>
      <w:rFonts w:ascii="宋体" w:hAnsi="宋体"/>
      <w:szCs w:val="21"/>
    </w:rPr>
  </w:style>
  <w:style w:type="character" w:customStyle="1" w:styleId="1Char">
    <w:name w:val="标题 1 Char"/>
    <w:link w:val="1"/>
    <w:rsid w:val="00247D74"/>
    <w:rPr>
      <w:rFonts w:ascii="宋体"/>
      <w:sz w:val="24"/>
    </w:rPr>
  </w:style>
  <w:style w:type="paragraph" w:styleId="22">
    <w:name w:val="toc 2"/>
    <w:basedOn w:val="a"/>
    <w:next w:val="a"/>
    <w:autoRedefine/>
    <w:rsid w:val="00247D74"/>
    <w:pPr>
      <w:ind w:leftChars="200" w:left="420"/>
    </w:pPr>
  </w:style>
  <w:style w:type="paragraph" w:styleId="30">
    <w:name w:val="toc 3"/>
    <w:basedOn w:val="a"/>
    <w:next w:val="a"/>
    <w:autoRedefine/>
    <w:rsid w:val="00247D74"/>
    <w:pPr>
      <w:ind w:leftChars="400" w:left="840"/>
    </w:pPr>
  </w:style>
  <w:style w:type="paragraph" w:styleId="40">
    <w:name w:val="toc 4"/>
    <w:basedOn w:val="a"/>
    <w:next w:val="a"/>
    <w:autoRedefine/>
    <w:rsid w:val="00247D74"/>
    <w:pPr>
      <w:ind w:leftChars="600" w:left="1260"/>
    </w:pPr>
  </w:style>
  <w:style w:type="paragraph" w:styleId="50">
    <w:name w:val="toc 5"/>
    <w:basedOn w:val="a"/>
    <w:next w:val="a"/>
    <w:autoRedefine/>
    <w:rsid w:val="00247D74"/>
    <w:pPr>
      <w:ind w:leftChars="800" w:left="1680"/>
    </w:pPr>
  </w:style>
  <w:style w:type="paragraph" w:styleId="60">
    <w:name w:val="toc 6"/>
    <w:basedOn w:val="a"/>
    <w:next w:val="a"/>
    <w:autoRedefine/>
    <w:rsid w:val="00247D74"/>
    <w:pPr>
      <w:ind w:leftChars="1000" w:left="2100"/>
    </w:pPr>
  </w:style>
  <w:style w:type="paragraph" w:styleId="70">
    <w:name w:val="toc 7"/>
    <w:basedOn w:val="a"/>
    <w:next w:val="a"/>
    <w:autoRedefine/>
    <w:rsid w:val="00247D74"/>
    <w:pPr>
      <w:ind w:leftChars="1200" w:left="2520"/>
    </w:pPr>
  </w:style>
  <w:style w:type="paragraph" w:styleId="80">
    <w:name w:val="toc 8"/>
    <w:basedOn w:val="a"/>
    <w:next w:val="a"/>
    <w:autoRedefine/>
    <w:rsid w:val="00247D74"/>
    <w:pPr>
      <w:ind w:leftChars="1400" w:left="2940"/>
    </w:pPr>
  </w:style>
  <w:style w:type="paragraph" w:styleId="90">
    <w:name w:val="toc 9"/>
    <w:basedOn w:val="a"/>
    <w:next w:val="a"/>
    <w:autoRedefine/>
    <w:rsid w:val="00247D74"/>
    <w:pPr>
      <w:ind w:leftChars="1600" w:left="3360"/>
    </w:pPr>
  </w:style>
  <w:style w:type="paragraph" w:styleId="af8">
    <w:name w:val="List Paragraph"/>
    <w:basedOn w:val="a"/>
    <w:uiPriority w:val="34"/>
    <w:qFormat/>
    <w:rsid w:val="00247D74"/>
    <w:pPr>
      <w:widowControl/>
      <w:ind w:firstLine="420"/>
    </w:pPr>
    <w:rPr>
      <w:rFonts w:ascii="Calibri" w:hAnsi="Calibri" w:cs="Calibri"/>
      <w:kern w:val="0"/>
      <w:szCs w:val="21"/>
    </w:rPr>
  </w:style>
  <w:style w:type="paragraph" w:styleId="af9">
    <w:name w:val="Title"/>
    <w:basedOn w:val="a"/>
    <w:next w:val="a"/>
    <w:link w:val="Chard"/>
    <w:uiPriority w:val="99"/>
    <w:qFormat/>
    <w:rsid w:val="005C7332"/>
    <w:pPr>
      <w:spacing w:before="240" w:after="60"/>
      <w:jc w:val="center"/>
      <w:outlineLvl w:val="0"/>
    </w:pPr>
    <w:rPr>
      <w:rFonts w:asciiTheme="majorHAnsi" w:hAnsiTheme="majorHAnsi" w:cstheme="majorBidi"/>
      <w:b/>
      <w:bCs/>
      <w:sz w:val="32"/>
      <w:szCs w:val="32"/>
    </w:rPr>
  </w:style>
  <w:style w:type="character" w:customStyle="1" w:styleId="Chard">
    <w:name w:val="标题 Char"/>
    <w:basedOn w:val="a0"/>
    <w:link w:val="af9"/>
    <w:uiPriority w:val="99"/>
    <w:rsid w:val="005C7332"/>
    <w:rPr>
      <w:rFonts w:asciiTheme="majorHAnsi" w:eastAsia="宋体" w:hAnsiTheme="majorHAnsi" w:cstheme="majorBidi"/>
      <w:b/>
      <w:bCs/>
      <w:sz w:val="32"/>
      <w:szCs w:val="32"/>
    </w:rPr>
  </w:style>
  <w:style w:type="character" w:customStyle="1" w:styleId="1Char1">
    <w:name w:val="标题 1 Char1"/>
    <w:basedOn w:val="a0"/>
    <w:uiPriority w:val="9"/>
    <w:rsid w:val="004A792E"/>
    <w:rPr>
      <w:rFonts w:ascii="Times New Roman" w:eastAsia="宋体" w:hAnsi="Times New Roman" w:cs="Times New Roman"/>
      <w:b/>
      <w:bCs/>
      <w:kern w:val="44"/>
      <w:sz w:val="44"/>
      <w:szCs w:val="44"/>
    </w:rPr>
  </w:style>
  <w:style w:type="paragraph" w:customStyle="1" w:styleId="11">
    <w:name w:val="列出段落1"/>
    <w:basedOn w:val="a"/>
    <w:rsid w:val="00050579"/>
    <w:pPr>
      <w:ind w:firstLineChars="200" w:firstLine="420"/>
    </w:pPr>
    <w:rPr>
      <w:rFonts w:ascii="Calibri" w:hAnsi="Calibri" w:cs="黑体"/>
      <w:szCs w:val="22"/>
    </w:rPr>
  </w:style>
  <w:style w:type="paragraph" w:customStyle="1" w:styleId="23">
    <w:name w:val="列出段落2"/>
    <w:basedOn w:val="a"/>
    <w:rsid w:val="00050579"/>
    <w:pPr>
      <w:ind w:firstLineChars="200" w:firstLine="420"/>
    </w:pPr>
    <w:rPr>
      <w:rFonts w:ascii="Calibri" w:hAnsi="Calibri" w:cs="黑体"/>
      <w:szCs w:val="22"/>
    </w:rPr>
  </w:style>
  <w:style w:type="character" w:customStyle="1" w:styleId="2Char">
    <w:name w:val="标题 2 Char"/>
    <w:basedOn w:val="a0"/>
    <w:link w:val="2"/>
    <w:uiPriority w:val="9"/>
    <w:rsid w:val="009F7A6B"/>
    <w:rPr>
      <w:rFonts w:ascii="Times New Roman" w:eastAsia="宋体" w:hAnsi="Times New Roman" w:cs="Times New Roman"/>
      <w:bCs/>
      <w:snapToGrid w:val="0"/>
      <w:kern w:val="0"/>
      <w:sz w:val="24"/>
      <w:szCs w:val="24"/>
      <w:lang w:eastAsia="zh-TW"/>
    </w:rPr>
  </w:style>
  <w:style w:type="character" w:customStyle="1" w:styleId="3Char">
    <w:name w:val="标题 3 Char"/>
    <w:basedOn w:val="a0"/>
    <w:link w:val="3"/>
    <w:uiPriority w:val="9"/>
    <w:rsid w:val="009F7A6B"/>
    <w:rPr>
      <w:rFonts w:ascii="Times New Roman" w:eastAsia="宋体" w:hAnsi="Times New Roman" w:cs="Times New Roman"/>
      <w:b/>
      <w:bCs/>
      <w:sz w:val="32"/>
      <w:szCs w:val="32"/>
    </w:rPr>
  </w:style>
  <w:style w:type="character" w:customStyle="1" w:styleId="5Char">
    <w:name w:val="标题 5 Char"/>
    <w:basedOn w:val="a0"/>
    <w:link w:val="5"/>
    <w:uiPriority w:val="9"/>
    <w:rsid w:val="009F7A6B"/>
    <w:rPr>
      <w:rFonts w:ascii="CG Times" w:eastAsia="宋体" w:hAnsi="CG Times" w:cs="Times New Roman"/>
      <w:kern w:val="0"/>
      <w:sz w:val="24"/>
      <w:szCs w:val="20"/>
    </w:rPr>
  </w:style>
  <w:style w:type="character" w:customStyle="1" w:styleId="6Char">
    <w:name w:val="标题 6 Char"/>
    <w:basedOn w:val="a0"/>
    <w:link w:val="6"/>
    <w:rsid w:val="009F7A6B"/>
    <w:rPr>
      <w:rFonts w:ascii="CG Times" w:eastAsia="宋体" w:hAnsi="CG Times" w:cs="Times New Roman"/>
      <w:kern w:val="0"/>
      <w:sz w:val="24"/>
      <w:szCs w:val="20"/>
    </w:rPr>
  </w:style>
  <w:style w:type="character" w:customStyle="1" w:styleId="7Char">
    <w:name w:val="标题 7 Char"/>
    <w:basedOn w:val="a0"/>
    <w:link w:val="7"/>
    <w:rsid w:val="009F7A6B"/>
    <w:rPr>
      <w:rFonts w:ascii="CG Times" w:eastAsia="宋体" w:hAnsi="CG Times" w:cs="Times New Roman"/>
      <w:kern w:val="0"/>
      <w:sz w:val="24"/>
      <w:szCs w:val="20"/>
    </w:rPr>
  </w:style>
  <w:style w:type="character" w:customStyle="1" w:styleId="8Char">
    <w:name w:val="标题 8 Char"/>
    <w:basedOn w:val="a0"/>
    <w:link w:val="8"/>
    <w:rsid w:val="009F7A6B"/>
    <w:rPr>
      <w:rFonts w:ascii="CG Times" w:eastAsia="宋体" w:hAnsi="CG Times" w:cs="Times New Roman"/>
      <w:kern w:val="0"/>
      <w:sz w:val="24"/>
      <w:szCs w:val="20"/>
    </w:rPr>
  </w:style>
  <w:style w:type="character" w:customStyle="1" w:styleId="9Char">
    <w:name w:val="标题 9 Char"/>
    <w:basedOn w:val="a0"/>
    <w:link w:val="9"/>
    <w:rsid w:val="009F7A6B"/>
    <w:rPr>
      <w:rFonts w:ascii="CG Times" w:eastAsia="宋体" w:hAnsi="CG Times" w:cs="Times New Roman"/>
      <w:b/>
      <w:smallCaps/>
      <w:kern w:val="0"/>
      <w:sz w:val="24"/>
      <w:szCs w:val="20"/>
    </w:rPr>
  </w:style>
  <w:style w:type="character" w:styleId="afa">
    <w:name w:val="FollowedHyperlink"/>
    <w:basedOn w:val="a0"/>
    <w:uiPriority w:val="99"/>
    <w:rsid w:val="009F7A6B"/>
    <w:rPr>
      <w:color w:val="800080"/>
      <w:u w:val="single"/>
    </w:rPr>
  </w:style>
  <w:style w:type="character" w:customStyle="1" w:styleId="12">
    <w:name w:val="批注引用1"/>
    <w:basedOn w:val="a0"/>
    <w:rsid w:val="009F7A6B"/>
    <w:rPr>
      <w:sz w:val="21"/>
      <w:szCs w:val="21"/>
    </w:rPr>
  </w:style>
  <w:style w:type="character" w:customStyle="1" w:styleId="13">
    <w:name w:val="页码1"/>
    <w:basedOn w:val="a0"/>
    <w:rsid w:val="009F7A6B"/>
  </w:style>
  <w:style w:type="character" w:customStyle="1" w:styleId="zzmpTrailerItem">
    <w:name w:val="zzmpTrailerItem"/>
    <w:basedOn w:val="a0"/>
    <w:rsid w:val="009F7A6B"/>
    <w:rPr>
      <w:rFonts w:ascii="Times New Roman" w:eastAsia="黑体" w:hAnsi="Times New Roman" w:cs="Times New Roman"/>
      <w:b w:val="0"/>
      <w:bCs/>
      <w:i w:val="0"/>
      <w:caps w:val="0"/>
      <w:smallCaps w:val="0"/>
      <w:dstrike w:val="0"/>
      <w:vanish w:val="0"/>
      <w:color w:val="auto"/>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14">
    <w:name w:val="批注主题1"/>
    <w:basedOn w:val="af2"/>
    <w:next w:val="af2"/>
    <w:rsid w:val="009F7A6B"/>
    <w:rPr>
      <w:b/>
      <w:bCs/>
    </w:rPr>
  </w:style>
  <w:style w:type="paragraph" w:customStyle="1" w:styleId="CharCharCharCharCharCharCharCharCharCharCharCharCharChar">
    <w:name w:val="Char Char Char Char Char Char Char Char Char Char Char Char Char Char"/>
    <w:basedOn w:val="a"/>
    <w:rsid w:val="009F7A6B"/>
    <w:pPr>
      <w:adjustRightInd w:val="0"/>
      <w:spacing w:line="360" w:lineRule="atLeast"/>
      <w:textAlignment w:val="baseline"/>
    </w:pPr>
    <w:rPr>
      <w:szCs w:val="20"/>
    </w:rPr>
  </w:style>
  <w:style w:type="paragraph" w:customStyle="1" w:styleId="Chare">
    <w:name w:val="Char"/>
    <w:basedOn w:val="a"/>
    <w:rsid w:val="009F7A6B"/>
    <w:pPr>
      <w:widowControl/>
      <w:spacing w:after="160" w:line="240" w:lineRule="exact"/>
      <w:jc w:val="left"/>
    </w:pPr>
    <w:rPr>
      <w:rFonts w:ascii="Verdana" w:eastAsia="Times New Roman" w:hAnsi="Verdana"/>
      <w:kern w:val="0"/>
      <w:sz w:val="20"/>
      <w:szCs w:val="20"/>
      <w:lang w:eastAsia="en-US"/>
    </w:rPr>
  </w:style>
  <w:style w:type="paragraph" w:customStyle="1" w:styleId="CharCharChar">
    <w:name w:val="Char Char Char"/>
    <w:basedOn w:val="a"/>
    <w:rsid w:val="009F7A6B"/>
    <w:rPr>
      <w:rFonts w:ascii="Tahoma" w:hAnsi="Tahoma"/>
      <w:sz w:val="24"/>
      <w:szCs w:val="20"/>
    </w:rPr>
  </w:style>
  <w:style w:type="paragraph" w:customStyle="1" w:styleId="HTML1">
    <w:name w:val="HTML 预设格式1"/>
    <w:basedOn w:val="a"/>
    <w:rsid w:val="009F7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15">
    <w:name w:val="普通(网站)1"/>
    <w:basedOn w:val="a"/>
    <w:rsid w:val="009F7A6B"/>
    <w:pPr>
      <w:widowControl/>
      <w:spacing w:before="100" w:beforeAutospacing="1" w:after="100" w:afterAutospacing="1" w:line="360" w:lineRule="auto"/>
      <w:jc w:val="left"/>
    </w:pPr>
    <w:rPr>
      <w:rFonts w:ascii="Arial Unicode MS" w:eastAsia="Arial Unicode MS" w:hAnsi="Arial Unicode MS"/>
      <w:kern w:val="0"/>
      <w:sz w:val="22"/>
      <w:szCs w:val="22"/>
    </w:rPr>
  </w:style>
  <w:style w:type="paragraph" w:customStyle="1" w:styleId="210">
    <w:name w:val="正文文本缩进 21"/>
    <w:basedOn w:val="a"/>
    <w:rsid w:val="009F7A6B"/>
    <w:pPr>
      <w:ind w:firstLineChars="200" w:firstLine="480"/>
    </w:pPr>
    <w:rPr>
      <w:rFonts w:ascii="宋体" w:hAnsi="宋体"/>
      <w:sz w:val="24"/>
      <w:szCs w:val="20"/>
    </w:rPr>
  </w:style>
  <w:style w:type="paragraph" w:customStyle="1" w:styleId="16">
    <w:name w:val="日期1"/>
    <w:basedOn w:val="a"/>
    <w:next w:val="a"/>
    <w:rsid w:val="009F7A6B"/>
    <w:pPr>
      <w:ind w:leftChars="2500" w:left="100"/>
    </w:pPr>
  </w:style>
  <w:style w:type="paragraph" w:customStyle="1" w:styleId="17">
    <w:name w:val="文档结构图1"/>
    <w:basedOn w:val="a"/>
    <w:rsid w:val="009F7A6B"/>
    <w:pPr>
      <w:shd w:val="clear" w:color="auto" w:fill="000080"/>
    </w:pPr>
  </w:style>
  <w:style w:type="paragraph" w:customStyle="1" w:styleId="CharCharCharCharCharCharCharCharCharChar">
    <w:name w:val="Char Char Char Char Char Char Char Char Char Char"/>
    <w:basedOn w:val="a"/>
    <w:rsid w:val="009F7A6B"/>
    <w:pPr>
      <w:tabs>
        <w:tab w:val="left" w:pos="425"/>
      </w:tabs>
      <w:ind w:left="425" w:hanging="425"/>
    </w:pPr>
    <w:rPr>
      <w:sz w:val="24"/>
    </w:rPr>
  </w:style>
  <w:style w:type="paragraph" w:customStyle="1" w:styleId="18">
    <w:name w:val="纯文本1"/>
    <w:basedOn w:val="a"/>
    <w:rsid w:val="009F7A6B"/>
    <w:pPr>
      <w:adjustRightInd w:val="0"/>
      <w:spacing w:after="120" w:line="300" w:lineRule="auto"/>
      <w:jc w:val="left"/>
      <w:textAlignment w:val="baseline"/>
    </w:pPr>
    <w:rPr>
      <w:rFonts w:ascii="Courier New" w:hAnsi="Courier New"/>
    </w:rPr>
  </w:style>
  <w:style w:type="paragraph" w:customStyle="1" w:styleId="19">
    <w:name w:val="正文文本缩进1"/>
    <w:basedOn w:val="a"/>
    <w:rsid w:val="009F7A6B"/>
    <w:pPr>
      <w:spacing w:line="360" w:lineRule="auto"/>
      <w:ind w:firstLine="480"/>
    </w:pPr>
    <w:rPr>
      <w:sz w:val="24"/>
      <w:szCs w:val="20"/>
    </w:rPr>
  </w:style>
  <w:style w:type="paragraph" w:customStyle="1" w:styleId="StyleLeft059">
    <w:name w:val="Style Left:  0.59&quot;"/>
    <w:basedOn w:val="a"/>
    <w:rsid w:val="009F7A6B"/>
    <w:pPr>
      <w:adjustRightInd w:val="0"/>
      <w:snapToGrid w:val="0"/>
      <w:ind w:left="1080"/>
    </w:pPr>
    <w:rPr>
      <w:snapToGrid w:val="0"/>
      <w:kern w:val="0"/>
      <w:sz w:val="24"/>
    </w:rPr>
  </w:style>
  <w:style w:type="character" w:styleId="afb">
    <w:name w:val="page number"/>
    <w:basedOn w:val="a0"/>
    <w:rsid w:val="009F7A6B"/>
  </w:style>
  <w:style w:type="paragraph" w:customStyle="1" w:styleId="1a">
    <w:name w:val="正文文本缩进1"/>
    <w:basedOn w:val="a"/>
    <w:rsid w:val="009F7A6B"/>
    <w:pPr>
      <w:spacing w:line="360" w:lineRule="auto"/>
      <w:ind w:firstLine="480"/>
    </w:pPr>
    <w:rPr>
      <w:sz w:val="24"/>
      <w:szCs w:val="20"/>
    </w:rPr>
  </w:style>
  <w:style w:type="paragraph" w:customStyle="1" w:styleId="31">
    <w:name w:val="列出段落3"/>
    <w:basedOn w:val="a"/>
    <w:rsid w:val="009F7A6B"/>
    <w:pPr>
      <w:ind w:firstLineChars="200" w:firstLine="420"/>
    </w:pPr>
    <w:rPr>
      <w:rFonts w:ascii="Calibri" w:hAnsi="Calibri"/>
      <w:szCs w:val="22"/>
    </w:rPr>
  </w:style>
  <w:style w:type="character" w:customStyle="1" w:styleId="4Char">
    <w:name w:val="标题 4 Char"/>
    <w:basedOn w:val="a0"/>
    <w:link w:val="4"/>
    <w:uiPriority w:val="9"/>
    <w:rsid w:val="00A10F67"/>
    <w:rPr>
      <w:rFonts w:ascii="宋体" w:eastAsia="宋体" w:hAnsi="宋体" w:cs="Times New Roman"/>
      <w:b/>
      <w:bCs/>
      <w:kern w:val="0"/>
      <w:sz w:val="24"/>
      <w:szCs w:val="24"/>
      <w:lang w:val="x-none" w:eastAsia="x-none"/>
    </w:rPr>
  </w:style>
  <w:style w:type="character" w:customStyle="1" w:styleId="Char7">
    <w:name w:val="附注二级正文 Char"/>
    <w:link w:val="af"/>
    <w:locked/>
    <w:rsid w:val="00A10F67"/>
    <w:rPr>
      <w:rFonts w:ascii="宋体" w:eastAsia="宋体" w:hAnsi="宋体" w:cs="Times New Roman"/>
      <w:szCs w:val="21"/>
    </w:rPr>
  </w:style>
  <w:style w:type="character" w:customStyle="1" w:styleId="Charc">
    <w:name w:val="附注三级正文 Char"/>
    <w:link w:val="af7"/>
    <w:locked/>
    <w:rsid w:val="00A10F67"/>
    <w:rPr>
      <w:rFonts w:ascii="宋体" w:eastAsia="宋体" w:hAnsi="宋体" w:cs="Times New Roman"/>
      <w:szCs w:val="21"/>
    </w:rPr>
  </w:style>
  <w:style w:type="character" w:customStyle="1" w:styleId="Char11">
    <w:name w:val="文档结构图 Char1"/>
    <w:uiPriority w:val="99"/>
    <w:semiHidden/>
    <w:rsid w:val="00A10F67"/>
    <w:rPr>
      <w:rFonts w:ascii="宋体" w:eastAsia="宋体" w:hAnsi="宋体" w:hint="eastAsia"/>
      <w:kern w:val="2"/>
      <w:sz w:val="18"/>
      <w:szCs w:val="18"/>
    </w:rPr>
  </w:style>
  <w:style w:type="character" w:customStyle="1" w:styleId="Char8">
    <w:name w:val="附注二级 Char"/>
    <w:link w:val="af0"/>
    <w:uiPriority w:val="99"/>
    <w:locked/>
    <w:rsid w:val="00A10F67"/>
    <w:rPr>
      <w:rFonts w:ascii="宋体" w:eastAsia="宋体" w:hAnsi="宋体" w:cs="Times New Roman"/>
      <w:b/>
      <w:szCs w:val="21"/>
    </w:rPr>
  </w:style>
  <w:style w:type="character" w:customStyle="1" w:styleId="Char9">
    <w:name w:val="附注三级 Char"/>
    <w:link w:val="af1"/>
    <w:locked/>
    <w:rsid w:val="00A10F67"/>
    <w:rPr>
      <w:rFonts w:ascii="宋体" w:eastAsia="宋体" w:hAnsi="宋体" w:cs="Times New Roman"/>
      <w:b/>
      <w:bCs/>
      <w:szCs w:val="21"/>
    </w:rPr>
  </w:style>
  <w:style w:type="paragraph" w:customStyle="1" w:styleId="TimesNewRoman5">
    <w:name w:val="样式 附注三级正文 + (西文) Times New Roman (中文) +中文正文 (符号) +中文正文 左  5 字符"/>
    <w:basedOn w:val="af7"/>
    <w:autoRedefine/>
    <w:rsid w:val="00A10F67"/>
    <w:pPr>
      <w:ind w:leftChars="606" w:left="1273"/>
    </w:pPr>
    <w:rPr>
      <w:rFonts w:ascii="Times New Roman" w:cs="宋体"/>
      <w:szCs w:val="20"/>
    </w:rPr>
  </w:style>
  <w:style w:type="table" w:customStyle="1" w:styleId="1b">
    <w:name w:val="网格型1"/>
    <w:basedOn w:val="a1"/>
    <w:next w:val="ae"/>
    <w:uiPriority w:val="59"/>
    <w:rsid w:val="00580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Text1">
    <w:name w:val="Endnote Text1"/>
    <w:basedOn w:val="a"/>
    <w:rsid w:val="00544B7A"/>
    <w:pPr>
      <w:autoSpaceDE w:val="0"/>
      <w:autoSpaceDN w:val="0"/>
      <w:adjustRightInd w:val="0"/>
      <w:jc w:val="left"/>
    </w:pPr>
    <w:rPr>
      <w:rFonts w:ascii="Courier New" w:eastAsia="Times New Roman" w:hAnsi="Courier New"/>
      <w:kern w:val="0"/>
      <w:sz w:val="24"/>
      <w:szCs w:val="20"/>
      <w:lang w:eastAsia="zh-TW"/>
    </w:rPr>
  </w:style>
  <w:style w:type="paragraph" w:customStyle="1" w:styleId="afc">
    <w:name w:val="正文新样式"/>
    <w:basedOn w:val="a"/>
    <w:uiPriority w:val="99"/>
    <w:rsid w:val="00544B7A"/>
    <w:pPr>
      <w:widowControl/>
      <w:autoSpaceDE w:val="0"/>
      <w:autoSpaceDN w:val="0"/>
      <w:adjustRightInd w:val="0"/>
      <w:spacing w:line="360" w:lineRule="auto"/>
      <w:ind w:firstLine="480"/>
      <w:jc w:val="left"/>
    </w:pPr>
    <w:rPr>
      <w:rFonts w:cs="宋体"/>
      <w:kern w:val="0"/>
      <w:sz w:val="24"/>
      <w:szCs w:val="20"/>
    </w:rPr>
  </w:style>
  <w:style w:type="paragraph" w:styleId="afd">
    <w:name w:val="footnote text"/>
    <w:basedOn w:val="a"/>
    <w:link w:val="Charf"/>
    <w:rsid w:val="00544B7A"/>
    <w:pPr>
      <w:snapToGrid w:val="0"/>
      <w:jc w:val="left"/>
    </w:pPr>
    <w:rPr>
      <w:sz w:val="18"/>
      <w:szCs w:val="18"/>
    </w:rPr>
  </w:style>
  <w:style w:type="character" w:customStyle="1" w:styleId="Charf">
    <w:name w:val="脚注文本 Char"/>
    <w:basedOn w:val="a0"/>
    <w:link w:val="afd"/>
    <w:rsid w:val="00544B7A"/>
    <w:rPr>
      <w:rFonts w:ascii="Times New Roman" w:eastAsia="宋体" w:hAnsi="Times New Roman" w:cs="Times New Roman"/>
      <w:sz w:val="18"/>
      <w:szCs w:val="18"/>
    </w:rPr>
  </w:style>
  <w:style w:type="character" w:styleId="afe">
    <w:name w:val="footnote reference"/>
    <w:rsid w:val="00544B7A"/>
    <w:rPr>
      <w:vertAlign w:val="superscript"/>
    </w:rPr>
  </w:style>
  <w:style w:type="table" w:customStyle="1" w:styleId="24">
    <w:name w:val="网格型2"/>
    <w:basedOn w:val="a1"/>
    <w:next w:val="ae"/>
    <w:uiPriority w:val="59"/>
    <w:rsid w:val="00F0729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1"/>
    <w:next w:val="ae"/>
    <w:uiPriority w:val="59"/>
    <w:rsid w:val="00F0729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1"/>
    <w:next w:val="ae"/>
    <w:uiPriority w:val="59"/>
    <w:rsid w:val="00FF3ED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next w:val="ae"/>
    <w:uiPriority w:val="59"/>
    <w:rsid w:val="00907F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1"/>
    <w:next w:val="ae"/>
    <w:uiPriority w:val="59"/>
    <w:rsid w:val="00907F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
    <w:basedOn w:val="a1"/>
    <w:next w:val="ae"/>
    <w:uiPriority w:val="59"/>
    <w:rsid w:val="00907F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
    <w:basedOn w:val="a1"/>
    <w:next w:val="ae"/>
    <w:uiPriority w:val="59"/>
    <w:rsid w:val="00907F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
    <w:basedOn w:val="a1"/>
    <w:next w:val="ae"/>
    <w:uiPriority w:val="59"/>
    <w:rsid w:val="0052354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e"/>
    <w:uiPriority w:val="59"/>
    <w:rsid w:val="0052354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e"/>
    <w:uiPriority w:val="59"/>
    <w:rsid w:val="009F3FD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e"/>
    <w:uiPriority w:val="59"/>
    <w:rsid w:val="00313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1"/>
    <w:next w:val="ae"/>
    <w:uiPriority w:val="59"/>
    <w:rsid w:val="00313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2">
    <w:name w:val="g2"/>
    <w:basedOn w:val="a1"/>
    <w:uiPriority w:val="59"/>
    <w:rsid w:val="00446A7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1"/>
    <w:next w:val="ae"/>
    <w:uiPriority w:val="59"/>
    <w:rsid w:val="00446A7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1">
    <w:name w:val="g1"/>
    <w:uiPriority w:val="99"/>
    <w:semiHidden/>
    <w:unhideWhenUsed/>
    <w:rsid w:val="00446A75"/>
    <w:rPr>
      <w:rFonts w:ascii="Calibri" w:eastAsia="宋体" w:hAnsi="Calibri" w:cs="Times New Roman"/>
      <w:kern w:val="0"/>
      <w:sz w:val="20"/>
      <w:szCs w:val="20"/>
    </w:rPr>
    <w:tblPr>
      <w:tblInd w:w="0" w:type="dxa"/>
      <w:tblCellMar>
        <w:top w:w="0" w:type="dxa"/>
        <w:left w:w="108" w:type="dxa"/>
        <w:bottom w:w="0" w:type="dxa"/>
        <w:right w:w="108" w:type="dxa"/>
      </w:tblCellMar>
    </w:tblPr>
  </w:style>
  <w:style w:type="table" w:customStyle="1" w:styleId="150">
    <w:name w:val="网格型15"/>
    <w:basedOn w:val="a1"/>
    <w:next w:val="ae"/>
    <w:uiPriority w:val="59"/>
    <w:rsid w:val="00446A7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11">
    <w:name w:val="g11"/>
    <w:uiPriority w:val="99"/>
    <w:semiHidden/>
    <w:unhideWhenUsed/>
    <w:rsid w:val="00446A75"/>
    <w:rPr>
      <w:rFonts w:ascii="Calibri" w:eastAsia="宋体" w:hAnsi="Calibri" w:cs="Times New Roman"/>
      <w:kern w:val="0"/>
      <w:sz w:val="20"/>
      <w:szCs w:val="20"/>
    </w:rPr>
    <w:tblPr>
      <w:tblInd w:w="0" w:type="dxa"/>
      <w:tblCellMar>
        <w:top w:w="0" w:type="dxa"/>
        <w:left w:w="108" w:type="dxa"/>
        <w:bottom w:w="0" w:type="dxa"/>
        <w:right w:w="108" w:type="dxa"/>
      </w:tblCellMar>
    </w:tblPr>
  </w:style>
  <w:style w:type="table" w:customStyle="1" w:styleId="160">
    <w:name w:val="网格型16"/>
    <w:basedOn w:val="a1"/>
    <w:next w:val="ae"/>
    <w:uiPriority w:val="59"/>
    <w:rsid w:val="00981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网格型17"/>
    <w:basedOn w:val="a1"/>
    <w:next w:val="ae"/>
    <w:uiPriority w:val="59"/>
    <w:rsid w:val="00981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D7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A792E"/>
    <w:pPr>
      <w:keepNext/>
      <w:keepLines/>
      <w:spacing w:before="340" w:after="330" w:line="576" w:lineRule="auto"/>
      <w:outlineLvl w:val="0"/>
    </w:pPr>
    <w:rPr>
      <w:rFonts w:ascii="宋体" w:eastAsiaTheme="minorEastAsia" w:hAnsiTheme="minorHAnsi" w:cstheme="minorBidi"/>
      <w:sz w:val="24"/>
      <w:szCs w:val="22"/>
    </w:rPr>
  </w:style>
  <w:style w:type="paragraph" w:styleId="2">
    <w:name w:val="heading 2"/>
    <w:basedOn w:val="a"/>
    <w:next w:val="a"/>
    <w:link w:val="2Char"/>
    <w:uiPriority w:val="9"/>
    <w:qFormat/>
    <w:rsid w:val="009F7A6B"/>
    <w:pPr>
      <w:keepNext/>
      <w:widowControl/>
      <w:tabs>
        <w:tab w:val="num" w:pos="360"/>
        <w:tab w:val="left" w:pos="1080"/>
      </w:tabs>
      <w:adjustRightInd w:val="0"/>
      <w:snapToGrid w:val="0"/>
      <w:outlineLvl w:val="1"/>
    </w:pPr>
    <w:rPr>
      <w:bCs/>
      <w:snapToGrid w:val="0"/>
      <w:kern w:val="0"/>
      <w:sz w:val="24"/>
      <w:lang w:eastAsia="zh-TW"/>
    </w:rPr>
  </w:style>
  <w:style w:type="paragraph" w:styleId="3">
    <w:name w:val="heading 3"/>
    <w:basedOn w:val="a"/>
    <w:next w:val="a"/>
    <w:link w:val="3Char"/>
    <w:uiPriority w:val="9"/>
    <w:qFormat/>
    <w:rsid w:val="009F7A6B"/>
    <w:pPr>
      <w:keepNext/>
      <w:keepLines/>
      <w:spacing w:before="260" w:after="260" w:line="416" w:lineRule="auto"/>
      <w:outlineLvl w:val="2"/>
    </w:pPr>
    <w:rPr>
      <w:b/>
      <w:bCs/>
      <w:sz w:val="32"/>
      <w:szCs w:val="32"/>
    </w:rPr>
  </w:style>
  <w:style w:type="paragraph" w:styleId="4">
    <w:name w:val="heading 4"/>
    <w:basedOn w:val="a"/>
    <w:link w:val="4Char"/>
    <w:uiPriority w:val="9"/>
    <w:qFormat/>
    <w:rsid w:val="00A10F67"/>
    <w:pPr>
      <w:widowControl/>
      <w:spacing w:before="100" w:beforeAutospacing="1" w:after="100" w:afterAutospacing="1"/>
      <w:jc w:val="left"/>
      <w:outlineLvl w:val="3"/>
    </w:pPr>
    <w:rPr>
      <w:rFonts w:ascii="宋体" w:hAnsi="宋体"/>
      <w:b/>
      <w:bCs/>
      <w:kern w:val="0"/>
      <w:sz w:val="24"/>
      <w:lang w:val="x-none" w:eastAsia="x-none"/>
    </w:rPr>
  </w:style>
  <w:style w:type="paragraph" w:styleId="5">
    <w:name w:val="heading 5"/>
    <w:basedOn w:val="a"/>
    <w:next w:val="a"/>
    <w:link w:val="5Char"/>
    <w:uiPriority w:val="9"/>
    <w:qFormat/>
    <w:rsid w:val="009F7A6B"/>
    <w:pPr>
      <w:widowControl/>
      <w:tabs>
        <w:tab w:val="left" w:pos="86"/>
        <w:tab w:val="left" w:pos="1080"/>
        <w:tab w:val="num" w:pos="2225"/>
      </w:tabs>
      <w:spacing w:line="288" w:lineRule="auto"/>
      <w:ind w:left="1275" w:hanging="850"/>
      <w:outlineLvl w:val="4"/>
    </w:pPr>
    <w:rPr>
      <w:rFonts w:ascii="CG Times" w:hAnsi="CG Times"/>
      <w:kern w:val="0"/>
      <w:sz w:val="24"/>
      <w:szCs w:val="20"/>
    </w:rPr>
  </w:style>
  <w:style w:type="paragraph" w:styleId="6">
    <w:name w:val="heading 6"/>
    <w:basedOn w:val="a"/>
    <w:next w:val="a"/>
    <w:link w:val="6Char"/>
    <w:qFormat/>
    <w:rsid w:val="009F7A6B"/>
    <w:pPr>
      <w:widowControl/>
      <w:tabs>
        <w:tab w:val="left" w:pos="104"/>
        <w:tab w:val="left" w:pos="1080"/>
        <w:tab w:val="num" w:pos="3010"/>
      </w:tabs>
      <w:spacing w:line="288" w:lineRule="auto"/>
      <w:ind w:left="1984" w:hanging="1134"/>
      <w:outlineLvl w:val="5"/>
    </w:pPr>
    <w:rPr>
      <w:rFonts w:ascii="CG Times" w:hAnsi="CG Times"/>
      <w:kern w:val="0"/>
      <w:sz w:val="24"/>
      <w:szCs w:val="20"/>
    </w:rPr>
  </w:style>
  <w:style w:type="paragraph" w:styleId="7">
    <w:name w:val="heading 7"/>
    <w:basedOn w:val="a"/>
    <w:next w:val="a"/>
    <w:link w:val="7Char"/>
    <w:qFormat/>
    <w:rsid w:val="009F7A6B"/>
    <w:pPr>
      <w:widowControl/>
      <w:tabs>
        <w:tab w:val="left" w:pos="1080"/>
        <w:tab w:val="num" w:pos="3795"/>
      </w:tabs>
      <w:spacing w:line="288" w:lineRule="auto"/>
      <w:ind w:left="2551" w:hanging="1276"/>
      <w:outlineLvl w:val="6"/>
    </w:pPr>
    <w:rPr>
      <w:rFonts w:ascii="CG Times" w:hAnsi="CG Times"/>
      <w:kern w:val="0"/>
      <w:sz w:val="24"/>
      <w:szCs w:val="20"/>
    </w:rPr>
  </w:style>
  <w:style w:type="paragraph" w:styleId="8">
    <w:name w:val="heading 8"/>
    <w:basedOn w:val="a"/>
    <w:next w:val="a"/>
    <w:link w:val="8Char"/>
    <w:qFormat/>
    <w:rsid w:val="009F7A6B"/>
    <w:pPr>
      <w:widowControl/>
      <w:tabs>
        <w:tab w:val="left" w:pos="1080"/>
        <w:tab w:val="num" w:pos="4580"/>
      </w:tabs>
      <w:spacing w:line="288" w:lineRule="auto"/>
      <w:ind w:left="3118" w:hanging="1418"/>
      <w:outlineLvl w:val="7"/>
    </w:pPr>
    <w:rPr>
      <w:rFonts w:ascii="CG Times" w:hAnsi="CG Times"/>
      <w:kern w:val="0"/>
      <w:sz w:val="24"/>
      <w:szCs w:val="20"/>
    </w:rPr>
  </w:style>
  <w:style w:type="paragraph" w:styleId="9">
    <w:name w:val="heading 9"/>
    <w:basedOn w:val="a"/>
    <w:next w:val="a"/>
    <w:link w:val="9Char"/>
    <w:qFormat/>
    <w:rsid w:val="009F7A6B"/>
    <w:pPr>
      <w:pageBreakBefore/>
      <w:widowControl/>
      <w:tabs>
        <w:tab w:val="left" w:pos="1080"/>
        <w:tab w:val="left" w:pos="1440"/>
        <w:tab w:val="num" w:pos="5366"/>
      </w:tabs>
      <w:suppressAutoHyphens/>
      <w:spacing w:after="300" w:line="336" w:lineRule="auto"/>
      <w:ind w:left="3826" w:hanging="1700"/>
      <w:jc w:val="center"/>
      <w:outlineLvl w:val="8"/>
    </w:pPr>
    <w:rPr>
      <w:rFonts w:ascii="CG Times" w:hAnsi="CG Times"/>
      <w:b/>
      <w:smallCaps/>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247D74"/>
    <w:pPr>
      <w:widowControl/>
      <w:spacing w:after="120"/>
      <w:ind w:leftChars="200" w:left="420"/>
      <w:jc w:val="left"/>
    </w:pPr>
    <w:rPr>
      <w:rFonts w:ascii="宋体" w:hAnsi="宋体"/>
      <w:color w:val="000000"/>
      <w:kern w:val="0"/>
      <w:szCs w:val="20"/>
    </w:rPr>
  </w:style>
  <w:style w:type="character" w:customStyle="1" w:styleId="Char">
    <w:name w:val="正文文本缩进 Char"/>
    <w:basedOn w:val="a0"/>
    <w:link w:val="a3"/>
    <w:uiPriority w:val="99"/>
    <w:rsid w:val="00247D74"/>
    <w:rPr>
      <w:rFonts w:ascii="宋体" w:eastAsia="宋体" w:hAnsi="宋体" w:cs="Times New Roman"/>
      <w:color w:val="000000"/>
      <w:kern w:val="0"/>
      <w:szCs w:val="20"/>
    </w:rPr>
  </w:style>
  <w:style w:type="paragraph" w:styleId="a4">
    <w:name w:val="Date"/>
    <w:basedOn w:val="a"/>
    <w:next w:val="a"/>
    <w:link w:val="Char0"/>
    <w:rsid w:val="00247D74"/>
    <w:pPr>
      <w:ind w:leftChars="2500" w:left="100"/>
    </w:pPr>
    <w:rPr>
      <w:sz w:val="24"/>
      <w:szCs w:val="32"/>
    </w:rPr>
  </w:style>
  <w:style w:type="character" w:customStyle="1" w:styleId="Char0">
    <w:name w:val="日期 Char"/>
    <w:basedOn w:val="a0"/>
    <w:link w:val="a4"/>
    <w:rsid w:val="00247D74"/>
    <w:rPr>
      <w:rFonts w:ascii="Times New Roman" w:eastAsia="宋体" w:hAnsi="Times New Roman" w:cs="Times New Roman"/>
      <w:sz w:val="24"/>
      <w:szCs w:val="32"/>
    </w:rPr>
  </w:style>
  <w:style w:type="paragraph" w:styleId="a5">
    <w:name w:val="footer"/>
    <w:basedOn w:val="a"/>
    <w:link w:val="Char1"/>
    <w:uiPriority w:val="99"/>
    <w:rsid w:val="00247D74"/>
    <w:pPr>
      <w:tabs>
        <w:tab w:val="center" w:pos="4153"/>
        <w:tab w:val="right" w:pos="8306"/>
      </w:tabs>
      <w:snapToGrid w:val="0"/>
      <w:jc w:val="left"/>
    </w:pPr>
    <w:rPr>
      <w:sz w:val="18"/>
      <w:szCs w:val="18"/>
    </w:rPr>
  </w:style>
  <w:style w:type="character" w:customStyle="1" w:styleId="Char1">
    <w:name w:val="页脚 Char"/>
    <w:basedOn w:val="a0"/>
    <w:link w:val="a5"/>
    <w:uiPriority w:val="99"/>
    <w:rsid w:val="00247D74"/>
    <w:rPr>
      <w:rFonts w:ascii="Times New Roman" w:eastAsia="宋体" w:hAnsi="Times New Roman" w:cs="Times New Roman"/>
      <w:sz w:val="18"/>
      <w:szCs w:val="18"/>
    </w:rPr>
  </w:style>
  <w:style w:type="paragraph" w:styleId="a6">
    <w:name w:val="Body Text"/>
    <w:basedOn w:val="a"/>
    <w:link w:val="Char2"/>
    <w:rsid w:val="00247D74"/>
    <w:pPr>
      <w:spacing w:after="120"/>
    </w:pPr>
  </w:style>
  <w:style w:type="character" w:customStyle="1" w:styleId="Char2">
    <w:name w:val="正文文本 Char"/>
    <w:basedOn w:val="a0"/>
    <w:link w:val="a6"/>
    <w:rsid w:val="00247D74"/>
    <w:rPr>
      <w:rFonts w:ascii="Times New Roman" w:eastAsia="宋体" w:hAnsi="Times New Roman" w:cs="Times New Roman"/>
      <w:szCs w:val="24"/>
    </w:rPr>
  </w:style>
  <w:style w:type="character" w:customStyle="1" w:styleId="da1">
    <w:name w:val="da1"/>
    <w:basedOn w:val="a0"/>
    <w:rsid w:val="00247D74"/>
    <w:rPr>
      <w:rFonts w:hint="default"/>
      <w:strike w:val="0"/>
      <w:dstrike w:val="0"/>
      <w:color w:val="000000"/>
      <w:spacing w:val="360"/>
      <w:sz w:val="21"/>
      <w:szCs w:val="21"/>
      <w:u w:val="none"/>
      <w:effect w:val="none"/>
    </w:rPr>
  </w:style>
  <w:style w:type="paragraph" w:customStyle="1" w:styleId="CharCharChar1CharCharCharCharCharCharChar1">
    <w:name w:val="Char Char Char1 Char Char Char Char Char Char Char1"/>
    <w:basedOn w:val="a"/>
    <w:rsid w:val="00247D74"/>
    <w:pPr>
      <w:tabs>
        <w:tab w:val="num" w:pos="0"/>
      </w:tabs>
      <w:jc w:val="left"/>
    </w:pPr>
    <w:rPr>
      <w:rFonts w:ascii="Tahoma" w:hAnsi="Tahoma"/>
      <w:sz w:val="24"/>
      <w:szCs w:val="20"/>
    </w:rPr>
  </w:style>
  <w:style w:type="paragraph" w:customStyle="1" w:styleId="CharCharCharCharCharCharChar">
    <w:name w:val="Char Char Char Char Char Char Char"/>
    <w:basedOn w:val="a7"/>
    <w:autoRedefine/>
    <w:rsid w:val="00247D74"/>
    <w:pPr>
      <w:adjustRightInd w:val="0"/>
      <w:snapToGrid w:val="0"/>
      <w:spacing w:beforeLines="50" w:line="360" w:lineRule="auto"/>
    </w:pPr>
    <w:rPr>
      <w:rFonts w:ascii="Tahoma" w:hAnsi="Tahoma"/>
      <w:sz w:val="24"/>
    </w:rPr>
  </w:style>
  <w:style w:type="paragraph" w:styleId="a7">
    <w:name w:val="Document Map"/>
    <w:basedOn w:val="a"/>
    <w:link w:val="Char3"/>
    <w:rsid w:val="00247D74"/>
    <w:pPr>
      <w:shd w:val="clear" w:color="auto" w:fill="000080"/>
    </w:pPr>
  </w:style>
  <w:style w:type="character" w:customStyle="1" w:styleId="Char3">
    <w:name w:val="文档结构图 Char"/>
    <w:basedOn w:val="a0"/>
    <w:link w:val="a7"/>
    <w:rsid w:val="00247D74"/>
    <w:rPr>
      <w:rFonts w:ascii="Times New Roman" w:eastAsia="宋体" w:hAnsi="Times New Roman" w:cs="Times New Roman"/>
      <w:szCs w:val="24"/>
      <w:shd w:val="clear" w:color="auto" w:fill="000080"/>
    </w:rPr>
  </w:style>
  <w:style w:type="paragraph" w:styleId="a8">
    <w:name w:val="Normal (Web)"/>
    <w:basedOn w:val="a"/>
    <w:rsid w:val="00247D74"/>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247D74"/>
    <w:rPr>
      <w:b/>
      <w:bCs/>
    </w:rPr>
  </w:style>
  <w:style w:type="paragraph" w:styleId="aa">
    <w:name w:val="Plain Text"/>
    <w:aliases w:val="普通文字,纯文本 Char Char,纯文本 Char Char Char Char,纯文本 Char Char Char"/>
    <w:basedOn w:val="a"/>
    <w:link w:val="Char4"/>
    <w:rsid w:val="00247D74"/>
    <w:pPr>
      <w:adjustRightInd w:val="0"/>
      <w:textAlignment w:val="baseline"/>
    </w:pPr>
    <w:rPr>
      <w:rFonts w:ascii="宋体" w:hAnsi="Courier New" w:cs="宋体"/>
      <w:szCs w:val="21"/>
    </w:rPr>
  </w:style>
  <w:style w:type="character" w:customStyle="1" w:styleId="Char4">
    <w:name w:val="纯文本 Char"/>
    <w:aliases w:val="普通文字 Char1,纯文本 Char Char Char2,纯文本 Char Char Char Char Char1,纯文本 Char Char Char Char2"/>
    <w:basedOn w:val="a0"/>
    <w:link w:val="aa"/>
    <w:rsid w:val="00247D74"/>
    <w:rPr>
      <w:rFonts w:ascii="宋体" w:eastAsia="宋体" w:hAnsi="Courier New" w:cs="宋体"/>
      <w:szCs w:val="21"/>
    </w:rPr>
  </w:style>
  <w:style w:type="paragraph" w:customStyle="1" w:styleId="Default">
    <w:name w:val="Default"/>
    <w:rsid w:val="00247D74"/>
    <w:pPr>
      <w:widowControl w:val="0"/>
      <w:autoSpaceDE w:val="0"/>
      <w:autoSpaceDN w:val="0"/>
      <w:adjustRightInd w:val="0"/>
    </w:pPr>
    <w:rPr>
      <w:rFonts w:ascii="宋体" w:eastAsia="宋体" w:hAnsi="Times New Roman" w:cs="宋体"/>
      <w:color w:val="000000"/>
      <w:kern w:val="0"/>
      <w:sz w:val="24"/>
      <w:szCs w:val="24"/>
    </w:rPr>
  </w:style>
  <w:style w:type="paragraph" w:styleId="ab">
    <w:name w:val="header"/>
    <w:basedOn w:val="a"/>
    <w:link w:val="Char5"/>
    <w:uiPriority w:val="99"/>
    <w:rsid w:val="00247D74"/>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rsid w:val="00247D74"/>
    <w:rPr>
      <w:rFonts w:ascii="Times New Roman" w:eastAsia="宋体" w:hAnsi="Times New Roman" w:cs="Times New Roman"/>
      <w:sz w:val="18"/>
      <w:szCs w:val="18"/>
    </w:rPr>
  </w:style>
  <w:style w:type="paragraph" w:styleId="20">
    <w:name w:val="Body Text 2"/>
    <w:basedOn w:val="a"/>
    <w:link w:val="2Char0"/>
    <w:uiPriority w:val="99"/>
    <w:unhideWhenUsed/>
    <w:rsid w:val="00247D74"/>
    <w:pPr>
      <w:widowControl/>
      <w:spacing w:before="100" w:beforeAutospacing="1" w:after="100" w:afterAutospacing="1"/>
      <w:jc w:val="left"/>
    </w:pPr>
    <w:rPr>
      <w:rFonts w:ascii="宋体" w:hAnsi="宋体" w:cs="宋体"/>
      <w:kern w:val="0"/>
      <w:sz w:val="24"/>
    </w:rPr>
  </w:style>
  <w:style w:type="character" w:customStyle="1" w:styleId="2Char0">
    <w:name w:val="正文文本 2 Char"/>
    <w:basedOn w:val="a0"/>
    <w:link w:val="20"/>
    <w:uiPriority w:val="99"/>
    <w:rsid w:val="00247D74"/>
    <w:rPr>
      <w:rFonts w:ascii="宋体" w:eastAsia="宋体" w:hAnsi="宋体" w:cs="宋体"/>
      <w:kern w:val="0"/>
      <w:sz w:val="24"/>
      <w:szCs w:val="24"/>
    </w:rPr>
  </w:style>
  <w:style w:type="paragraph" w:styleId="10">
    <w:name w:val="toc 1"/>
    <w:basedOn w:val="a"/>
    <w:next w:val="a"/>
    <w:autoRedefine/>
    <w:uiPriority w:val="39"/>
    <w:unhideWhenUsed/>
    <w:rsid w:val="00247D74"/>
    <w:pPr>
      <w:tabs>
        <w:tab w:val="right" w:leader="dot" w:pos="8296"/>
      </w:tabs>
    </w:pPr>
    <w:rPr>
      <w:noProof/>
    </w:rPr>
  </w:style>
  <w:style w:type="character" w:styleId="ac">
    <w:name w:val="Hyperlink"/>
    <w:basedOn w:val="a0"/>
    <w:uiPriority w:val="99"/>
    <w:unhideWhenUsed/>
    <w:rsid w:val="00247D74"/>
    <w:rPr>
      <w:color w:val="0000FF"/>
      <w:u w:val="single"/>
    </w:rPr>
  </w:style>
  <w:style w:type="paragraph" w:styleId="ad">
    <w:name w:val="Balloon Text"/>
    <w:basedOn w:val="a"/>
    <w:link w:val="Char6"/>
    <w:unhideWhenUsed/>
    <w:rsid w:val="00247D74"/>
    <w:rPr>
      <w:sz w:val="18"/>
      <w:szCs w:val="18"/>
    </w:rPr>
  </w:style>
  <w:style w:type="character" w:customStyle="1" w:styleId="Char6">
    <w:name w:val="批注框文本 Char"/>
    <w:basedOn w:val="a0"/>
    <w:link w:val="ad"/>
    <w:semiHidden/>
    <w:rsid w:val="00247D74"/>
    <w:rPr>
      <w:rFonts w:ascii="Times New Roman" w:eastAsia="宋体" w:hAnsi="Times New Roman" w:cs="Times New Roman"/>
      <w:sz w:val="18"/>
      <w:szCs w:val="18"/>
    </w:rPr>
  </w:style>
  <w:style w:type="table" w:styleId="ae">
    <w:name w:val="Table Grid"/>
    <w:basedOn w:val="a1"/>
    <w:uiPriority w:val="59"/>
    <w:rsid w:val="00247D74"/>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附注二级正文"/>
    <w:basedOn w:val="a"/>
    <w:link w:val="Char7"/>
    <w:rsid w:val="00247D74"/>
    <w:pPr>
      <w:adjustRightInd w:val="0"/>
      <w:snapToGrid w:val="0"/>
      <w:spacing w:line="400" w:lineRule="atLeast"/>
      <w:ind w:leftChars="342" w:left="718"/>
    </w:pPr>
    <w:rPr>
      <w:rFonts w:ascii="宋体" w:hAnsi="宋体"/>
      <w:szCs w:val="21"/>
    </w:rPr>
  </w:style>
  <w:style w:type="paragraph" w:customStyle="1" w:styleId="af0">
    <w:name w:val="附注二级"/>
    <w:basedOn w:val="a"/>
    <w:link w:val="Char8"/>
    <w:uiPriority w:val="99"/>
    <w:rsid w:val="00247D74"/>
    <w:pPr>
      <w:tabs>
        <w:tab w:val="left" w:pos="714"/>
      </w:tabs>
      <w:adjustRightInd w:val="0"/>
      <w:snapToGrid w:val="0"/>
      <w:spacing w:line="400" w:lineRule="atLeast"/>
      <w:ind w:left="756" w:hanging="770"/>
      <w:outlineLvl w:val="0"/>
    </w:pPr>
    <w:rPr>
      <w:rFonts w:ascii="宋体" w:hAnsi="宋体"/>
      <w:b/>
      <w:szCs w:val="21"/>
    </w:rPr>
  </w:style>
  <w:style w:type="paragraph" w:customStyle="1" w:styleId="af1">
    <w:name w:val="附注三级"/>
    <w:basedOn w:val="a"/>
    <w:link w:val="Char9"/>
    <w:rsid w:val="00247D74"/>
    <w:pPr>
      <w:tabs>
        <w:tab w:val="left" w:pos="1273"/>
      </w:tabs>
      <w:adjustRightInd w:val="0"/>
      <w:snapToGrid w:val="0"/>
      <w:spacing w:line="400" w:lineRule="atLeast"/>
      <w:ind w:leftChars="342" w:left="1256" w:hangingChars="255" w:hanging="538"/>
    </w:pPr>
    <w:rPr>
      <w:rFonts w:ascii="宋体" w:hAnsi="宋体"/>
      <w:b/>
      <w:bCs/>
      <w:szCs w:val="21"/>
    </w:rPr>
  </w:style>
  <w:style w:type="paragraph" w:styleId="af2">
    <w:name w:val="annotation text"/>
    <w:basedOn w:val="a"/>
    <w:link w:val="Chara"/>
    <w:uiPriority w:val="99"/>
    <w:rsid w:val="00247D74"/>
    <w:pPr>
      <w:jc w:val="left"/>
    </w:pPr>
  </w:style>
  <w:style w:type="character" w:customStyle="1" w:styleId="Chara">
    <w:name w:val="批注文字 Char"/>
    <w:basedOn w:val="a0"/>
    <w:link w:val="af2"/>
    <w:uiPriority w:val="99"/>
    <w:rsid w:val="00247D74"/>
    <w:rPr>
      <w:rFonts w:ascii="Times New Roman" w:eastAsia="宋体" w:hAnsi="Times New Roman" w:cs="Times New Roman"/>
      <w:szCs w:val="24"/>
    </w:rPr>
  </w:style>
  <w:style w:type="character" w:styleId="af3">
    <w:name w:val="annotation reference"/>
    <w:uiPriority w:val="99"/>
    <w:rsid w:val="00247D74"/>
    <w:rPr>
      <w:sz w:val="21"/>
      <w:szCs w:val="21"/>
    </w:rPr>
  </w:style>
  <w:style w:type="paragraph" w:styleId="af4">
    <w:name w:val="annotation subject"/>
    <w:basedOn w:val="af2"/>
    <w:next w:val="af2"/>
    <w:link w:val="Charb"/>
    <w:uiPriority w:val="99"/>
    <w:unhideWhenUsed/>
    <w:rsid w:val="00247D74"/>
    <w:rPr>
      <w:b/>
      <w:bCs/>
    </w:rPr>
  </w:style>
  <w:style w:type="character" w:customStyle="1" w:styleId="Charb">
    <w:name w:val="批注主题 Char"/>
    <w:basedOn w:val="Chara"/>
    <w:link w:val="af4"/>
    <w:uiPriority w:val="99"/>
    <w:rsid w:val="00247D74"/>
    <w:rPr>
      <w:rFonts w:ascii="Times New Roman" w:eastAsia="宋体" w:hAnsi="Times New Roman" w:cs="Times New Roman"/>
      <w:b/>
      <w:bCs/>
      <w:szCs w:val="24"/>
    </w:rPr>
  </w:style>
  <w:style w:type="character" w:customStyle="1" w:styleId="Char10">
    <w:name w:val="纯文本 Char1"/>
    <w:aliases w:val="普通文字 Char,纯文本 Char Char Char1,纯文本 Char Char Char Char Char,纯文本 Char Char Char Char1"/>
    <w:basedOn w:val="a0"/>
    <w:uiPriority w:val="99"/>
    <w:locked/>
    <w:rsid w:val="00247D74"/>
    <w:rPr>
      <w:rFonts w:ascii="宋体" w:hAnsi="Courier New" w:cs="宋体"/>
      <w:kern w:val="2"/>
      <w:sz w:val="21"/>
      <w:szCs w:val="21"/>
    </w:rPr>
  </w:style>
  <w:style w:type="paragraph" w:styleId="af5">
    <w:name w:val="Revision"/>
    <w:hidden/>
    <w:uiPriority w:val="99"/>
    <w:semiHidden/>
    <w:rsid w:val="00247D74"/>
    <w:rPr>
      <w:rFonts w:ascii="Times New Roman" w:eastAsia="宋体" w:hAnsi="Times New Roman" w:cs="Times New Roman"/>
      <w:szCs w:val="24"/>
    </w:rPr>
  </w:style>
  <w:style w:type="paragraph" w:styleId="21">
    <w:name w:val="Body Text Indent 2"/>
    <w:basedOn w:val="a"/>
    <w:link w:val="2Char1"/>
    <w:uiPriority w:val="99"/>
    <w:semiHidden/>
    <w:unhideWhenUsed/>
    <w:rsid w:val="00247D74"/>
    <w:pPr>
      <w:spacing w:after="120" w:line="480" w:lineRule="auto"/>
      <w:ind w:leftChars="200" w:left="420"/>
    </w:pPr>
  </w:style>
  <w:style w:type="character" w:customStyle="1" w:styleId="2Char1">
    <w:name w:val="正文文本缩进 2 Char"/>
    <w:basedOn w:val="a0"/>
    <w:link w:val="21"/>
    <w:uiPriority w:val="99"/>
    <w:semiHidden/>
    <w:rsid w:val="00247D74"/>
    <w:rPr>
      <w:rFonts w:ascii="Times New Roman" w:eastAsia="宋体" w:hAnsi="Times New Roman" w:cs="Times New Roman"/>
      <w:szCs w:val="24"/>
    </w:rPr>
  </w:style>
  <w:style w:type="paragraph" w:customStyle="1" w:styleId="af6">
    <w:name w:val="附注一级"/>
    <w:basedOn w:val="a"/>
    <w:rsid w:val="00247D74"/>
    <w:pPr>
      <w:tabs>
        <w:tab w:val="left" w:pos="714"/>
      </w:tabs>
      <w:adjustRightInd w:val="0"/>
      <w:snapToGrid w:val="0"/>
      <w:spacing w:line="400" w:lineRule="atLeast"/>
      <w:ind w:left="720" w:hanging="734"/>
      <w:outlineLvl w:val="0"/>
    </w:pPr>
    <w:rPr>
      <w:rFonts w:ascii="宋体" w:hAnsi="宋体"/>
      <w:b/>
    </w:rPr>
  </w:style>
  <w:style w:type="paragraph" w:customStyle="1" w:styleId="af7">
    <w:name w:val="附注三级正文"/>
    <w:basedOn w:val="a"/>
    <w:link w:val="Charc"/>
    <w:rsid w:val="00247D74"/>
    <w:pPr>
      <w:tabs>
        <w:tab w:val="num" w:pos="630"/>
      </w:tabs>
      <w:adjustRightInd w:val="0"/>
      <w:snapToGrid w:val="0"/>
      <w:spacing w:line="400" w:lineRule="atLeast"/>
      <w:ind w:leftChars="600" w:left="1260"/>
    </w:pPr>
    <w:rPr>
      <w:rFonts w:ascii="宋体" w:hAnsi="宋体"/>
      <w:szCs w:val="21"/>
    </w:rPr>
  </w:style>
  <w:style w:type="character" w:customStyle="1" w:styleId="1Char">
    <w:name w:val="标题 1 Char"/>
    <w:link w:val="1"/>
    <w:rsid w:val="00247D74"/>
    <w:rPr>
      <w:rFonts w:ascii="宋体"/>
      <w:sz w:val="24"/>
    </w:rPr>
  </w:style>
  <w:style w:type="paragraph" w:styleId="22">
    <w:name w:val="toc 2"/>
    <w:basedOn w:val="a"/>
    <w:next w:val="a"/>
    <w:autoRedefine/>
    <w:rsid w:val="00247D74"/>
    <w:pPr>
      <w:ind w:leftChars="200" w:left="420"/>
    </w:pPr>
  </w:style>
  <w:style w:type="paragraph" w:styleId="30">
    <w:name w:val="toc 3"/>
    <w:basedOn w:val="a"/>
    <w:next w:val="a"/>
    <w:autoRedefine/>
    <w:rsid w:val="00247D74"/>
    <w:pPr>
      <w:ind w:leftChars="400" w:left="840"/>
    </w:pPr>
  </w:style>
  <w:style w:type="paragraph" w:styleId="40">
    <w:name w:val="toc 4"/>
    <w:basedOn w:val="a"/>
    <w:next w:val="a"/>
    <w:autoRedefine/>
    <w:rsid w:val="00247D74"/>
    <w:pPr>
      <w:ind w:leftChars="600" w:left="1260"/>
    </w:pPr>
  </w:style>
  <w:style w:type="paragraph" w:styleId="50">
    <w:name w:val="toc 5"/>
    <w:basedOn w:val="a"/>
    <w:next w:val="a"/>
    <w:autoRedefine/>
    <w:rsid w:val="00247D74"/>
    <w:pPr>
      <w:ind w:leftChars="800" w:left="1680"/>
    </w:pPr>
  </w:style>
  <w:style w:type="paragraph" w:styleId="60">
    <w:name w:val="toc 6"/>
    <w:basedOn w:val="a"/>
    <w:next w:val="a"/>
    <w:autoRedefine/>
    <w:rsid w:val="00247D74"/>
    <w:pPr>
      <w:ind w:leftChars="1000" w:left="2100"/>
    </w:pPr>
  </w:style>
  <w:style w:type="paragraph" w:styleId="70">
    <w:name w:val="toc 7"/>
    <w:basedOn w:val="a"/>
    <w:next w:val="a"/>
    <w:autoRedefine/>
    <w:rsid w:val="00247D74"/>
    <w:pPr>
      <w:ind w:leftChars="1200" w:left="2520"/>
    </w:pPr>
  </w:style>
  <w:style w:type="paragraph" w:styleId="80">
    <w:name w:val="toc 8"/>
    <w:basedOn w:val="a"/>
    <w:next w:val="a"/>
    <w:autoRedefine/>
    <w:rsid w:val="00247D74"/>
    <w:pPr>
      <w:ind w:leftChars="1400" w:left="2940"/>
    </w:pPr>
  </w:style>
  <w:style w:type="paragraph" w:styleId="90">
    <w:name w:val="toc 9"/>
    <w:basedOn w:val="a"/>
    <w:next w:val="a"/>
    <w:autoRedefine/>
    <w:rsid w:val="00247D74"/>
    <w:pPr>
      <w:ind w:leftChars="1600" w:left="3360"/>
    </w:pPr>
  </w:style>
  <w:style w:type="paragraph" w:styleId="af8">
    <w:name w:val="List Paragraph"/>
    <w:basedOn w:val="a"/>
    <w:uiPriority w:val="34"/>
    <w:qFormat/>
    <w:rsid w:val="00247D74"/>
    <w:pPr>
      <w:widowControl/>
      <w:ind w:firstLine="420"/>
    </w:pPr>
    <w:rPr>
      <w:rFonts w:ascii="Calibri" w:hAnsi="Calibri" w:cs="Calibri"/>
      <w:kern w:val="0"/>
      <w:szCs w:val="21"/>
    </w:rPr>
  </w:style>
  <w:style w:type="paragraph" w:styleId="af9">
    <w:name w:val="Title"/>
    <w:basedOn w:val="a"/>
    <w:next w:val="a"/>
    <w:link w:val="Chard"/>
    <w:uiPriority w:val="99"/>
    <w:qFormat/>
    <w:rsid w:val="005C7332"/>
    <w:pPr>
      <w:spacing w:before="240" w:after="60"/>
      <w:jc w:val="center"/>
      <w:outlineLvl w:val="0"/>
    </w:pPr>
    <w:rPr>
      <w:rFonts w:asciiTheme="majorHAnsi" w:hAnsiTheme="majorHAnsi" w:cstheme="majorBidi"/>
      <w:b/>
      <w:bCs/>
      <w:sz w:val="32"/>
      <w:szCs w:val="32"/>
    </w:rPr>
  </w:style>
  <w:style w:type="character" w:customStyle="1" w:styleId="Chard">
    <w:name w:val="标题 Char"/>
    <w:basedOn w:val="a0"/>
    <w:link w:val="af9"/>
    <w:uiPriority w:val="99"/>
    <w:rsid w:val="005C7332"/>
    <w:rPr>
      <w:rFonts w:asciiTheme="majorHAnsi" w:eastAsia="宋体" w:hAnsiTheme="majorHAnsi" w:cstheme="majorBidi"/>
      <w:b/>
      <w:bCs/>
      <w:sz w:val="32"/>
      <w:szCs w:val="32"/>
    </w:rPr>
  </w:style>
  <w:style w:type="character" w:customStyle="1" w:styleId="1Char1">
    <w:name w:val="标题 1 Char1"/>
    <w:basedOn w:val="a0"/>
    <w:uiPriority w:val="9"/>
    <w:rsid w:val="004A792E"/>
    <w:rPr>
      <w:rFonts w:ascii="Times New Roman" w:eastAsia="宋体" w:hAnsi="Times New Roman" w:cs="Times New Roman"/>
      <w:b/>
      <w:bCs/>
      <w:kern w:val="44"/>
      <w:sz w:val="44"/>
      <w:szCs w:val="44"/>
    </w:rPr>
  </w:style>
  <w:style w:type="paragraph" w:customStyle="1" w:styleId="11">
    <w:name w:val="列出段落1"/>
    <w:basedOn w:val="a"/>
    <w:rsid w:val="00050579"/>
    <w:pPr>
      <w:ind w:firstLineChars="200" w:firstLine="420"/>
    </w:pPr>
    <w:rPr>
      <w:rFonts w:ascii="Calibri" w:hAnsi="Calibri" w:cs="黑体"/>
      <w:szCs w:val="22"/>
    </w:rPr>
  </w:style>
  <w:style w:type="paragraph" w:customStyle="1" w:styleId="23">
    <w:name w:val="列出段落2"/>
    <w:basedOn w:val="a"/>
    <w:rsid w:val="00050579"/>
    <w:pPr>
      <w:ind w:firstLineChars="200" w:firstLine="420"/>
    </w:pPr>
    <w:rPr>
      <w:rFonts w:ascii="Calibri" w:hAnsi="Calibri" w:cs="黑体"/>
      <w:szCs w:val="22"/>
    </w:rPr>
  </w:style>
  <w:style w:type="character" w:customStyle="1" w:styleId="2Char">
    <w:name w:val="标题 2 Char"/>
    <w:basedOn w:val="a0"/>
    <w:link w:val="2"/>
    <w:uiPriority w:val="9"/>
    <w:rsid w:val="009F7A6B"/>
    <w:rPr>
      <w:rFonts w:ascii="Times New Roman" w:eastAsia="宋体" w:hAnsi="Times New Roman" w:cs="Times New Roman"/>
      <w:bCs/>
      <w:snapToGrid w:val="0"/>
      <w:kern w:val="0"/>
      <w:sz w:val="24"/>
      <w:szCs w:val="24"/>
      <w:lang w:eastAsia="zh-TW"/>
    </w:rPr>
  </w:style>
  <w:style w:type="character" w:customStyle="1" w:styleId="3Char">
    <w:name w:val="标题 3 Char"/>
    <w:basedOn w:val="a0"/>
    <w:link w:val="3"/>
    <w:uiPriority w:val="9"/>
    <w:rsid w:val="009F7A6B"/>
    <w:rPr>
      <w:rFonts w:ascii="Times New Roman" w:eastAsia="宋体" w:hAnsi="Times New Roman" w:cs="Times New Roman"/>
      <w:b/>
      <w:bCs/>
      <w:sz w:val="32"/>
      <w:szCs w:val="32"/>
    </w:rPr>
  </w:style>
  <w:style w:type="character" w:customStyle="1" w:styleId="5Char">
    <w:name w:val="标题 5 Char"/>
    <w:basedOn w:val="a0"/>
    <w:link w:val="5"/>
    <w:uiPriority w:val="9"/>
    <w:rsid w:val="009F7A6B"/>
    <w:rPr>
      <w:rFonts w:ascii="CG Times" w:eastAsia="宋体" w:hAnsi="CG Times" w:cs="Times New Roman"/>
      <w:kern w:val="0"/>
      <w:sz w:val="24"/>
      <w:szCs w:val="20"/>
    </w:rPr>
  </w:style>
  <w:style w:type="character" w:customStyle="1" w:styleId="6Char">
    <w:name w:val="标题 6 Char"/>
    <w:basedOn w:val="a0"/>
    <w:link w:val="6"/>
    <w:rsid w:val="009F7A6B"/>
    <w:rPr>
      <w:rFonts w:ascii="CG Times" w:eastAsia="宋体" w:hAnsi="CG Times" w:cs="Times New Roman"/>
      <w:kern w:val="0"/>
      <w:sz w:val="24"/>
      <w:szCs w:val="20"/>
    </w:rPr>
  </w:style>
  <w:style w:type="character" w:customStyle="1" w:styleId="7Char">
    <w:name w:val="标题 7 Char"/>
    <w:basedOn w:val="a0"/>
    <w:link w:val="7"/>
    <w:rsid w:val="009F7A6B"/>
    <w:rPr>
      <w:rFonts w:ascii="CG Times" w:eastAsia="宋体" w:hAnsi="CG Times" w:cs="Times New Roman"/>
      <w:kern w:val="0"/>
      <w:sz w:val="24"/>
      <w:szCs w:val="20"/>
    </w:rPr>
  </w:style>
  <w:style w:type="character" w:customStyle="1" w:styleId="8Char">
    <w:name w:val="标题 8 Char"/>
    <w:basedOn w:val="a0"/>
    <w:link w:val="8"/>
    <w:rsid w:val="009F7A6B"/>
    <w:rPr>
      <w:rFonts w:ascii="CG Times" w:eastAsia="宋体" w:hAnsi="CG Times" w:cs="Times New Roman"/>
      <w:kern w:val="0"/>
      <w:sz w:val="24"/>
      <w:szCs w:val="20"/>
    </w:rPr>
  </w:style>
  <w:style w:type="character" w:customStyle="1" w:styleId="9Char">
    <w:name w:val="标题 9 Char"/>
    <w:basedOn w:val="a0"/>
    <w:link w:val="9"/>
    <w:rsid w:val="009F7A6B"/>
    <w:rPr>
      <w:rFonts w:ascii="CG Times" w:eastAsia="宋体" w:hAnsi="CG Times" w:cs="Times New Roman"/>
      <w:b/>
      <w:smallCaps/>
      <w:kern w:val="0"/>
      <w:sz w:val="24"/>
      <w:szCs w:val="20"/>
    </w:rPr>
  </w:style>
  <w:style w:type="character" w:styleId="afa">
    <w:name w:val="FollowedHyperlink"/>
    <w:basedOn w:val="a0"/>
    <w:uiPriority w:val="99"/>
    <w:rsid w:val="009F7A6B"/>
    <w:rPr>
      <w:color w:val="800080"/>
      <w:u w:val="single"/>
    </w:rPr>
  </w:style>
  <w:style w:type="character" w:customStyle="1" w:styleId="12">
    <w:name w:val="批注引用1"/>
    <w:basedOn w:val="a0"/>
    <w:rsid w:val="009F7A6B"/>
    <w:rPr>
      <w:sz w:val="21"/>
      <w:szCs w:val="21"/>
    </w:rPr>
  </w:style>
  <w:style w:type="character" w:customStyle="1" w:styleId="13">
    <w:name w:val="页码1"/>
    <w:basedOn w:val="a0"/>
    <w:rsid w:val="009F7A6B"/>
  </w:style>
  <w:style w:type="character" w:customStyle="1" w:styleId="zzmpTrailerItem">
    <w:name w:val="zzmpTrailerItem"/>
    <w:basedOn w:val="a0"/>
    <w:rsid w:val="009F7A6B"/>
    <w:rPr>
      <w:rFonts w:ascii="Times New Roman" w:eastAsia="黑体" w:hAnsi="Times New Roman" w:cs="Times New Roman"/>
      <w:b w:val="0"/>
      <w:bCs/>
      <w:i w:val="0"/>
      <w:caps w:val="0"/>
      <w:smallCaps w:val="0"/>
      <w:dstrike w:val="0"/>
      <w:vanish w:val="0"/>
      <w:color w:val="auto"/>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14">
    <w:name w:val="批注主题1"/>
    <w:basedOn w:val="af2"/>
    <w:next w:val="af2"/>
    <w:rsid w:val="009F7A6B"/>
    <w:rPr>
      <w:b/>
      <w:bCs/>
    </w:rPr>
  </w:style>
  <w:style w:type="paragraph" w:customStyle="1" w:styleId="CharCharCharCharCharCharCharCharCharCharCharCharCharChar">
    <w:name w:val="Char Char Char Char Char Char Char Char Char Char Char Char Char Char"/>
    <w:basedOn w:val="a"/>
    <w:rsid w:val="009F7A6B"/>
    <w:pPr>
      <w:adjustRightInd w:val="0"/>
      <w:spacing w:line="360" w:lineRule="atLeast"/>
      <w:textAlignment w:val="baseline"/>
    </w:pPr>
    <w:rPr>
      <w:szCs w:val="20"/>
    </w:rPr>
  </w:style>
  <w:style w:type="paragraph" w:customStyle="1" w:styleId="Chare">
    <w:name w:val="Char"/>
    <w:basedOn w:val="a"/>
    <w:rsid w:val="009F7A6B"/>
    <w:pPr>
      <w:widowControl/>
      <w:spacing w:after="160" w:line="240" w:lineRule="exact"/>
      <w:jc w:val="left"/>
    </w:pPr>
    <w:rPr>
      <w:rFonts w:ascii="Verdana" w:eastAsia="Times New Roman" w:hAnsi="Verdana"/>
      <w:kern w:val="0"/>
      <w:sz w:val="20"/>
      <w:szCs w:val="20"/>
      <w:lang w:eastAsia="en-US"/>
    </w:rPr>
  </w:style>
  <w:style w:type="paragraph" w:customStyle="1" w:styleId="CharCharChar">
    <w:name w:val="Char Char Char"/>
    <w:basedOn w:val="a"/>
    <w:rsid w:val="009F7A6B"/>
    <w:rPr>
      <w:rFonts w:ascii="Tahoma" w:hAnsi="Tahoma"/>
      <w:sz w:val="24"/>
      <w:szCs w:val="20"/>
    </w:rPr>
  </w:style>
  <w:style w:type="paragraph" w:customStyle="1" w:styleId="HTML1">
    <w:name w:val="HTML 预设格式1"/>
    <w:basedOn w:val="a"/>
    <w:rsid w:val="009F7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15">
    <w:name w:val="普通(网站)1"/>
    <w:basedOn w:val="a"/>
    <w:rsid w:val="009F7A6B"/>
    <w:pPr>
      <w:widowControl/>
      <w:spacing w:before="100" w:beforeAutospacing="1" w:after="100" w:afterAutospacing="1" w:line="360" w:lineRule="auto"/>
      <w:jc w:val="left"/>
    </w:pPr>
    <w:rPr>
      <w:rFonts w:ascii="Arial Unicode MS" w:eastAsia="Arial Unicode MS" w:hAnsi="Arial Unicode MS"/>
      <w:kern w:val="0"/>
      <w:sz w:val="22"/>
      <w:szCs w:val="22"/>
    </w:rPr>
  </w:style>
  <w:style w:type="paragraph" w:customStyle="1" w:styleId="210">
    <w:name w:val="正文文本缩进 21"/>
    <w:basedOn w:val="a"/>
    <w:rsid w:val="009F7A6B"/>
    <w:pPr>
      <w:ind w:firstLineChars="200" w:firstLine="480"/>
    </w:pPr>
    <w:rPr>
      <w:rFonts w:ascii="宋体" w:hAnsi="宋体"/>
      <w:sz w:val="24"/>
      <w:szCs w:val="20"/>
    </w:rPr>
  </w:style>
  <w:style w:type="paragraph" w:customStyle="1" w:styleId="16">
    <w:name w:val="日期1"/>
    <w:basedOn w:val="a"/>
    <w:next w:val="a"/>
    <w:rsid w:val="009F7A6B"/>
    <w:pPr>
      <w:ind w:leftChars="2500" w:left="100"/>
    </w:pPr>
  </w:style>
  <w:style w:type="paragraph" w:customStyle="1" w:styleId="17">
    <w:name w:val="文档结构图1"/>
    <w:basedOn w:val="a"/>
    <w:rsid w:val="009F7A6B"/>
    <w:pPr>
      <w:shd w:val="clear" w:color="auto" w:fill="000080"/>
    </w:pPr>
  </w:style>
  <w:style w:type="paragraph" w:customStyle="1" w:styleId="CharCharCharCharCharCharCharCharCharChar">
    <w:name w:val="Char Char Char Char Char Char Char Char Char Char"/>
    <w:basedOn w:val="a"/>
    <w:rsid w:val="009F7A6B"/>
    <w:pPr>
      <w:tabs>
        <w:tab w:val="left" w:pos="425"/>
      </w:tabs>
      <w:ind w:left="425" w:hanging="425"/>
    </w:pPr>
    <w:rPr>
      <w:sz w:val="24"/>
    </w:rPr>
  </w:style>
  <w:style w:type="paragraph" w:customStyle="1" w:styleId="18">
    <w:name w:val="纯文本1"/>
    <w:basedOn w:val="a"/>
    <w:rsid w:val="009F7A6B"/>
    <w:pPr>
      <w:adjustRightInd w:val="0"/>
      <w:spacing w:after="120" w:line="300" w:lineRule="auto"/>
      <w:jc w:val="left"/>
      <w:textAlignment w:val="baseline"/>
    </w:pPr>
    <w:rPr>
      <w:rFonts w:ascii="Courier New" w:hAnsi="Courier New"/>
    </w:rPr>
  </w:style>
  <w:style w:type="paragraph" w:customStyle="1" w:styleId="19">
    <w:name w:val="正文文本缩进1"/>
    <w:basedOn w:val="a"/>
    <w:rsid w:val="009F7A6B"/>
    <w:pPr>
      <w:spacing w:line="360" w:lineRule="auto"/>
      <w:ind w:firstLine="480"/>
    </w:pPr>
    <w:rPr>
      <w:sz w:val="24"/>
      <w:szCs w:val="20"/>
    </w:rPr>
  </w:style>
  <w:style w:type="paragraph" w:customStyle="1" w:styleId="StyleLeft059">
    <w:name w:val="Style Left:  0.59&quot;"/>
    <w:basedOn w:val="a"/>
    <w:rsid w:val="009F7A6B"/>
    <w:pPr>
      <w:adjustRightInd w:val="0"/>
      <w:snapToGrid w:val="0"/>
      <w:ind w:left="1080"/>
    </w:pPr>
    <w:rPr>
      <w:snapToGrid w:val="0"/>
      <w:kern w:val="0"/>
      <w:sz w:val="24"/>
    </w:rPr>
  </w:style>
  <w:style w:type="character" w:styleId="afb">
    <w:name w:val="page number"/>
    <w:basedOn w:val="a0"/>
    <w:rsid w:val="009F7A6B"/>
  </w:style>
  <w:style w:type="paragraph" w:customStyle="1" w:styleId="1a">
    <w:name w:val="正文文本缩进1"/>
    <w:basedOn w:val="a"/>
    <w:rsid w:val="009F7A6B"/>
    <w:pPr>
      <w:spacing w:line="360" w:lineRule="auto"/>
      <w:ind w:firstLine="480"/>
    </w:pPr>
    <w:rPr>
      <w:sz w:val="24"/>
      <w:szCs w:val="20"/>
    </w:rPr>
  </w:style>
  <w:style w:type="paragraph" w:customStyle="1" w:styleId="31">
    <w:name w:val="列出段落3"/>
    <w:basedOn w:val="a"/>
    <w:rsid w:val="009F7A6B"/>
    <w:pPr>
      <w:ind w:firstLineChars="200" w:firstLine="420"/>
    </w:pPr>
    <w:rPr>
      <w:rFonts w:ascii="Calibri" w:hAnsi="Calibri"/>
      <w:szCs w:val="22"/>
    </w:rPr>
  </w:style>
  <w:style w:type="character" w:customStyle="1" w:styleId="4Char">
    <w:name w:val="标题 4 Char"/>
    <w:basedOn w:val="a0"/>
    <w:link w:val="4"/>
    <w:uiPriority w:val="9"/>
    <w:rsid w:val="00A10F67"/>
    <w:rPr>
      <w:rFonts w:ascii="宋体" w:eastAsia="宋体" w:hAnsi="宋体" w:cs="Times New Roman"/>
      <w:b/>
      <w:bCs/>
      <w:kern w:val="0"/>
      <w:sz w:val="24"/>
      <w:szCs w:val="24"/>
      <w:lang w:val="x-none" w:eastAsia="x-none"/>
    </w:rPr>
  </w:style>
  <w:style w:type="character" w:customStyle="1" w:styleId="Char7">
    <w:name w:val="附注二级正文 Char"/>
    <w:link w:val="af"/>
    <w:locked/>
    <w:rsid w:val="00A10F67"/>
    <w:rPr>
      <w:rFonts w:ascii="宋体" w:eastAsia="宋体" w:hAnsi="宋体" w:cs="Times New Roman"/>
      <w:szCs w:val="21"/>
    </w:rPr>
  </w:style>
  <w:style w:type="character" w:customStyle="1" w:styleId="Charc">
    <w:name w:val="附注三级正文 Char"/>
    <w:link w:val="af7"/>
    <w:locked/>
    <w:rsid w:val="00A10F67"/>
    <w:rPr>
      <w:rFonts w:ascii="宋体" w:eastAsia="宋体" w:hAnsi="宋体" w:cs="Times New Roman"/>
      <w:szCs w:val="21"/>
    </w:rPr>
  </w:style>
  <w:style w:type="character" w:customStyle="1" w:styleId="Char11">
    <w:name w:val="文档结构图 Char1"/>
    <w:uiPriority w:val="99"/>
    <w:semiHidden/>
    <w:rsid w:val="00A10F67"/>
    <w:rPr>
      <w:rFonts w:ascii="宋体" w:eastAsia="宋体" w:hAnsi="宋体" w:hint="eastAsia"/>
      <w:kern w:val="2"/>
      <w:sz w:val="18"/>
      <w:szCs w:val="18"/>
    </w:rPr>
  </w:style>
  <w:style w:type="character" w:customStyle="1" w:styleId="Char8">
    <w:name w:val="附注二级 Char"/>
    <w:link w:val="af0"/>
    <w:uiPriority w:val="99"/>
    <w:locked/>
    <w:rsid w:val="00A10F67"/>
    <w:rPr>
      <w:rFonts w:ascii="宋体" w:eastAsia="宋体" w:hAnsi="宋体" w:cs="Times New Roman"/>
      <w:b/>
      <w:szCs w:val="21"/>
    </w:rPr>
  </w:style>
  <w:style w:type="character" w:customStyle="1" w:styleId="Char9">
    <w:name w:val="附注三级 Char"/>
    <w:link w:val="af1"/>
    <w:locked/>
    <w:rsid w:val="00A10F67"/>
    <w:rPr>
      <w:rFonts w:ascii="宋体" w:eastAsia="宋体" w:hAnsi="宋体" w:cs="Times New Roman"/>
      <w:b/>
      <w:bCs/>
      <w:szCs w:val="21"/>
    </w:rPr>
  </w:style>
  <w:style w:type="paragraph" w:customStyle="1" w:styleId="TimesNewRoman5">
    <w:name w:val="样式 附注三级正文 + (西文) Times New Roman (中文) +中文正文 (符号) +中文正文 左  5 字符"/>
    <w:basedOn w:val="af7"/>
    <w:autoRedefine/>
    <w:rsid w:val="00A10F67"/>
    <w:pPr>
      <w:ind w:leftChars="606" w:left="1273"/>
    </w:pPr>
    <w:rPr>
      <w:rFonts w:ascii="Times New Roman" w:cs="宋体"/>
      <w:szCs w:val="20"/>
    </w:rPr>
  </w:style>
  <w:style w:type="table" w:customStyle="1" w:styleId="1b">
    <w:name w:val="网格型1"/>
    <w:basedOn w:val="a1"/>
    <w:next w:val="ae"/>
    <w:uiPriority w:val="59"/>
    <w:rsid w:val="00580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Text1">
    <w:name w:val="Endnote Text1"/>
    <w:basedOn w:val="a"/>
    <w:rsid w:val="00544B7A"/>
    <w:pPr>
      <w:autoSpaceDE w:val="0"/>
      <w:autoSpaceDN w:val="0"/>
      <w:adjustRightInd w:val="0"/>
      <w:jc w:val="left"/>
    </w:pPr>
    <w:rPr>
      <w:rFonts w:ascii="Courier New" w:eastAsia="Times New Roman" w:hAnsi="Courier New"/>
      <w:kern w:val="0"/>
      <w:sz w:val="24"/>
      <w:szCs w:val="20"/>
      <w:lang w:eastAsia="zh-TW"/>
    </w:rPr>
  </w:style>
  <w:style w:type="paragraph" w:customStyle="1" w:styleId="afc">
    <w:name w:val="正文新样式"/>
    <w:basedOn w:val="a"/>
    <w:uiPriority w:val="99"/>
    <w:rsid w:val="00544B7A"/>
    <w:pPr>
      <w:widowControl/>
      <w:autoSpaceDE w:val="0"/>
      <w:autoSpaceDN w:val="0"/>
      <w:adjustRightInd w:val="0"/>
      <w:spacing w:line="360" w:lineRule="auto"/>
      <w:ind w:firstLine="480"/>
      <w:jc w:val="left"/>
    </w:pPr>
    <w:rPr>
      <w:rFonts w:cs="宋体"/>
      <w:kern w:val="0"/>
      <w:sz w:val="24"/>
      <w:szCs w:val="20"/>
    </w:rPr>
  </w:style>
  <w:style w:type="paragraph" w:styleId="afd">
    <w:name w:val="footnote text"/>
    <w:basedOn w:val="a"/>
    <w:link w:val="Charf"/>
    <w:rsid w:val="00544B7A"/>
    <w:pPr>
      <w:snapToGrid w:val="0"/>
      <w:jc w:val="left"/>
    </w:pPr>
    <w:rPr>
      <w:sz w:val="18"/>
      <w:szCs w:val="18"/>
    </w:rPr>
  </w:style>
  <w:style w:type="character" w:customStyle="1" w:styleId="Charf">
    <w:name w:val="脚注文本 Char"/>
    <w:basedOn w:val="a0"/>
    <w:link w:val="afd"/>
    <w:rsid w:val="00544B7A"/>
    <w:rPr>
      <w:rFonts w:ascii="Times New Roman" w:eastAsia="宋体" w:hAnsi="Times New Roman" w:cs="Times New Roman"/>
      <w:sz w:val="18"/>
      <w:szCs w:val="18"/>
    </w:rPr>
  </w:style>
  <w:style w:type="character" w:styleId="afe">
    <w:name w:val="footnote reference"/>
    <w:rsid w:val="00544B7A"/>
    <w:rPr>
      <w:vertAlign w:val="superscript"/>
    </w:rPr>
  </w:style>
  <w:style w:type="table" w:customStyle="1" w:styleId="24">
    <w:name w:val="网格型2"/>
    <w:basedOn w:val="a1"/>
    <w:next w:val="ae"/>
    <w:uiPriority w:val="59"/>
    <w:rsid w:val="00F0729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1"/>
    <w:next w:val="ae"/>
    <w:uiPriority w:val="59"/>
    <w:rsid w:val="00F0729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basedOn w:val="a1"/>
    <w:next w:val="ae"/>
    <w:uiPriority w:val="59"/>
    <w:rsid w:val="00FF3ED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next w:val="ae"/>
    <w:uiPriority w:val="59"/>
    <w:rsid w:val="00907F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1"/>
    <w:next w:val="ae"/>
    <w:uiPriority w:val="59"/>
    <w:rsid w:val="00907F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
    <w:basedOn w:val="a1"/>
    <w:next w:val="ae"/>
    <w:uiPriority w:val="59"/>
    <w:rsid w:val="00907F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
    <w:basedOn w:val="a1"/>
    <w:next w:val="ae"/>
    <w:uiPriority w:val="59"/>
    <w:rsid w:val="00907F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
    <w:basedOn w:val="a1"/>
    <w:next w:val="ae"/>
    <w:uiPriority w:val="59"/>
    <w:rsid w:val="0052354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e"/>
    <w:uiPriority w:val="59"/>
    <w:rsid w:val="0052354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e"/>
    <w:uiPriority w:val="59"/>
    <w:rsid w:val="009F3FD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e"/>
    <w:uiPriority w:val="59"/>
    <w:rsid w:val="00313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1"/>
    <w:next w:val="ae"/>
    <w:uiPriority w:val="59"/>
    <w:rsid w:val="00313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2">
    <w:name w:val="g2"/>
    <w:basedOn w:val="a1"/>
    <w:uiPriority w:val="59"/>
    <w:rsid w:val="00446A7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1"/>
    <w:next w:val="ae"/>
    <w:uiPriority w:val="59"/>
    <w:rsid w:val="00446A7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1">
    <w:name w:val="g1"/>
    <w:uiPriority w:val="99"/>
    <w:semiHidden/>
    <w:unhideWhenUsed/>
    <w:rsid w:val="00446A75"/>
    <w:rPr>
      <w:rFonts w:ascii="Calibri" w:eastAsia="宋体" w:hAnsi="Calibri" w:cs="Times New Roman"/>
      <w:kern w:val="0"/>
      <w:sz w:val="20"/>
      <w:szCs w:val="20"/>
    </w:rPr>
    <w:tblPr>
      <w:tblInd w:w="0" w:type="dxa"/>
      <w:tblCellMar>
        <w:top w:w="0" w:type="dxa"/>
        <w:left w:w="108" w:type="dxa"/>
        <w:bottom w:w="0" w:type="dxa"/>
        <w:right w:w="108" w:type="dxa"/>
      </w:tblCellMar>
    </w:tblPr>
  </w:style>
  <w:style w:type="table" w:customStyle="1" w:styleId="150">
    <w:name w:val="网格型15"/>
    <w:basedOn w:val="a1"/>
    <w:next w:val="ae"/>
    <w:uiPriority w:val="59"/>
    <w:rsid w:val="00446A7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11">
    <w:name w:val="g11"/>
    <w:uiPriority w:val="99"/>
    <w:semiHidden/>
    <w:unhideWhenUsed/>
    <w:rsid w:val="00446A75"/>
    <w:rPr>
      <w:rFonts w:ascii="Calibri" w:eastAsia="宋体" w:hAnsi="Calibri" w:cs="Times New Roman"/>
      <w:kern w:val="0"/>
      <w:sz w:val="20"/>
      <w:szCs w:val="20"/>
    </w:rPr>
    <w:tblPr>
      <w:tblInd w:w="0" w:type="dxa"/>
      <w:tblCellMar>
        <w:top w:w="0" w:type="dxa"/>
        <w:left w:w="108" w:type="dxa"/>
        <w:bottom w:w="0" w:type="dxa"/>
        <w:right w:w="108" w:type="dxa"/>
      </w:tblCellMar>
    </w:tblPr>
  </w:style>
  <w:style w:type="table" w:customStyle="1" w:styleId="160">
    <w:name w:val="网格型16"/>
    <w:basedOn w:val="a1"/>
    <w:next w:val="ae"/>
    <w:uiPriority w:val="59"/>
    <w:rsid w:val="00981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网格型17"/>
    <w:basedOn w:val="a1"/>
    <w:next w:val="ae"/>
    <w:uiPriority w:val="59"/>
    <w:rsid w:val="00981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oyira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59ADA5B2064B53B94E0C37A329142C"/>
        <w:category>
          <w:name w:val="常规"/>
          <w:gallery w:val="placeholder"/>
        </w:category>
        <w:types>
          <w:type w:val="bbPlcHdr"/>
        </w:types>
        <w:behaviors>
          <w:behavior w:val="content"/>
        </w:behaviors>
        <w:guid w:val="{B5AF2D75-D7A5-47A8-8660-15BB2FAFEDEE}"/>
      </w:docPartPr>
      <w:docPartBody>
        <w:p w:rsidR="00402659" w:rsidRDefault="00402659" w:rsidP="00402659">
          <w:pPr>
            <w:pStyle w:val="D059ADA5B2064B53B94E0C37A329142C"/>
          </w:pPr>
          <w:r w:rsidRPr="00DD7DD4">
            <w:rPr>
              <w:rStyle w:val="a3"/>
              <w:rFonts w:hint="eastAsia"/>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宋体-WinCharSetFFFF-H">
    <w:altName w:val="方正舒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659"/>
    <w:rsid w:val="000C0134"/>
    <w:rsid w:val="00402659"/>
    <w:rsid w:val="00405C10"/>
    <w:rsid w:val="00A467C6"/>
    <w:rsid w:val="00F42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2659"/>
  </w:style>
  <w:style w:type="paragraph" w:customStyle="1" w:styleId="C86913BD2BA848FA93D63D762B964BF4">
    <w:name w:val="C86913BD2BA848FA93D63D762B964BF4"/>
    <w:rsid w:val="00402659"/>
    <w:pPr>
      <w:widowControl w:val="0"/>
      <w:jc w:val="both"/>
    </w:pPr>
  </w:style>
  <w:style w:type="paragraph" w:customStyle="1" w:styleId="D059ADA5B2064B53B94E0C37A329142C">
    <w:name w:val="D059ADA5B2064B53B94E0C37A329142C"/>
    <w:rsid w:val="00402659"/>
    <w:pPr>
      <w:widowControl w:val="0"/>
      <w:jc w:val="both"/>
    </w:pPr>
  </w:style>
  <w:style w:type="paragraph" w:customStyle="1" w:styleId="BAF15C186A60451584F0E8E870830127">
    <w:name w:val="BAF15C186A60451584F0E8E870830127"/>
    <w:rsid w:val="00402659"/>
    <w:pPr>
      <w:widowControl w:val="0"/>
      <w:jc w:val="both"/>
    </w:pPr>
  </w:style>
  <w:style w:type="paragraph" w:customStyle="1" w:styleId="312BEB7AECC34461A4FBBB556EADAF84">
    <w:name w:val="312BEB7AECC34461A4FBBB556EADAF84"/>
    <w:rsid w:val="00402659"/>
    <w:pPr>
      <w:widowControl w:val="0"/>
      <w:jc w:val="both"/>
    </w:pPr>
  </w:style>
  <w:style w:type="paragraph" w:customStyle="1" w:styleId="B26A88ED1FE944FA811988B22C4C2881">
    <w:name w:val="B26A88ED1FE944FA811988B22C4C2881"/>
    <w:rsid w:val="00402659"/>
    <w:pPr>
      <w:widowControl w:val="0"/>
      <w:jc w:val="both"/>
    </w:pPr>
  </w:style>
  <w:style w:type="paragraph" w:customStyle="1" w:styleId="D008CEB08AD94FB994B9DFC7E48B8E9E">
    <w:name w:val="D008CEB08AD94FB994B9DFC7E48B8E9E"/>
    <w:rsid w:val="00402659"/>
    <w:pPr>
      <w:widowControl w:val="0"/>
      <w:jc w:val="both"/>
    </w:pPr>
  </w:style>
  <w:style w:type="paragraph" w:customStyle="1" w:styleId="7B6C72175B3246F5A7433E6F56D7402D">
    <w:name w:val="7B6C72175B3246F5A7433E6F56D7402D"/>
    <w:rsid w:val="00402659"/>
    <w:pPr>
      <w:widowControl w:val="0"/>
      <w:jc w:val="both"/>
    </w:pPr>
  </w:style>
  <w:style w:type="paragraph" w:customStyle="1" w:styleId="49423455B3984CB6A214C379F1C797CC">
    <w:name w:val="49423455B3984CB6A214C379F1C797CC"/>
    <w:rsid w:val="00402659"/>
    <w:pPr>
      <w:widowControl w:val="0"/>
      <w:jc w:val="both"/>
    </w:pPr>
  </w:style>
  <w:style w:type="paragraph" w:customStyle="1" w:styleId="EFD4D46E31CA48F8932373957C7683B4">
    <w:name w:val="EFD4D46E31CA48F8932373957C7683B4"/>
    <w:rsid w:val="00402659"/>
    <w:pPr>
      <w:widowControl w:val="0"/>
      <w:jc w:val="both"/>
    </w:pPr>
  </w:style>
  <w:style w:type="paragraph" w:customStyle="1" w:styleId="5D3BDB75352A4B4B887903C1B11A0D7D">
    <w:name w:val="5D3BDB75352A4B4B887903C1B11A0D7D"/>
    <w:rsid w:val="00402659"/>
    <w:pPr>
      <w:widowControl w:val="0"/>
      <w:jc w:val="both"/>
    </w:pPr>
  </w:style>
  <w:style w:type="paragraph" w:customStyle="1" w:styleId="9E57EED262F64679B994FD9F0C2722EC">
    <w:name w:val="9E57EED262F64679B994FD9F0C2722EC"/>
    <w:rsid w:val="00402659"/>
    <w:pPr>
      <w:widowControl w:val="0"/>
      <w:jc w:val="both"/>
    </w:pPr>
  </w:style>
  <w:style w:type="paragraph" w:customStyle="1" w:styleId="C71C086D3C1D4782A12F53D81BB6AAD2">
    <w:name w:val="C71C086D3C1D4782A12F53D81BB6AAD2"/>
    <w:rsid w:val="00402659"/>
    <w:pPr>
      <w:widowControl w:val="0"/>
      <w:jc w:val="both"/>
    </w:pPr>
  </w:style>
  <w:style w:type="paragraph" w:customStyle="1" w:styleId="57296F2D8A5445E1805A1A552AA25E97">
    <w:name w:val="57296F2D8A5445E1805A1A552AA25E97"/>
    <w:rsid w:val="0040265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2659"/>
  </w:style>
  <w:style w:type="paragraph" w:customStyle="1" w:styleId="C86913BD2BA848FA93D63D762B964BF4">
    <w:name w:val="C86913BD2BA848FA93D63D762B964BF4"/>
    <w:rsid w:val="00402659"/>
    <w:pPr>
      <w:widowControl w:val="0"/>
      <w:jc w:val="both"/>
    </w:pPr>
  </w:style>
  <w:style w:type="paragraph" w:customStyle="1" w:styleId="D059ADA5B2064B53B94E0C37A329142C">
    <w:name w:val="D059ADA5B2064B53B94E0C37A329142C"/>
    <w:rsid w:val="00402659"/>
    <w:pPr>
      <w:widowControl w:val="0"/>
      <w:jc w:val="both"/>
    </w:pPr>
  </w:style>
  <w:style w:type="paragraph" w:customStyle="1" w:styleId="BAF15C186A60451584F0E8E870830127">
    <w:name w:val="BAF15C186A60451584F0E8E870830127"/>
    <w:rsid w:val="00402659"/>
    <w:pPr>
      <w:widowControl w:val="0"/>
      <w:jc w:val="both"/>
    </w:pPr>
  </w:style>
  <w:style w:type="paragraph" w:customStyle="1" w:styleId="312BEB7AECC34461A4FBBB556EADAF84">
    <w:name w:val="312BEB7AECC34461A4FBBB556EADAF84"/>
    <w:rsid w:val="00402659"/>
    <w:pPr>
      <w:widowControl w:val="0"/>
      <w:jc w:val="both"/>
    </w:pPr>
  </w:style>
  <w:style w:type="paragraph" w:customStyle="1" w:styleId="B26A88ED1FE944FA811988B22C4C2881">
    <w:name w:val="B26A88ED1FE944FA811988B22C4C2881"/>
    <w:rsid w:val="00402659"/>
    <w:pPr>
      <w:widowControl w:val="0"/>
      <w:jc w:val="both"/>
    </w:pPr>
  </w:style>
  <w:style w:type="paragraph" w:customStyle="1" w:styleId="D008CEB08AD94FB994B9DFC7E48B8E9E">
    <w:name w:val="D008CEB08AD94FB994B9DFC7E48B8E9E"/>
    <w:rsid w:val="00402659"/>
    <w:pPr>
      <w:widowControl w:val="0"/>
      <w:jc w:val="both"/>
    </w:pPr>
  </w:style>
  <w:style w:type="paragraph" w:customStyle="1" w:styleId="7B6C72175B3246F5A7433E6F56D7402D">
    <w:name w:val="7B6C72175B3246F5A7433E6F56D7402D"/>
    <w:rsid w:val="00402659"/>
    <w:pPr>
      <w:widowControl w:val="0"/>
      <w:jc w:val="both"/>
    </w:pPr>
  </w:style>
  <w:style w:type="paragraph" w:customStyle="1" w:styleId="49423455B3984CB6A214C379F1C797CC">
    <w:name w:val="49423455B3984CB6A214C379F1C797CC"/>
    <w:rsid w:val="00402659"/>
    <w:pPr>
      <w:widowControl w:val="0"/>
      <w:jc w:val="both"/>
    </w:pPr>
  </w:style>
  <w:style w:type="paragraph" w:customStyle="1" w:styleId="EFD4D46E31CA48F8932373957C7683B4">
    <w:name w:val="EFD4D46E31CA48F8932373957C7683B4"/>
    <w:rsid w:val="00402659"/>
    <w:pPr>
      <w:widowControl w:val="0"/>
      <w:jc w:val="both"/>
    </w:pPr>
  </w:style>
  <w:style w:type="paragraph" w:customStyle="1" w:styleId="5D3BDB75352A4B4B887903C1B11A0D7D">
    <w:name w:val="5D3BDB75352A4B4B887903C1B11A0D7D"/>
    <w:rsid w:val="00402659"/>
    <w:pPr>
      <w:widowControl w:val="0"/>
      <w:jc w:val="both"/>
    </w:pPr>
  </w:style>
  <w:style w:type="paragraph" w:customStyle="1" w:styleId="9E57EED262F64679B994FD9F0C2722EC">
    <w:name w:val="9E57EED262F64679B994FD9F0C2722EC"/>
    <w:rsid w:val="00402659"/>
    <w:pPr>
      <w:widowControl w:val="0"/>
      <w:jc w:val="both"/>
    </w:pPr>
  </w:style>
  <w:style w:type="paragraph" w:customStyle="1" w:styleId="C71C086D3C1D4782A12F53D81BB6AAD2">
    <w:name w:val="C71C086D3C1D4782A12F53D81BB6AAD2"/>
    <w:rsid w:val="00402659"/>
    <w:pPr>
      <w:widowControl w:val="0"/>
      <w:jc w:val="both"/>
    </w:pPr>
  </w:style>
  <w:style w:type="paragraph" w:customStyle="1" w:styleId="57296F2D8A5445E1805A1A552AA25E97">
    <w:name w:val="57296F2D8A5445E1805A1A552AA25E97"/>
    <w:rsid w:val="0040265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CA8F4-93C3-43DD-BD70-F6D947DC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19</TotalTime>
  <Pages>74</Pages>
  <Words>8555</Words>
  <Characters>48764</Characters>
  <Application>Microsoft Office Word</Application>
  <DocSecurity>0</DocSecurity>
  <Lines>406</Lines>
  <Paragraphs>114</Paragraphs>
  <ScaleCrop>false</ScaleCrop>
  <Company>微软中国</Company>
  <LinksUpToDate>false</LinksUpToDate>
  <CharactersWithSpaces>57205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zhaoyiran</dc:creator>
  <cp:lastModifiedBy>zhaoyiran      赵一然</cp:lastModifiedBy>
  <cp:revision>3</cp:revision>
  <dcterms:created xsi:type="dcterms:W3CDTF">2016-05-05T04:36:00Z</dcterms:created>
  <dcterms:modified xsi:type="dcterms:W3CDTF">2016-05-05T06:43:00Z</dcterms:modified>
</cp:coreProperties>
</file>